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CF3" w:rsidRPr="00B030EC" w:rsidRDefault="00A95CF3" w:rsidP="00042B51">
      <w:pPr>
        <w:jc w:val="center"/>
        <w:rPr>
          <w:rFonts w:ascii="Times New Roman" w:hAnsi="Times New Roman" w:cs="Times New Roman"/>
          <w:b/>
          <w:sz w:val="24"/>
          <w:szCs w:val="24"/>
        </w:rPr>
      </w:pPr>
      <w:r w:rsidRPr="00B030EC">
        <w:rPr>
          <w:rFonts w:ascii="Times New Roman" w:hAnsi="Times New Roman" w:cs="Times New Roman"/>
          <w:b/>
          <w:sz w:val="24"/>
          <w:szCs w:val="24"/>
        </w:rPr>
        <w:t>STAZIONE UNICA APPALTANTE</w:t>
      </w:r>
    </w:p>
    <w:p w:rsidR="00A95CF3" w:rsidRPr="00B030EC" w:rsidRDefault="00A95CF3" w:rsidP="00042B51">
      <w:pPr>
        <w:jc w:val="center"/>
        <w:rPr>
          <w:rFonts w:ascii="Times New Roman" w:hAnsi="Times New Roman" w:cs="Times New Roman"/>
          <w:b/>
          <w:sz w:val="24"/>
          <w:szCs w:val="24"/>
        </w:rPr>
      </w:pPr>
      <w:r w:rsidRPr="00B030EC">
        <w:rPr>
          <w:rFonts w:ascii="Times New Roman" w:hAnsi="Times New Roman" w:cs="Times New Roman"/>
          <w:b/>
          <w:sz w:val="24"/>
          <w:szCs w:val="24"/>
        </w:rPr>
        <w:t>PROVINCIA DI PARMA</w:t>
      </w:r>
    </w:p>
    <w:p w:rsidR="00A95CF3" w:rsidRDefault="00A95CF3" w:rsidP="00042B51">
      <w:pPr>
        <w:rPr>
          <w:rFonts w:ascii="Times New Roman" w:hAnsi="Times New Roman" w:cs="Times New Roman"/>
          <w:sz w:val="24"/>
          <w:szCs w:val="24"/>
        </w:rPr>
      </w:pPr>
    </w:p>
    <w:tbl>
      <w:tblPr>
        <w:tblW w:w="9864" w:type="dxa"/>
        <w:tblInd w:w="-112" w:type="dxa"/>
        <w:tblCellMar>
          <w:top w:w="32" w:type="dxa"/>
          <w:left w:w="115" w:type="dxa"/>
          <w:right w:w="115" w:type="dxa"/>
        </w:tblCellMar>
        <w:tblLook w:val="00A0" w:firstRow="1" w:lastRow="0" w:firstColumn="1" w:lastColumn="0" w:noHBand="0" w:noVBand="0"/>
      </w:tblPr>
      <w:tblGrid>
        <w:gridCol w:w="9864"/>
      </w:tblGrid>
      <w:tr w:rsidR="00CA6D3B" w:rsidRPr="00B030EC" w:rsidTr="00022969">
        <w:trPr>
          <w:trHeight w:val="1221"/>
        </w:trPr>
        <w:tc>
          <w:tcPr>
            <w:tcW w:w="9864" w:type="dxa"/>
            <w:tcBorders>
              <w:top w:val="single" w:sz="4" w:space="0" w:color="000000"/>
              <w:left w:val="single" w:sz="4" w:space="0" w:color="000000"/>
              <w:bottom w:val="single" w:sz="4" w:space="0" w:color="000000"/>
              <w:right w:val="single" w:sz="4" w:space="0" w:color="000000"/>
            </w:tcBorders>
            <w:shd w:val="clear" w:color="auto" w:fill="E6E6E6"/>
          </w:tcPr>
          <w:p w:rsidR="00CA6D3B" w:rsidRPr="00CA1BFD" w:rsidRDefault="00CA6D3B" w:rsidP="00CA1BFD">
            <w:pPr>
              <w:ind w:left="74"/>
              <w:jc w:val="center"/>
              <w:rPr>
                <w:rFonts w:ascii="Times New Roman" w:hAnsi="Times New Roman" w:cs="Times New Roman"/>
                <w:b/>
                <w:sz w:val="24"/>
                <w:szCs w:val="24"/>
              </w:rPr>
            </w:pPr>
            <w:r w:rsidRPr="00CA1BFD">
              <w:rPr>
                <w:rFonts w:ascii="Times New Roman" w:hAnsi="Times New Roman" w:cs="Times New Roman"/>
                <w:b/>
                <w:sz w:val="24"/>
                <w:szCs w:val="24"/>
              </w:rPr>
              <w:t>BANDO DI GARA</w:t>
            </w:r>
          </w:p>
          <w:p w:rsidR="00232593" w:rsidRPr="00CA1BFD" w:rsidRDefault="00CA6D3B" w:rsidP="00022969">
            <w:pPr>
              <w:jc w:val="both"/>
              <w:rPr>
                <w:rFonts w:ascii="Times New Roman" w:hAnsi="Times New Roman" w:cs="Times New Roman"/>
                <w:b/>
                <w:sz w:val="24"/>
                <w:szCs w:val="24"/>
              </w:rPr>
            </w:pPr>
            <w:bookmarkStart w:id="0" w:name="_Hlk243298230"/>
            <w:r w:rsidRPr="00CA1BFD">
              <w:rPr>
                <w:rFonts w:ascii="Times New Roman" w:hAnsi="Times New Roman" w:cs="Times New Roman"/>
                <w:b/>
                <w:sz w:val="24"/>
                <w:szCs w:val="24"/>
              </w:rPr>
              <w:t>PROCEDURA APERTA PER L’AFFIDAMENTO DEI SERVIZI ASSICURATIVI LOTTI VARI -</w:t>
            </w:r>
            <w:r w:rsidR="00CA1BFD" w:rsidRPr="00CA1BFD">
              <w:t xml:space="preserve"> </w:t>
            </w:r>
            <w:r w:rsidR="00CA1BFD" w:rsidRPr="00CA1BFD">
              <w:rPr>
                <w:rFonts w:ascii="Times New Roman" w:hAnsi="Times New Roman" w:cs="Times New Roman"/>
                <w:b/>
                <w:sz w:val="24"/>
                <w:szCs w:val="24"/>
              </w:rPr>
              <w:t>DURATA MESI COMPLESSIVI 60 PERIODO 31.12.2026 AL 31.12.2031 OLTRE 6 MESI PER PROROGA</w:t>
            </w:r>
            <w:r w:rsidR="001C2A91">
              <w:rPr>
                <w:rFonts w:ascii="Times New Roman" w:hAnsi="Times New Roman" w:cs="Times New Roman"/>
                <w:b/>
                <w:sz w:val="24"/>
                <w:szCs w:val="24"/>
              </w:rPr>
              <w:t>,</w:t>
            </w:r>
            <w:r w:rsidRPr="00CA1BFD">
              <w:rPr>
                <w:rFonts w:ascii="Times New Roman" w:hAnsi="Times New Roman" w:cs="Times New Roman"/>
                <w:b/>
                <w:sz w:val="24"/>
                <w:szCs w:val="24"/>
              </w:rPr>
              <w:t xml:space="preserve"> PER CONTO DEL COMUNE DI </w:t>
            </w:r>
            <w:r w:rsidR="00CA1BFD" w:rsidRPr="00CA1BFD">
              <w:rPr>
                <w:rFonts w:ascii="Times New Roman" w:hAnsi="Times New Roman" w:cs="Times New Roman"/>
                <w:b/>
                <w:sz w:val="24"/>
                <w:szCs w:val="24"/>
              </w:rPr>
              <w:t xml:space="preserve">FONTANELLATO </w:t>
            </w:r>
            <w:bookmarkEnd w:id="0"/>
          </w:p>
        </w:tc>
      </w:tr>
    </w:tbl>
    <w:p w:rsidR="00CA6D3B" w:rsidRPr="00B030EC" w:rsidRDefault="00CA6D3B" w:rsidP="00CA1BFD">
      <w:pPr>
        <w:rPr>
          <w:color w:val="FF0000"/>
        </w:rPr>
      </w:pPr>
    </w:p>
    <w:p w:rsidR="00CA6D3B" w:rsidRPr="00022969" w:rsidRDefault="00CA6D3B" w:rsidP="00CA6D3B">
      <w:pPr>
        <w:jc w:val="center"/>
        <w:rPr>
          <w:rFonts w:ascii="Times New Roman" w:hAnsi="Times New Roman" w:cs="Times New Roman"/>
          <w:b/>
          <w:sz w:val="24"/>
          <w:szCs w:val="24"/>
        </w:rPr>
      </w:pPr>
      <w:r w:rsidRPr="00022969">
        <w:rPr>
          <w:rFonts w:ascii="Times New Roman" w:hAnsi="Times New Roman" w:cs="Times New Roman"/>
          <w:b/>
          <w:sz w:val="24"/>
          <w:szCs w:val="24"/>
        </w:rPr>
        <w:t>PREMESSE</w:t>
      </w:r>
    </w:p>
    <w:p w:rsidR="00CA6D3B" w:rsidRPr="00022969" w:rsidRDefault="00CA6D3B" w:rsidP="00CA6D3B">
      <w:pPr>
        <w:pStyle w:val="Corpotesto"/>
        <w:tabs>
          <w:tab w:val="left" w:leader="dot" w:pos="3378"/>
        </w:tabs>
        <w:jc w:val="both"/>
        <w:rPr>
          <w:rFonts w:ascii="Times New Roman" w:hAnsi="Times New Roman" w:cs="Times New Roman"/>
          <w:sz w:val="24"/>
          <w:szCs w:val="24"/>
        </w:rPr>
      </w:pPr>
    </w:p>
    <w:p w:rsidR="00CA6D3B" w:rsidRPr="00022969" w:rsidRDefault="00CA6D3B" w:rsidP="00CA6D3B">
      <w:pPr>
        <w:pStyle w:val="Corpotesto"/>
        <w:tabs>
          <w:tab w:val="left" w:leader="dot" w:pos="3378"/>
        </w:tabs>
        <w:jc w:val="both"/>
        <w:rPr>
          <w:rFonts w:ascii="Times New Roman" w:hAnsi="Times New Roman" w:cs="Times New Roman"/>
          <w:strike/>
          <w:sz w:val="24"/>
          <w:szCs w:val="24"/>
        </w:rPr>
      </w:pPr>
      <w:r w:rsidRPr="00022969">
        <w:rPr>
          <w:rFonts w:ascii="Times New Roman" w:hAnsi="Times New Roman" w:cs="Times New Roman"/>
          <w:b/>
          <w:sz w:val="24"/>
          <w:szCs w:val="24"/>
        </w:rPr>
        <w:t>STAZIONE APPALTANTE: PROVINCIA DI PARMA</w:t>
      </w:r>
      <w:r w:rsidRPr="00022969">
        <w:rPr>
          <w:rFonts w:ascii="Times New Roman" w:hAnsi="Times New Roman" w:cs="Times New Roman"/>
          <w:sz w:val="24"/>
          <w:szCs w:val="24"/>
        </w:rPr>
        <w:t xml:space="preserve">, stradone Martiri della Libertà 15 - 43123 Parma sito web http://www.provincia.parma.it indirizzo </w:t>
      </w:r>
      <w:proofErr w:type="spellStart"/>
      <w:r w:rsidRPr="00022969">
        <w:rPr>
          <w:rFonts w:ascii="Times New Roman" w:hAnsi="Times New Roman" w:cs="Times New Roman"/>
          <w:sz w:val="24"/>
          <w:szCs w:val="24"/>
        </w:rPr>
        <w:t>pec</w:t>
      </w:r>
      <w:proofErr w:type="spellEnd"/>
      <w:r w:rsidR="00B5600F">
        <w:rPr>
          <w:rFonts w:ascii="Times New Roman" w:hAnsi="Times New Roman" w:cs="Times New Roman"/>
          <w:sz w:val="24"/>
          <w:szCs w:val="24"/>
        </w:rPr>
        <w:t>:</w:t>
      </w:r>
      <w:r w:rsidRPr="00022969">
        <w:rPr>
          <w:rFonts w:ascii="Times New Roman" w:hAnsi="Times New Roman" w:cs="Times New Roman"/>
          <w:sz w:val="24"/>
          <w:szCs w:val="24"/>
        </w:rPr>
        <w:t xml:space="preserve"> </w:t>
      </w:r>
      <w:hyperlink r:id="rId8" w:history="1">
        <w:r w:rsidRPr="00022969">
          <w:rPr>
            <w:rStyle w:val="Collegamentoipertestuale"/>
            <w:rFonts w:ascii="Times New Roman" w:hAnsi="Times New Roman"/>
            <w:sz w:val="24"/>
            <w:szCs w:val="24"/>
          </w:rPr>
          <w:t>protocollo@postacert.provincia.parma.it</w:t>
        </w:r>
      </w:hyperlink>
    </w:p>
    <w:p w:rsidR="00CA6D3B" w:rsidRPr="00022969" w:rsidRDefault="00CA6D3B" w:rsidP="00CA6D3B">
      <w:pPr>
        <w:pStyle w:val="Corpotesto"/>
        <w:tabs>
          <w:tab w:val="left" w:leader="dot" w:pos="3378"/>
        </w:tabs>
        <w:jc w:val="both"/>
        <w:rPr>
          <w:rFonts w:ascii="Times New Roman" w:hAnsi="Times New Roman" w:cs="Times New Roman"/>
          <w:sz w:val="24"/>
          <w:szCs w:val="24"/>
        </w:rPr>
      </w:pPr>
    </w:p>
    <w:p w:rsidR="00CA1BFD" w:rsidRPr="00022969" w:rsidRDefault="00CA1BFD" w:rsidP="00CA6D3B">
      <w:pPr>
        <w:pStyle w:val="Corpotesto"/>
        <w:tabs>
          <w:tab w:val="left" w:leader="dot" w:pos="3378"/>
        </w:tabs>
        <w:jc w:val="both"/>
        <w:rPr>
          <w:rFonts w:ascii="Times New Roman" w:hAnsi="Times New Roman" w:cs="Times New Roman"/>
          <w:sz w:val="24"/>
          <w:szCs w:val="24"/>
        </w:rPr>
      </w:pPr>
      <w:r w:rsidRPr="00022969">
        <w:rPr>
          <w:rFonts w:ascii="Times New Roman" w:hAnsi="Times New Roman" w:cs="Times New Roman"/>
          <w:b/>
          <w:sz w:val="24"/>
          <w:szCs w:val="24"/>
        </w:rPr>
        <w:t xml:space="preserve">ENTE ESECUTORE DEL CONTRATTO: COMUNE DI FONTANELLATO, </w:t>
      </w:r>
      <w:r w:rsidRPr="00022969">
        <w:rPr>
          <w:rFonts w:ascii="Times New Roman" w:hAnsi="Times New Roman" w:cs="Times New Roman"/>
          <w:sz w:val="24"/>
          <w:szCs w:val="24"/>
        </w:rPr>
        <w:t xml:space="preserve">piazza Matteotti 1 – 43012 Fontanellato (PR) </w:t>
      </w:r>
      <w:r w:rsidR="008F59F1" w:rsidRPr="00022969">
        <w:rPr>
          <w:rFonts w:ascii="Times New Roman" w:hAnsi="Times New Roman" w:cs="Times New Roman"/>
          <w:sz w:val="24"/>
          <w:szCs w:val="24"/>
        </w:rPr>
        <w:t xml:space="preserve">sito web </w:t>
      </w:r>
      <w:r w:rsidRPr="00022969">
        <w:rPr>
          <w:rFonts w:ascii="Times New Roman" w:hAnsi="Times New Roman" w:cs="Times New Roman"/>
          <w:sz w:val="24"/>
          <w:szCs w:val="24"/>
        </w:rPr>
        <w:t xml:space="preserve">http://www.comune.fontanellato.pr.it </w:t>
      </w:r>
      <w:proofErr w:type="spellStart"/>
      <w:r w:rsidR="008F59F1">
        <w:rPr>
          <w:rFonts w:ascii="Times New Roman" w:hAnsi="Times New Roman" w:cs="Times New Roman"/>
          <w:sz w:val="24"/>
          <w:szCs w:val="24"/>
        </w:rPr>
        <w:t>pec</w:t>
      </w:r>
      <w:proofErr w:type="spellEnd"/>
      <w:r w:rsidRPr="00022969">
        <w:rPr>
          <w:rFonts w:ascii="Times New Roman" w:hAnsi="Times New Roman" w:cs="Times New Roman"/>
          <w:sz w:val="24"/>
          <w:szCs w:val="24"/>
        </w:rPr>
        <w:t xml:space="preserve"> protocollo@postacert.comune.fontanellato.pr.it in virtù della convenzione vigente.</w:t>
      </w:r>
    </w:p>
    <w:p w:rsidR="00CA1BFD" w:rsidRPr="00022969" w:rsidRDefault="00CA1BFD" w:rsidP="00CA6D3B">
      <w:pPr>
        <w:pStyle w:val="Corpotesto"/>
        <w:tabs>
          <w:tab w:val="left" w:leader="dot" w:pos="3378"/>
        </w:tabs>
        <w:jc w:val="both"/>
        <w:rPr>
          <w:rFonts w:ascii="Times New Roman" w:hAnsi="Times New Roman" w:cs="Times New Roman"/>
          <w:b/>
          <w:sz w:val="24"/>
          <w:szCs w:val="24"/>
        </w:rPr>
      </w:pPr>
    </w:p>
    <w:p w:rsidR="00CA6D3B" w:rsidRPr="00022969" w:rsidRDefault="00CA6D3B" w:rsidP="00CA6D3B">
      <w:pPr>
        <w:pStyle w:val="Corpotesto"/>
        <w:tabs>
          <w:tab w:val="left" w:leader="dot" w:pos="3378"/>
        </w:tabs>
        <w:jc w:val="both"/>
        <w:rPr>
          <w:rFonts w:ascii="Times New Roman" w:hAnsi="Times New Roman" w:cs="Times New Roman"/>
          <w:b/>
          <w:sz w:val="24"/>
          <w:szCs w:val="24"/>
        </w:rPr>
      </w:pPr>
      <w:r w:rsidRPr="00022969">
        <w:rPr>
          <w:rFonts w:ascii="Times New Roman" w:hAnsi="Times New Roman" w:cs="Times New Roman"/>
          <w:b/>
          <w:sz w:val="24"/>
          <w:szCs w:val="24"/>
        </w:rPr>
        <w:t xml:space="preserve">PROCEDURA DI GARA: </w:t>
      </w:r>
    </w:p>
    <w:p w:rsidR="00CA6D3B" w:rsidRPr="00042B51" w:rsidRDefault="00CA6D3B" w:rsidP="00CA6D3B">
      <w:pPr>
        <w:pStyle w:val="Corpotesto"/>
        <w:rPr>
          <w:rFonts w:ascii="Times New Roman" w:hAnsi="Times New Roman" w:cs="Times New Roman"/>
          <w:sz w:val="24"/>
          <w:szCs w:val="24"/>
          <w:lang w:eastAsia="x-none"/>
        </w:rPr>
      </w:pPr>
      <w:r w:rsidRPr="00022969">
        <w:rPr>
          <w:rFonts w:ascii="Times New Roman" w:hAnsi="Times New Roman" w:cs="Times New Roman"/>
          <w:sz w:val="24"/>
          <w:szCs w:val="24"/>
          <w:lang w:eastAsia="x-none"/>
        </w:rPr>
        <w:t xml:space="preserve">L’appalto è ripartito in </w:t>
      </w:r>
      <w:r w:rsidR="00CA1BFD" w:rsidRPr="00022969">
        <w:rPr>
          <w:rFonts w:ascii="Times New Roman" w:hAnsi="Times New Roman" w:cs="Times New Roman"/>
          <w:sz w:val="24"/>
          <w:szCs w:val="24"/>
          <w:lang w:eastAsia="x-none"/>
        </w:rPr>
        <w:t>10</w:t>
      </w:r>
      <w:r w:rsidRPr="00022969">
        <w:rPr>
          <w:rFonts w:ascii="Times New Roman" w:hAnsi="Times New Roman" w:cs="Times New Roman"/>
          <w:sz w:val="24"/>
          <w:szCs w:val="24"/>
        </w:rPr>
        <w:t xml:space="preserve"> lotti di seguito indicati in base</w:t>
      </w:r>
      <w:r w:rsidRPr="00042B51">
        <w:rPr>
          <w:rFonts w:ascii="Times New Roman" w:hAnsi="Times New Roman" w:cs="Times New Roman"/>
          <w:sz w:val="24"/>
          <w:szCs w:val="24"/>
        </w:rPr>
        <w:t xml:space="preserve"> alle diverse tipologie di rischio:</w:t>
      </w:r>
    </w:p>
    <w:p w:rsidR="00CA6D3B" w:rsidRPr="00042B51" w:rsidRDefault="00CA6D3B" w:rsidP="00CA6D3B">
      <w:pPr>
        <w:adjustRightInd w:val="0"/>
        <w:rPr>
          <w:rFonts w:ascii="Times New Roman" w:hAnsi="Times New Roman" w:cs="Times New Roman"/>
          <w:bCs/>
          <w:sz w:val="24"/>
          <w:szCs w:val="24"/>
        </w:rPr>
      </w:pPr>
    </w:p>
    <w:tbl>
      <w:tblPr>
        <w:tblpPr w:leftFromText="141" w:rightFromText="141" w:vertAnchor="text" w:tblpXSpec="center" w:tblpY="1"/>
        <w:tblOverlap w:val="never"/>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951"/>
        <w:gridCol w:w="4995"/>
      </w:tblGrid>
      <w:tr w:rsidR="00CA6D3B" w:rsidRPr="002C1C8A" w:rsidTr="008F59F1">
        <w:trPr>
          <w:trHeight w:val="274"/>
        </w:trPr>
        <w:tc>
          <w:tcPr>
            <w:tcW w:w="846" w:type="dxa"/>
            <w:shd w:val="clear" w:color="auto" w:fill="auto"/>
          </w:tcPr>
          <w:p w:rsidR="00CA6D3B" w:rsidRPr="002C1C8A" w:rsidRDefault="00CA6D3B" w:rsidP="00D4221A">
            <w:pPr>
              <w:adjustRightInd w:val="0"/>
              <w:jc w:val="center"/>
              <w:rPr>
                <w:rFonts w:ascii="Times New Roman" w:hAnsi="Times New Roman" w:cs="Times New Roman"/>
                <w:b/>
                <w:bCs/>
              </w:rPr>
            </w:pPr>
            <w:r w:rsidRPr="002C1C8A">
              <w:rPr>
                <w:rFonts w:ascii="Times New Roman" w:hAnsi="Times New Roman" w:cs="Times New Roman"/>
                <w:b/>
                <w:bCs/>
              </w:rPr>
              <w:t>Lotto</w:t>
            </w:r>
          </w:p>
        </w:tc>
        <w:tc>
          <w:tcPr>
            <w:tcW w:w="1951" w:type="dxa"/>
            <w:shd w:val="clear" w:color="auto" w:fill="auto"/>
          </w:tcPr>
          <w:p w:rsidR="00CA6D3B" w:rsidRPr="002C1C8A" w:rsidRDefault="00CA6D3B" w:rsidP="00D4221A">
            <w:pPr>
              <w:tabs>
                <w:tab w:val="left" w:pos="1535"/>
              </w:tabs>
              <w:adjustRightInd w:val="0"/>
              <w:jc w:val="center"/>
              <w:rPr>
                <w:rFonts w:ascii="Times New Roman" w:hAnsi="Times New Roman" w:cs="Times New Roman"/>
                <w:b/>
                <w:bCs/>
              </w:rPr>
            </w:pPr>
            <w:r w:rsidRPr="002C1C8A">
              <w:rPr>
                <w:rFonts w:ascii="Times New Roman" w:hAnsi="Times New Roman" w:cs="Times New Roman"/>
                <w:b/>
                <w:bCs/>
              </w:rPr>
              <w:t>CIG</w:t>
            </w:r>
          </w:p>
        </w:tc>
        <w:tc>
          <w:tcPr>
            <w:tcW w:w="4995" w:type="dxa"/>
            <w:shd w:val="clear" w:color="auto" w:fill="auto"/>
          </w:tcPr>
          <w:p w:rsidR="00CA6D3B" w:rsidRPr="002C1C8A" w:rsidRDefault="00CA6D3B" w:rsidP="00D4221A">
            <w:pPr>
              <w:adjustRightInd w:val="0"/>
              <w:jc w:val="center"/>
              <w:rPr>
                <w:rFonts w:ascii="Times New Roman" w:hAnsi="Times New Roman" w:cs="Times New Roman"/>
                <w:b/>
                <w:bCs/>
              </w:rPr>
            </w:pPr>
            <w:r w:rsidRPr="002C1C8A">
              <w:rPr>
                <w:rFonts w:ascii="Times New Roman" w:hAnsi="Times New Roman" w:cs="Times New Roman"/>
                <w:b/>
                <w:bCs/>
              </w:rPr>
              <w:t>Servizio Assicurativo</w:t>
            </w:r>
          </w:p>
        </w:tc>
      </w:tr>
      <w:tr w:rsidR="00CA6D3B" w:rsidRPr="002C1C8A" w:rsidTr="0073064D">
        <w:tc>
          <w:tcPr>
            <w:tcW w:w="846" w:type="dxa"/>
            <w:shd w:val="clear" w:color="auto" w:fill="auto"/>
          </w:tcPr>
          <w:p w:rsidR="00CA6D3B" w:rsidRPr="002C1C8A" w:rsidRDefault="00CA6D3B" w:rsidP="00D4221A">
            <w:pPr>
              <w:adjustRightInd w:val="0"/>
              <w:jc w:val="center"/>
              <w:rPr>
                <w:rFonts w:ascii="Times New Roman" w:hAnsi="Times New Roman" w:cs="Times New Roman"/>
                <w:bCs/>
              </w:rPr>
            </w:pPr>
            <w:r w:rsidRPr="002C1C8A">
              <w:rPr>
                <w:rFonts w:ascii="Times New Roman" w:hAnsi="Times New Roman" w:cs="Times New Roman"/>
                <w:bCs/>
              </w:rPr>
              <w:t>1</w:t>
            </w:r>
          </w:p>
        </w:tc>
        <w:tc>
          <w:tcPr>
            <w:tcW w:w="1951" w:type="dxa"/>
            <w:shd w:val="clear" w:color="auto" w:fill="auto"/>
          </w:tcPr>
          <w:p w:rsidR="00CA6D3B" w:rsidRPr="00B57818" w:rsidRDefault="005B46A4" w:rsidP="00D4221A">
            <w:pPr>
              <w:jc w:val="center"/>
              <w:rPr>
                <w:rFonts w:ascii="Times New Roman" w:hAnsi="Times New Roman" w:cs="Times New Roman"/>
              </w:rPr>
            </w:pPr>
            <w:r w:rsidRPr="00B57818">
              <w:rPr>
                <w:rFonts w:ascii="Times New Roman" w:hAnsi="Times New Roman" w:cs="Times New Roman"/>
              </w:rPr>
              <w:t>BD6FAE4C21</w:t>
            </w:r>
          </w:p>
        </w:tc>
        <w:tc>
          <w:tcPr>
            <w:tcW w:w="4995" w:type="dxa"/>
            <w:shd w:val="clear" w:color="auto" w:fill="auto"/>
          </w:tcPr>
          <w:p w:rsidR="00CA6D3B" w:rsidRPr="002C1C8A" w:rsidRDefault="00CA6D3B" w:rsidP="0073064D">
            <w:pPr>
              <w:rPr>
                <w:rFonts w:ascii="Times New Roman" w:hAnsi="Times New Roman" w:cs="Times New Roman"/>
              </w:rPr>
            </w:pPr>
            <w:bookmarkStart w:id="1" w:name="_Hlk239419556"/>
            <w:r w:rsidRPr="002C1C8A">
              <w:rPr>
                <w:rFonts w:ascii="Times New Roman" w:hAnsi="Times New Roman" w:cs="Times New Roman"/>
              </w:rPr>
              <w:t xml:space="preserve">INCENDIO </w:t>
            </w:r>
            <w:bookmarkEnd w:id="1"/>
          </w:p>
        </w:tc>
      </w:tr>
      <w:tr w:rsidR="00CA6D3B" w:rsidRPr="002C1C8A" w:rsidTr="0073064D">
        <w:tc>
          <w:tcPr>
            <w:tcW w:w="846" w:type="dxa"/>
            <w:shd w:val="clear" w:color="auto" w:fill="auto"/>
          </w:tcPr>
          <w:p w:rsidR="00CA6D3B" w:rsidRPr="002C1C8A" w:rsidRDefault="00CA6D3B" w:rsidP="00D4221A">
            <w:pPr>
              <w:adjustRightInd w:val="0"/>
              <w:jc w:val="center"/>
              <w:rPr>
                <w:rFonts w:ascii="Times New Roman" w:hAnsi="Times New Roman" w:cs="Times New Roman"/>
                <w:bCs/>
              </w:rPr>
            </w:pPr>
            <w:r w:rsidRPr="002C1C8A">
              <w:rPr>
                <w:rFonts w:ascii="Times New Roman" w:hAnsi="Times New Roman" w:cs="Times New Roman"/>
                <w:bCs/>
              </w:rPr>
              <w:t>2</w:t>
            </w:r>
          </w:p>
        </w:tc>
        <w:tc>
          <w:tcPr>
            <w:tcW w:w="1951" w:type="dxa"/>
            <w:shd w:val="clear" w:color="auto" w:fill="auto"/>
          </w:tcPr>
          <w:p w:rsidR="00CA6D3B" w:rsidRPr="00B57818" w:rsidRDefault="00B57818" w:rsidP="00D4221A">
            <w:pPr>
              <w:jc w:val="center"/>
              <w:rPr>
                <w:rFonts w:ascii="Times New Roman" w:hAnsi="Times New Roman" w:cs="Times New Roman"/>
              </w:rPr>
            </w:pPr>
            <w:r w:rsidRPr="00B57818">
              <w:rPr>
                <w:rFonts w:ascii="Times New Roman" w:hAnsi="Times New Roman" w:cs="Times New Roman"/>
              </w:rPr>
              <w:t>BD6FAE5CF4</w:t>
            </w:r>
          </w:p>
        </w:tc>
        <w:tc>
          <w:tcPr>
            <w:tcW w:w="4995" w:type="dxa"/>
            <w:shd w:val="clear" w:color="auto" w:fill="auto"/>
          </w:tcPr>
          <w:p w:rsidR="00CA6D3B" w:rsidRPr="002C1C8A" w:rsidRDefault="0073064D" w:rsidP="0073064D">
            <w:pPr>
              <w:rPr>
                <w:rFonts w:ascii="Times New Roman" w:hAnsi="Times New Roman" w:cs="Times New Roman"/>
              </w:rPr>
            </w:pPr>
            <w:bookmarkStart w:id="2" w:name="_Hlk239419566"/>
            <w:r w:rsidRPr="002C1C8A">
              <w:rPr>
                <w:rFonts w:ascii="Times New Roman" w:hAnsi="Times New Roman" w:cs="Times New Roman"/>
              </w:rPr>
              <w:t>FURTO</w:t>
            </w:r>
            <w:bookmarkEnd w:id="2"/>
          </w:p>
        </w:tc>
      </w:tr>
      <w:tr w:rsidR="00CA6D3B" w:rsidRPr="002C1C8A" w:rsidTr="0073064D">
        <w:tc>
          <w:tcPr>
            <w:tcW w:w="846" w:type="dxa"/>
            <w:shd w:val="clear" w:color="auto" w:fill="auto"/>
          </w:tcPr>
          <w:p w:rsidR="00CA6D3B" w:rsidRPr="002C1C8A" w:rsidRDefault="00CA6D3B" w:rsidP="00D4221A">
            <w:pPr>
              <w:adjustRightInd w:val="0"/>
              <w:jc w:val="center"/>
              <w:rPr>
                <w:rFonts w:ascii="Times New Roman" w:hAnsi="Times New Roman" w:cs="Times New Roman"/>
                <w:bCs/>
              </w:rPr>
            </w:pPr>
            <w:r w:rsidRPr="002C1C8A">
              <w:rPr>
                <w:rFonts w:ascii="Times New Roman" w:hAnsi="Times New Roman" w:cs="Times New Roman"/>
                <w:bCs/>
              </w:rPr>
              <w:t>3</w:t>
            </w:r>
          </w:p>
        </w:tc>
        <w:tc>
          <w:tcPr>
            <w:tcW w:w="1951" w:type="dxa"/>
            <w:shd w:val="clear" w:color="auto" w:fill="auto"/>
          </w:tcPr>
          <w:p w:rsidR="00CA6D3B" w:rsidRPr="00B57818" w:rsidRDefault="00B57818" w:rsidP="00D4221A">
            <w:pPr>
              <w:jc w:val="center"/>
              <w:rPr>
                <w:rFonts w:ascii="Times New Roman" w:hAnsi="Times New Roman" w:cs="Times New Roman"/>
              </w:rPr>
            </w:pPr>
            <w:r w:rsidRPr="00B57818">
              <w:rPr>
                <w:rFonts w:ascii="Times New Roman" w:hAnsi="Times New Roman" w:cs="Times New Roman"/>
              </w:rPr>
              <w:t>BD6FAE6DC7</w:t>
            </w:r>
          </w:p>
        </w:tc>
        <w:tc>
          <w:tcPr>
            <w:tcW w:w="4995" w:type="dxa"/>
            <w:shd w:val="clear" w:color="auto" w:fill="auto"/>
          </w:tcPr>
          <w:p w:rsidR="00CA6D3B" w:rsidRPr="002C1C8A" w:rsidRDefault="0073064D" w:rsidP="0073064D">
            <w:pPr>
              <w:rPr>
                <w:rFonts w:ascii="Times New Roman" w:hAnsi="Times New Roman" w:cs="Times New Roman"/>
              </w:rPr>
            </w:pPr>
            <w:bookmarkStart w:id="3" w:name="_Hlk239419584"/>
            <w:r w:rsidRPr="002C1C8A">
              <w:rPr>
                <w:rFonts w:ascii="Times New Roman" w:hAnsi="Times New Roman" w:cs="Times New Roman"/>
              </w:rPr>
              <w:t xml:space="preserve">ELETTRONICA </w:t>
            </w:r>
            <w:bookmarkEnd w:id="3"/>
          </w:p>
        </w:tc>
      </w:tr>
      <w:tr w:rsidR="00CA6D3B" w:rsidRPr="002C1C8A" w:rsidTr="0073064D">
        <w:tc>
          <w:tcPr>
            <w:tcW w:w="846" w:type="dxa"/>
            <w:shd w:val="clear" w:color="auto" w:fill="auto"/>
          </w:tcPr>
          <w:p w:rsidR="00CA6D3B" w:rsidRPr="00B57818" w:rsidRDefault="00CA6D3B" w:rsidP="00B57818">
            <w:pPr>
              <w:jc w:val="center"/>
              <w:rPr>
                <w:rFonts w:ascii="Times New Roman" w:hAnsi="Times New Roman" w:cs="Times New Roman"/>
              </w:rPr>
            </w:pPr>
            <w:r w:rsidRPr="00B57818">
              <w:rPr>
                <w:rFonts w:ascii="Times New Roman" w:hAnsi="Times New Roman" w:cs="Times New Roman"/>
              </w:rPr>
              <w:t>4</w:t>
            </w:r>
          </w:p>
        </w:tc>
        <w:tc>
          <w:tcPr>
            <w:tcW w:w="1951" w:type="dxa"/>
            <w:shd w:val="clear" w:color="auto" w:fill="auto"/>
          </w:tcPr>
          <w:p w:rsidR="00CA6D3B" w:rsidRPr="00B57818" w:rsidRDefault="00B57818" w:rsidP="00B57818">
            <w:pPr>
              <w:jc w:val="center"/>
              <w:rPr>
                <w:rFonts w:ascii="Times New Roman" w:hAnsi="Times New Roman" w:cs="Times New Roman"/>
              </w:rPr>
            </w:pPr>
            <w:r w:rsidRPr="00B57818">
              <w:rPr>
                <w:rFonts w:ascii="Times New Roman" w:hAnsi="Times New Roman" w:cs="Times New Roman"/>
              </w:rPr>
              <w:t>BD6FAE7E9A</w:t>
            </w:r>
          </w:p>
        </w:tc>
        <w:tc>
          <w:tcPr>
            <w:tcW w:w="4995" w:type="dxa"/>
            <w:shd w:val="clear" w:color="auto" w:fill="auto"/>
          </w:tcPr>
          <w:p w:rsidR="00CA6D3B" w:rsidRPr="002C1C8A" w:rsidRDefault="0073064D" w:rsidP="0073064D">
            <w:pPr>
              <w:rPr>
                <w:rFonts w:ascii="Times New Roman" w:hAnsi="Times New Roman" w:cs="Times New Roman"/>
              </w:rPr>
            </w:pPr>
            <w:bookmarkStart w:id="4" w:name="_Hlk239419594"/>
            <w:r w:rsidRPr="002C1C8A">
              <w:rPr>
                <w:rFonts w:ascii="Times New Roman" w:hAnsi="Times New Roman" w:cs="Times New Roman"/>
              </w:rPr>
              <w:t xml:space="preserve">KASKO </w:t>
            </w:r>
            <w:bookmarkEnd w:id="4"/>
          </w:p>
        </w:tc>
      </w:tr>
      <w:tr w:rsidR="00CA6D3B" w:rsidRPr="002C1C8A" w:rsidTr="005E3EA4">
        <w:trPr>
          <w:trHeight w:val="215"/>
        </w:trPr>
        <w:tc>
          <w:tcPr>
            <w:tcW w:w="846" w:type="dxa"/>
            <w:shd w:val="clear" w:color="auto" w:fill="auto"/>
          </w:tcPr>
          <w:p w:rsidR="00CA6D3B" w:rsidRPr="002C1C8A" w:rsidRDefault="00CA6D3B" w:rsidP="00D4221A">
            <w:pPr>
              <w:adjustRightInd w:val="0"/>
              <w:jc w:val="center"/>
              <w:rPr>
                <w:rFonts w:ascii="Times New Roman" w:hAnsi="Times New Roman" w:cs="Times New Roman"/>
                <w:bCs/>
              </w:rPr>
            </w:pPr>
            <w:r w:rsidRPr="002C1C8A">
              <w:rPr>
                <w:rFonts w:ascii="Times New Roman" w:hAnsi="Times New Roman" w:cs="Times New Roman"/>
                <w:bCs/>
              </w:rPr>
              <w:t>5</w:t>
            </w:r>
          </w:p>
        </w:tc>
        <w:tc>
          <w:tcPr>
            <w:tcW w:w="1951" w:type="dxa"/>
            <w:shd w:val="clear" w:color="auto" w:fill="auto"/>
          </w:tcPr>
          <w:p w:rsidR="00CA6D3B" w:rsidRPr="00B57818" w:rsidRDefault="00B57818" w:rsidP="00D4221A">
            <w:pPr>
              <w:jc w:val="center"/>
              <w:rPr>
                <w:rFonts w:ascii="Times New Roman" w:hAnsi="Times New Roman" w:cs="Times New Roman"/>
              </w:rPr>
            </w:pPr>
            <w:r w:rsidRPr="00B57818">
              <w:rPr>
                <w:rFonts w:ascii="Times New Roman" w:hAnsi="Times New Roman" w:cs="Times New Roman"/>
              </w:rPr>
              <w:t>BD6FAE8F6D</w:t>
            </w:r>
          </w:p>
        </w:tc>
        <w:tc>
          <w:tcPr>
            <w:tcW w:w="4995" w:type="dxa"/>
            <w:shd w:val="clear" w:color="auto" w:fill="auto"/>
          </w:tcPr>
          <w:p w:rsidR="00CA6D3B" w:rsidRPr="002C1C8A" w:rsidRDefault="0073064D" w:rsidP="0073064D">
            <w:pPr>
              <w:rPr>
                <w:rFonts w:ascii="Times New Roman" w:hAnsi="Times New Roman" w:cs="Times New Roman"/>
              </w:rPr>
            </w:pPr>
            <w:bookmarkStart w:id="5" w:name="_Hlk239419618"/>
            <w:r w:rsidRPr="002C1C8A">
              <w:rPr>
                <w:rFonts w:ascii="Times New Roman" w:hAnsi="Times New Roman" w:cs="Times New Roman"/>
              </w:rPr>
              <w:t xml:space="preserve">ALL RISK FINE ART </w:t>
            </w:r>
            <w:bookmarkEnd w:id="5"/>
          </w:p>
        </w:tc>
      </w:tr>
      <w:tr w:rsidR="00CA6D3B" w:rsidRPr="002C1C8A" w:rsidTr="0073064D">
        <w:trPr>
          <w:trHeight w:val="217"/>
        </w:trPr>
        <w:tc>
          <w:tcPr>
            <w:tcW w:w="846" w:type="dxa"/>
            <w:shd w:val="clear" w:color="auto" w:fill="auto"/>
          </w:tcPr>
          <w:p w:rsidR="00CA6D3B" w:rsidRPr="002C1C8A" w:rsidRDefault="00CA6D3B" w:rsidP="00D4221A">
            <w:pPr>
              <w:adjustRightInd w:val="0"/>
              <w:jc w:val="center"/>
              <w:rPr>
                <w:rFonts w:ascii="Times New Roman" w:hAnsi="Times New Roman" w:cs="Times New Roman"/>
                <w:bCs/>
              </w:rPr>
            </w:pPr>
            <w:r w:rsidRPr="002C1C8A">
              <w:rPr>
                <w:rFonts w:ascii="Times New Roman" w:hAnsi="Times New Roman" w:cs="Times New Roman"/>
                <w:bCs/>
              </w:rPr>
              <w:t>6</w:t>
            </w:r>
          </w:p>
        </w:tc>
        <w:tc>
          <w:tcPr>
            <w:tcW w:w="1951" w:type="dxa"/>
            <w:shd w:val="clear" w:color="auto" w:fill="auto"/>
          </w:tcPr>
          <w:p w:rsidR="00CA6D3B" w:rsidRPr="00B57818" w:rsidRDefault="00B57818" w:rsidP="00D4221A">
            <w:pPr>
              <w:jc w:val="center"/>
              <w:rPr>
                <w:rFonts w:ascii="Times New Roman" w:hAnsi="Times New Roman" w:cs="Times New Roman"/>
              </w:rPr>
            </w:pPr>
            <w:r w:rsidRPr="00B57818">
              <w:rPr>
                <w:rFonts w:ascii="Times New Roman" w:hAnsi="Times New Roman" w:cs="Times New Roman"/>
              </w:rPr>
              <w:t>BD6FAE9045</w:t>
            </w:r>
          </w:p>
        </w:tc>
        <w:tc>
          <w:tcPr>
            <w:tcW w:w="4995" w:type="dxa"/>
            <w:shd w:val="clear" w:color="auto" w:fill="auto"/>
          </w:tcPr>
          <w:p w:rsidR="00CA6D3B" w:rsidRPr="002C1C8A" w:rsidRDefault="0073064D" w:rsidP="0073064D">
            <w:pPr>
              <w:rPr>
                <w:rFonts w:ascii="Times New Roman" w:hAnsi="Times New Roman" w:cs="Times New Roman"/>
              </w:rPr>
            </w:pPr>
            <w:r w:rsidRPr="002C1C8A">
              <w:rPr>
                <w:rFonts w:ascii="Times New Roman" w:hAnsi="Times New Roman" w:cs="Times New Roman"/>
              </w:rPr>
              <w:t xml:space="preserve">RCT-RCO </w:t>
            </w:r>
          </w:p>
        </w:tc>
      </w:tr>
      <w:tr w:rsidR="00CA6D3B" w:rsidRPr="002C1C8A" w:rsidTr="0073064D">
        <w:trPr>
          <w:trHeight w:val="258"/>
        </w:trPr>
        <w:tc>
          <w:tcPr>
            <w:tcW w:w="846" w:type="dxa"/>
            <w:shd w:val="clear" w:color="auto" w:fill="auto"/>
          </w:tcPr>
          <w:p w:rsidR="00CA6D3B" w:rsidRPr="002C1C8A" w:rsidRDefault="00CA6D3B" w:rsidP="00D4221A">
            <w:pPr>
              <w:adjustRightInd w:val="0"/>
              <w:jc w:val="center"/>
              <w:rPr>
                <w:rFonts w:ascii="Times New Roman" w:hAnsi="Times New Roman" w:cs="Times New Roman"/>
                <w:bCs/>
              </w:rPr>
            </w:pPr>
            <w:r w:rsidRPr="002C1C8A">
              <w:rPr>
                <w:rFonts w:ascii="Times New Roman" w:hAnsi="Times New Roman" w:cs="Times New Roman"/>
                <w:bCs/>
              </w:rPr>
              <w:t>7</w:t>
            </w:r>
          </w:p>
        </w:tc>
        <w:tc>
          <w:tcPr>
            <w:tcW w:w="1951" w:type="dxa"/>
            <w:shd w:val="clear" w:color="auto" w:fill="auto"/>
          </w:tcPr>
          <w:p w:rsidR="00CA6D3B" w:rsidRPr="00B57818" w:rsidRDefault="00B57818" w:rsidP="00D4221A">
            <w:pPr>
              <w:jc w:val="center"/>
              <w:rPr>
                <w:rFonts w:ascii="Times New Roman" w:hAnsi="Times New Roman" w:cs="Times New Roman"/>
              </w:rPr>
            </w:pPr>
            <w:r w:rsidRPr="00B57818">
              <w:rPr>
                <w:rFonts w:ascii="Times New Roman" w:hAnsi="Times New Roman" w:cs="Times New Roman"/>
              </w:rPr>
              <w:t>BD6FAEA118</w:t>
            </w:r>
          </w:p>
        </w:tc>
        <w:tc>
          <w:tcPr>
            <w:tcW w:w="4995" w:type="dxa"/>
            <w:shd w:val="clear" w:color="auto" w:fill="auto"/>
          </w:tcPr>
          <w:p w:rsidR="00CA6D3B" w:rsidRPr="002C1C8A" w:rsidRDefault="0073064D" w:rsidP="0073064D">
            <w:pPr>
              <w:rPr>
                <w:rFonts w:ascii="Times New Roman" w:hAnsi="Times New Roman" w:cs="Times New Roman"/>
              </w:rPr>
            </w:pPr>
            <w:r w:rsidRPr="002C1C8A">
              <w:rPr>
                <w:rFonts w:ascii="Times New Roman" w:hAnsi="Times New Roman" w:cs="Times New Roman"/>
              </w:rPr>
              <w:t xml:space="preserve">RC PATRIMONIALE </w:t>
            </w:r>
          </w:p>
        </w:tc>
      </w:tr>
      <w:tr w:rsidR="0073064D" w:rsidRPr="002C1C8A" w:rsidTr="0073064D">
        <w:trPr>
          <w:trHeight w:val="258"/>
        </w:trPr>
        <w:tc>
          <w:tcPr>
            <w:tcW w:w="846" w:type="dxa"/>
            <w:shd w:val="clear" w:color="auto" w:fill="auto"/>
          </w:tcPr>
          <w:p w:rsidR="0073064D" w:rsidRPr="002C1C8A" w:rsidRDefault="0073064D" w:rsidP="00D4221A">
            <w:pPr>
              <w:adjustRightInd w:val="0"/>
              <w:jc w:val="center"/>
              <w:rPr>
                <w:rFonts w:ascii="Times New Roman" w:hAnsi="Times New Roman" w:cs="Times New Roman"/>
                <w:bCs/>
              </w:rPr>
            </w:pPr>
            <w:r w:rsidRPr="002C1C8A">
              <w:rPr>
                <w:rFonts w:ascii="Times New Roman" w:hAnsi="Times New Roman" w:cs="Times New Roman"/>
                <w:bCs/>
              </w:rPr>
              <w:t>8</w:t>
            </w:r>
          </w:p>
        </w:tc>
        <w:tc>
          <w:tcPr>
            <w:tcW w:w="1951" w:type="dxa"/>
            <w:shd w:val="clear" w:color="auto" w:fill="auto"/>
          </w:tcPr>
          <w:p w:rsidR="0073064D" w:rsidRPr="00B57818" w:rsidRDefault="00B57818" w:rsidP="00D4221A">
            <w:pPr>
              <w:jc w:val="center"/>
              <w:rPr>
                <w:rFonts w:ascii="Times New Roman" w:hAnsi="Times New Roman" w:cs="Times New Roman"/>
              </w:rPr>
            </w:pPr>
            <w:r w:rsidRPr="00B57818">
              <w:rPr>
                <w:rFonts w:ascii="Times New Roman" w:hAnsi="Times New Roman" w:cs="Times New Roman"/>
              </w:rPr>
              <w:t>BD6FAEB1EB</w:t>
            </w:r>
          </w:p>
        </w:tc>
        <w:tc>
          <w:tcPr>
            <w:tcW w:w="4995" w:type="dxa"/>
            <w:shd w:val="clear" w:color="auto" w:fill="auto"/>
          </w:tcPr>
          <w:p w:rsidR="0073064D" w:rsidRPr="002C1C8A" w:rsidRDefault="0073064D" w:rsidP="00CA6D3B">
            <w:pPr>
              <w:rPr>
                <w:rFonts w:ascii="Times New Roman" w:hAnsi="Times New Roman" w:cs="Times New Roman"/>
              </w:rPr>
            </w:pPr>
            <w:r w:rsidRPr="002C1C8A">
              <w:rPr>
                <w:rFonts w:ascii="Times New Roman" w:hAnsi="Times New Roman" w:cs="Times New Roman"/>
              </w:rPr>
              <w:t>RCA-CVT</w:t>
            </w:r>
          </w:p>
        </w:tc>
      </w:tr>
      <w:tr w:rsidR="0073064D" w:rsidRPr="002C1C8A" w:rsidTr="0073064D">
        <w:trPr>
          <w:trHeight w:val="258"/>
        </w:trPr>
        <w:tc>
          <w:tcPr>
            <w:tcW w:w="846" w:type="dxa"/>
            <w:shd w:val="clear" w:color="auto" w:fill="auto"/>
          </w:tcPr>
          <w:p w:rsidR="0073064D" w:rsidRPr="002C1C8A" w:rsidRDefault="0073064D" w:rsidP="00D4221A">
            <w:pPr>
              <w:adjustRightInd w:val="0"/>
              <w:jc w:val="center"/>
              <w:rPr>
                <w:rFonts w:ascii="Times New Roman" w:hAnsi="Times New Roman" w:cs="Times New Roman"/>
                <w:bCs/>
              </w:rPr>
            </w:pPr>
            <w:r w:rsidRPr="002C1C8A">
              <w:rPr>
                <w:rFonts w:ascii="Times New Roman" w:hAnsi="Times New Roman" w:cs="Times New Roman"/>
                <w:bCs/>
              </w:rPr>
              <w:t>9</w:t>
            </w:r>
          </w:p>
        </w:tc>
        <w:tc>
          <w:tcPr>
            <w:tcW w:w="1951" w:type="dxa"/>
            <w:shd w:val="clear" w:color="auto" w:fill="auto"/>
          </w:tcPr>
          <w:p w:rsidR="0073064D" w:rsidRPr="00B57818" w:rsidRDefault="00B57818" w:rsidP="00D4221A">
            <w:pPr>
              <w:jc w:val="center"/>
              <w:rPr>
                <w:rFonts w:ascii="Times New Roman" w:hAnsi="Times New Roman" w:cs="Times New Roman"/>
              </w:rPr>
            </w:pPr>
            <w:r w:rsidRPr="00B57818">
              <w:rPr>
                <w:rFonts w:ascii="Times New Roman" w:hAnsi="Times New Roman" w:cs="Times New Roman"/>
              </w:rPr>
              <w:t>BD6FAEC2BE</w:t>
            </w:r>
          </w:p>
        </w:tc>
        <w:tc>
          <w:tcPr>
            <w:tcW w:w="4995" w:type="dxa"/>
            <w:shd w:val="clear" w:color="auto" w:fill="auto"/>
          </w:tcPr>
          <w:p w:rsidR="0073064D" w:rsidRPr="002C1C8A" w:rsidRDefault="0073064D" w:rsidP="00CA6D3B">
            <w:pPr>
              <w:rPr>
                <w:rFonts w:ascii="Times New Roman" w:hAnsi="Times New Roman" w:cs="Times New Roman"/>
              </w:rPr>
            </w:pPr>
            <w:r w:rsidRPr="002C1C8A">
              <w:rPr>
                <w:rFonts w:ascii="Times New Roman" w:hAnsi="Times New Roman" w:cs="Times New Roman"/>
              </w:rPr>
              <w:t>INFORTUNI</w:t>
            </w:r>
          </w:p>
        </w:tc>
      </w:tr>
      <w:tr w:rsidR="0073064D" w:rsidRPr="002C1C8A" w:rsidTr="0073064D">
        <w:trPr>
          <w:trHeight w:val="258"/>
        </w:trPr>
        <w:tc>
          <w:tcPr>
            <w:tcW w:w="846" w:type="dxa"/>
            <w:shd w:val="clear" w:color="auto" w:fill="auto"/>
          </w:tcPr>
          <w:p w:rsidR="0073064D" w:rsidRPr="002C1C8A" w:rsidRDefault="0073064D" w:rsidP="00D4221A">
            <w:pPr>
              <w:adjustRightInd w:val="0"/>
              <w:jc w:val="center"/>
              <w:rPr>
                <w:rFonts w:ascii="Times New Roman" w:hAnsi="Times New Roman" w:cs="Times New Roman"/>
                <w:bCs/>
              </w:rPr>
            </w:pPr>
            <w:r w:rsidRPr="002C1C8A">
              <w:rPr>
                <w:rFonts w:ascii="Times New Roman" w:hAnsi="Times New Roman" w:cs="Times New Roman"/>
                <w:bCs/>
              </w:rPr>
              <w:t>10</w:t>
            </w:r>
          </w:p>
        </w:tc>
        <w:tc>
          <w:tcPr>
            <w:tcW w:w="1951" w:type="dxa"/>
            <w:shd w:val="clear" w:color="auto" w:fill="auto"/>
          </w:tcPr>
          <w:p w:rsidR="0073064D" w:rsidRPr="00B57818" w:rsidRDefault="00B57818" w:rsidP="00D4221A">
            <w:pPr>
              <w:jc w:val="center"/>
              <w:rPr>
                <w:rFonts w:ascii="Times New Roman" w:hAnsi="Times New Roman" w:cs="Times New Roman"/>
              </w:rPr>
            </w:pPr>
            <w:r w:rsidRPr="00B57818">
              <w:rPr>
                <w:rFonts w:ascii="Times New Roman" w:hAnsi="Times New Roman" w:cs="Times New Roman"/>
              </w:rPr>
              <w:t>BD6FAED391</w:t>
            </w:r>
          </w:p>
        </w:tc>
        <w:tc>
          <w:tcPr>
            <w:tcW w:w="4995" w:type="dxa"/>
            <w:shd w:val="clear" w:color="auto" w:fill="auto"/>
          </w:tcPr>
          <w:p w:rsidR="0073064D" w:rsidRPr="002C1C8A" w:rsidRDefault="0073064D" w:rsidP="00CA6D3B">
            <w:pPr>
              <w:rPr>
                <w:rFonts w:ascii="Times New Roman" w:hAnsi="Times New Roman" w:cs="Times New Roman"/>
              </w:rPr>
            </w:pPr>
            <w:r w:rsidRPr="002C1C8A">
              <w:rPr>
                <w:rFonts w:ascii="Times New Roman" w:hAnsi="Times New Roman" w:cs="Times New Roman"/>
              </w:rPr>
              <w:t>TUTELA LEGALE</w:t>
            </w:r>
          </w:p>
        </w:tc>
      </w:tr>
    </w:tbl>
    <w:p w:rsidR="00CA6D3B" w:rsidRPr="002C1C8A" w:rsidRDefault="00CA6D3B" w:rsidP="00CA6D3B">
      <w:pPr>
        <w:pStyle w:val="Paragrafoelenco3"/>
        <w:spacing w:line="240" w:lineRule="auto"/>
        <w:ind w:left="0"/>
        <w:contextualSpacing/>
        <w:rPr>
          <w:rFonts w:ascii="Times New Roman" w:hAnsi="Times New Roman"/>
          <w:sz w:val="22"/>
        </w:rPr>
      </w:pPr>
      <w:r w:rsidRPr="002C1C8A">
        <w:rPr>
          <w:rFonts w:ascii="Times New Roman" w:hAnsi="Times New Roman"/>
          <w:sz w:val="22"/>
        </w:rPr>
        <w:br w:type="textWrapping" w:clear="all"/>
      </w:r>
    </w:p>
    <w:p w:rsidR="00CA6D3B" w:rsidRPr="002E6CC7" w:rsidRDefault="00CA6D3B" w:rsidP="002E6CC7">
      <w:pPr>
        <w:pStyle w:val="Paragrafoelenco3"/>
        <w:spacing w:line="240" w:lineRule="auto"/>
        <w:ind w:left="0"/>
        <w:contextualSpacing/>
        <w:rPr>
          <w:rFonts w:ascii="Times New Roman" w:hAnsi="Times New Roman"/>
          <w:szCs w:val="24"/>
        </w:rPr>
      </w:pPr>
      <w:r w:rsidRPr="002E6CC7">
        <w:rPr>
          <w:rFonts w:ascii="Times New Roman" w:hAnsi="Times New Roman"/>
          <w:szCs w:val="24"/>
        </w:rPr>
        <w:t xml:space="preserve">I lotti sono da </w:t>
      </w:r>
      <w:r w:rsidR="00AD4531" w:rsidRPr="002E6CC7">
        <w:rPr>
          <w:rFonts w:ascii="Times New Roman" w:hAnsi="Times New Roman"/>
          <w:szCs w:val="24"/>
        </w:rPr>
        <w:t>aggiu</w:t>
      </w:r>
      <w:r w:rsidR="00AD4531" w:rsidRPr="002E6CC7">
        <w:rPr>
          <w:rFonts w:ascii="Times New Roman" w:hAnsi="Times New Roman"/>
          <w:bCs/>
          <w:iCs/>
          <w:szCs w:val="24"/>
        </w:rPr>
        <w:t xml:space="preserve">dicarsi </w:t>
      </w:r>
      <w:r w:rsidR="003F5A02" w:rsidRPr="002E6CC7">
        <w:rPr>
          <w:rFonts w:ascii="Times New Roman" w:hAnsi="Times New Roman"/>
          <w:szCs w:val="24"/>
        </w:rPr>
        <w:t>con il criterio dell’offerta economicamente più vantaggiosa individuata sulla base del miglior rapporto qualità prezzo</w:t>
      </w:r>
      <w:r w:rsidR="00AD4531" w:rsidRPr="002E6CC7">
        <w:rPr>
          <w:rFonts w:ascii="Times New Roman" w:hAnsi="Times New Roman"/>
          <w:szCs w:val="24"/>
        </w:rPr>
        <w:t xml:space="preserve">, ai sensi dell’art. 108 del Codice, indetta con determinazione della Stazione Unica Appaltante n. </w:t>
      </w:r>
      <w:r w:rsidR="003F5A02" w:rsidRPr="002E6CC7">
        <w:rPr>
          <w:rFonts w:ascii="Times New Roman" w:hAnsi="Times New Roman"/>
          <w:szCs w:val="24"/>
        </w:rPr>
        <w:t>….</w:t>
      </w:r>
      <w:r w:rsidR="00AD4531" w:rsidRPr="002E6CC7">
        <w:rPr>
          <w:rFonts w:ascii="Times New Roman" w:hAnsi="Times New Roman"/>
          <w:szCs w:val="24"/>
        </w:rPr>
        <w:t xml:space="preserve"> del</w:t>
      </w:r>
      <w:proofErr w:type="gramStart"/>
      <w:r w:rsidR="00AD4531" w:rsidRPr="002E6CC7">
        <w:rPr>
          <w:rFonts w:ascii="Times New Roman" w:hAnsi="Times New Roman"/>
          <w:szCs w:val="24"/>
        </w:rPr>
        <w:t xml:space="preserve"> </w:t>
      </w:r>
      <w:r w:rsidR="003F5A02" w:rsidRPr="002E6CC7">
        <w:rPr>
          <w:rFonts w:ascii="Times New Roman" w:hAnsi="Times New Roman"/>
          <w:szCs w:val="24"/>
        </w:rPr>
        <w:t>….</w:t>
      </w:r>
      <w:proofErr w:type="gramEnd"/>
      <w:r w:rsidR="003F5A02" w:rsidRPr="002E6CC7">
        <w:rPr>
          <w:rFonts w:ascii="Times New Roman" w:hAnsi="Times New Roman"/>
          <w:szCs w:val="24"/>
        </w:rPr>
        <w:t>.</w:t>
      </w:r>
      <w:r w:rsidR="00AD4531" w:rsidRPr="002E6CC7">
        <w:rPr>
          <w:rFonts w:ascii="Times New Roman" w:hAnsi="Times New Roman"/>
          <w:szCs w:val="24"/>
        </w:rPr>
        <w:t xml:space="preserve"> in conformità alla decisione di contrarre n. </w:t>
      </w:r>
      <w:r w:rsidR="001C1DA2" w:rsidRPr="007F32BC">
        <w:rPr>
          <w:rFonts w:ascii="Times New Roman" w:hAnsi="Times New Roman"/>
          <w:szCs w:val="24"/>
        </w:rPr>
        <w:t>473</w:t>
      </w:r>
      <w:r w:rsidR="00AD4531" w:rsidRPr="007F32BC">
        <w:rPr>
          <w:rFonts w:ascii="Times New Roman" w:hAnsi="Times New Roman"/>
          <w:szCs w:val="24"/>
        </w:rPr>
        <w:t xml:space="preserve"> del </w:t>
      </w:r>
      <w:r w:rsidR="001C1DA2" w:rsidRPr="007F32BC">
        <w:rPr>
          <w:rFonts w:ascii="Times New Roman" w:hAnsi="Times New Roman"/>
          <w:szCs w:val="24"/>
        </w:rPr>
        <w:t>29/09/2026</w:t>
      </w:r>
      <w:r w:rsidR="00300D4D" w:rsidRPr="007F32BC">
        <w:rPr>
          <w:rFonts w:ascii="Times New Roman" w:hAnsi="Times New Roman"/>
          <w:szCs w:val="24"/>
        </w:rPr>
        <w:t>,</w:t>
      </w:r>
      <w:r w:rsidR="00A37A79" w:rsidRPr="007F32BC">
        <w:rPr>
          <w:rFonts w:ascii="Times New Roman" w:hAnsi="Times New Roman"/>
          <w:szCs w:val="24"/>
        </w:rPr>
        <w:t xml:space="preserve"> </w:t>
      </w:r>
      <w:r w:rsidR="00300D4D" w:rsidRPr="007F32BC">
        <w:rPr>
          <w:rFonts w:ascii="Times New Roman" w:hAnsi="Times New Roman"/>
          <w:szCs w:val="24"/>
        </w:rPr>
        <w:t xml:space="preserve">e </w:t>
      </w:r>
      <w:r w:rsidR="00AD4531" w:rsidRPr="007F32BC">
        <w:rPr>
          <w:rFonts w:ascii="Times New Roman" w:hAnsi="Times New Roman"/>
          <w:szCs w:val="24"/>
        </w:rPr>
        <w:t>documentazione trasmessa approvata con Deliberazion</w:t>
      </w:r>
      <w:r w:rsidR="00300D4D" w:rsidRPr="007F32BC">
        <w:rPr>
          <w:rFonts w:ascii="Times New Roman" w:hAnsi="Times New Roman"/>
          <w:szCs w:val="24"/>
        </w:rPr>
        <w:t>e</w:t>
      </w:r>
      <w:r w:rsidR="00AD4531" w:rsidRPr="007F32BC">
        <w:rPr>
          <w:rFonts w:ascii="Times New Roman" w:hAnsi="Times New Roman"/>
          <w:szCs w:val="24"/>
        </w:rPr>
        <w:t xml:space="preserve"> di Giunta Comunale n. </w:t>
      </w:r>
      <w:r w:rsidR="007F32BC" w:rsidRPr="007F32BC">
        <w:rPr>
          <w:rFonts w:ascii="Times New Roman" w:hAnsi="Times New Roman"/>
          <w:szCs w:val="24"/>
        </w:rPr>
        <w:t>112</w:t>
      </w:r>
      <w:r w:rsidR="003F5A02" w:rsidRPr="007F32BC">
        <w:rPr>
          <w:rFonts w:ascii="Times New Roman" w:hAnsi="Times New Roman"/>
          <w:szCs w:val="24"/>
        </w:rPr>
        <w:t>/2026</w:t>
      </w:r>
      <w:r w:rsidR="00300D4D" w:rsidRPr="007F32BC">
        <w:rPr>
          <w:rFonts w:ascii="Times New Roman" w:hAnsi="Times New Roman"/>
          <w:szCs w:val="24"/>
        </w:rPr>
        <w:t>.</w:t>
      </w:r>
    </w:p>
    <w:p w:rsidR="003F5A02" w:rsidRPr="002E6CC7" w:rsidRDefault="003F5A02" w:rsidP="002E6CC7">
      <w:pPr>
        <w:pStyle w:val="Paragrafoelenco3"/>
        <w:spacing w:line="240" w:lineRule="auto"/>
        <w:ind w:left="0"/>
        <w:contextualSpacing/>
        <w:rPr>
          <w:rFonts w:ascii="Times New Roman" w:hAnsi="Times New Roman"/>
          <w:szCs w:val="24"/>
        </w:rPr>
      </w:pPr>
    </w:p>
    <w:p w:rsidR="002E6CC7" w:rsidRPr="002E6CC7" w:rsidRDefault="00CA6D3B" w:rsidP="002E6CC7">
      <w:pPr>
        <w:tabs>
          <w:tab w:val="left" w:pos="360"/>
        </w:tabs>
        <w:jc w:val="both"/>
        <w:rPr>
          <w:rFonts w:ascii="Times New Roman" w:hAnsi="Times New Roman" w:cs="Times New Roman"/>
          <w:sz w:val="24"/>
          <w:szCs w:val="24"/>
          <w:lang w:eastAsia="zh-CN"/>
        </w:rPr>
      </w:pPr>
      <w:r w:rsidRPr="002E6CC7">
        <w:rPr>
          <w:rFonts w:ascii="Times New Roman" w:hAnsi="Times New Roman" w:cs="Times New Roman"/>
          <w:b/>
          <w:bCs/>
          <w:iCs/>
          <w:sz w:val="24"/>
          <w:szCs w:val="24"/>
          <w:lang w:eastAsia="it-IT"/>
        </w:rPr>
        <w:t xml:space="preserve">Il Responsabile unico del progetto </w:t>
      </w:r>
      <w:r w:rsidR="002E6CC7" w:rsidRPr="002E6CC7">
        <w:rPr>
          <w:rFonts w:ascii="Times New Roman" w:hAnsi="Times New Roman" w:cs="Times New Roman"/>
          <w:bCs/>
          <w:iCs/>
          <w:sz w:val="24"/>
          <w:szCs w:val="24"/>
          <w:lang w:eastAsia="it-IT"/>
        </w:rPr>
        <w:t xml:space="preserve">è Stefania Ziveri in qualità di </w:t>
      </w:r>
      <w:r w:rsidR="002E6CC7" w:rsidRPr="002E6CC7">
        <w:rPr>
          <w:rFonts w:ascii="Times New Roman" w:hAnsi="Times New Roman" w:cs="Times New Roman"/>
          <w:sz w:val="24"/>
          <w:szCs w:val="24"/>
        </w:rPr>
        <w:t xml:space="preserve">Responsabile del </w:t>
      </w:r>
      <w:r w:rsidR="002C1C8A" w:rsidRPr="002E6CC7">
        <w:rPr>
          <w:rFonts w:ascii="Times New Roman" w:hAnsi="Times New Roman" w:cs="Times New Roman"/>
          <w:sz w:val="24"/>
          <w:szCs w:val="24"/>
        </w:rPr>
        <w:t>Settore Finanziario</w:t>
      </w:r>
      <w:r w:rsidR="002E6CC7" w:rsidRPr="002E6CC7">
        <w:rPr>
          <w:rFonts w:ascii="Times New Roman" w:hAnsi="Times New Roman" w:cs="Times New Roman"/>
          <w:sz w:val="24"/>
          <w:szCs w:val="24"/>
        </w:rPr>
        <w:t xml:space="preserve"> e del </w:t>
      </w:r>
      <w:r w:rsidR="002C1C8A" w:rsidRPr="002E6CC7">
        <w:rPr>
          <w:rFonts w:ascii="Times New Roman" w:hAnsi="Times New Roman" w:cs="Times New Roman"/>
          <w:sz w:val="24"/>
          <w:szCs w:val="24"/>
        </w:rPr>
        <w:t>Personale</w:t>
      </w:r>
      <w:r w:rsidR="002E6CC7" w:rsidRPr="002E6CC7">
        <w:rPr>
          <w:rFonts w:ascii="Times New Roman" w:hAnsi="Times New Roman" w:cs="Times New Roman"/>
          <w:sz w:val="24"/>
          <w:szCs w:val="24"/>
        </w:rPr>
        <w:t xml:space="preserve"> del Comune di Fontanellato</w:t>
      </w:r>
      <w:r w:rsidR="002E6CC7" w:rsidRPr="002E6CC7">
        <w:rPr>
          <w:rFonts w:ascii="Times New Roman" w:hAnsi="Times New Roman" w:cs="Times New Roman"/>
          <w:bCs/>
          <w:iCs/>
          <w:sz w:val="24"/>
          <w:szCs w:val="24"/>
          <w:lang w:eastAsia="it-IT"/>
        </w:rPr>
        <w:t xml:space="preserve"> tel. 0521-</w:t>
      </w:r>
      <w:r w:rsidR="002E6CC7" w:rsidRPr="002E6CC7">
        <w:rPr>
          <w:rFonts w:ascii="Times New Roman" w:hAnsi="Times New Roman" w:cs="Times New Roman"/>
          <w:color w:val="1C2024"/>
          <w:sz w:val="24"/>
          <w:szCs w:val="24"/>
          <w:shd w:val="clear" w:color="auto" w:fill="FFFFFF"/>
        </w:rPr>
        <w:t>823212</w:t>
      </w:r>
      <w:r w:rsidR="002E6CC7" w:rsidRPr="002E6CC7">
        <w:rPr>
          <w:rFonts w:ascii="Times New Roman" w:hAnsi="Times New Roman" w:cs="Times New Roman"/>
          <w:bCs/>
          <w:iCs/>
          <w:sz w:val="24"/>
          <w:szCs w:val="24"/>
          <w:lang w:eastAsia="it-IT"/>
        </w:rPr>
        <w:t xml:space="preserve"> posta elettronica </w:t>
      </w:r>
      <w:hyperlink r:id="rId9" w:history="1">
        <w:r w:rsidR="00440941" w:rsidRPr="001823B2">
          <w:rPr>
            <w:rStyle w:val="Collegamentoipertestuale"/>
            <w:rFonts w:ascii="Times New Roman" w:hAnsi="Times New Roman"/>
            <w:bCs/>
            <w:iCs/>
            <w:sz w:val="24"/>
            <w:szCs w:val="24"/>
            <w:lang w:eastAsia="it-IT"/>
          </w:rPr>
          <w:t>s.ziveri@comune.fontanellato.pr.it</w:t>
        </w:r>
      </w:hyperlink>
      <w:r w:rsidR="00440941">
        <w:rPr>
          <w:rFonts w:ascii="Times New Roman" w:hAnsi="Times New Roman" w:cs="Times New Roman"/>
          <w:bCs/>
          <w:iCs/>
          <w:sz w:val="24"/>
          <w:szCs w:val="24"/>
          <w:lang w:eastAsia="it-IT"/>
        </w:rPr>
        <w:t xml:space="preserve"> ;</w:t>
      </w:r>
      <w:r w:rsidR="002E6CC7" w:rsidRPr="002E6CC7">
        <w:rPr>
          <w:rFonts w:ascii="Times New Roman" w:hAnsi="Times New Roman" w:cs="Times New Roman"/>
          <w:bCs/>
          <w:iCs/>
          <w:sz w:val="24"/>
          <w:szCs w:val="24"/>
          <w:lang w:eastAsia="it-IT"/>
        </w:rPr>
        <w:t xml:space="preserve"> </w:t>
      </w:r>
    </w:p>
    <w:p w:rsidR="00CA6D3B" w:rsidRPr="002E6CC7" w:rsidRDefault="00CA6D3B" w:rsidP="002E6CC7">
      <w:pPr>
        <w:tabs>
          <w:tab w:val="left" w:pos="360"/>
        </w:tabs>
        <w:jc w:val="both"/>
        <w:rPr>
          <w:rFonts w:ascii="Times New Roman" w:hAnsi="Times New Roman" w:cs="Times New Roman"/>
          <w:b/>
          <w:bCs/>
          <w:iCs/>
          <w:sz w:val="24"/>
          <w:szCs w:val="24"/>
          <w:lang w:eastAsia="it-IT"/>
        </w:rPr>
      </w:pPr>
    </w:p>
    <w:p w:rsidR="00CA6D3B" w:rsidRPr="002E6CC7" w:rsidRDefault="00CA6D3B" w:rsidP="002E6CC7">
      <w:pPr>
        <w:tabs>
          <w:tab w:val="left" w:pos="360"/>
        </w:tabs>
        <w:jc w:val="both"/>
        <w:rPr>
          <w:rFonts w:ascii="Times New Roman" w:hAnsi="Times New Roman" w:cs="Times New Roman"/>
          <w:bCs/>
          <w:iCs/>
          <w:sz w:val="24"/>
          <w:szCs w:val="24"/>
          <w:lang w:eastAsia="it-IT"/>
        </w:rPr>
      </w:pPr>
      <w:r w:rsidRPr="002E6CC7">
        <w:rPr>
          <w:rFonts w:ascii="Times New Roman" w:hAnsi="Times New Roman" w:cs="Times New Roman"/>
          <w:b/>
          <w:bCs/>
          <w:iCs/>
          <w:sz w:val="24"/>
          <w:szCs w:val="24"/>
          <w:lang w:eastAsia="it-IT"/>
        </w:rPr>
        <w:t>Il Dirigente responsabile della Stazione Unica Appaltante</w:t>
      </w:r>
      <w:r w:rsidRPr="002E6CC7">
        <w:rPr>
          <w:rFonts w:ascii="Times New Roman" w:hAnsi="Times New Roman" w:cs="Times New Roman"/>
          <w:bCs/>
          <w:iCs/>
          <w:sz w:val="24"/>
          <w:szCs w:val="24"/>
          <w:lang w:eastAsia="it-IT"/>
        </w:rPr>
        <w:t xml:space="preserve"> è il dott. Ugo Giudice tel. 0521 931704 posta elettronica </w:t>
      </w:r>
      <w:hyperlink r:id="rId10" w:history="1">
        <w:r w:rsidR="00440941" w:rsidRPr="001823B2">
          <w:rPr>
            <w:rStyle w:val="Collegamentoipertestuale"/>
            <w:rFonts w:ascii="Times New Roman" w:hAnsi="Times New Roman"/>
            <w:bCs/>
            <w:iCs/>
            <w:sz w:val="24"/>
            <w:szCs w:val="24"/>
            <w:lang w:eastAsia="it-IT"/>
          </w:rPr>
          <w:t>u.giudice@provincia.parma.it</w:t>
        </w:r>
      </w:hyperlink>
      <w:r w:rsidR="00440941">
        <w:rPr>
          <w:rStyle w:val="Collegamentoipertestuale"/>
          <w:rFonts w:ascii="Times New Roman" w:hAnsi="Times New Roman"/>
          <w:bCs/>
          <w:iCs/>
          <w:color w:val="auto"/>
          <w:sz w:val="24"/>
          <w:szCs w:val="24"/>
          <w:u w:val="none"/>
          <w:lang w:eastAsia="it-IT"/>
        </w:rPr>
        <w:t xml:space="preserve"> ; </w:t>
      </w:r>
      <w:r w:rsidRPr="002E6CC7">
        <w:rPr>
          <w:rFonts w:ascii="Times New Roman" w:hAnsi="Times New Roman" w:cs="Times New Roman"/>
          <w:bCs/>
          <w:iCs/>
          <w:sz w:val="24"/>
          <w:szCs w:val="24"/>
          <w:lang w:eastAsia="it-IT"/>
        </w:rPr>
        <w:t xml:space="preserve"> </w:t>
      </w:r>
    </w:p>
    <w:p w:rsidR="002C1C8A" w:rsidRDefault="002C1C8A" w:rsidP="00CA6D3B">
      <w:pPr>
        <w:tabs>
          <w:tab w:val="left" w:pos="360"/>
        </w:tabs>
        <w:jc w:val="both"/>
        <w:rPr>
          <w:rFonts w:ascii="Times New Roman" w:hAnsi="Times New Roman" w:cs="Times New Roman"/>
          <w:b/>
          <w:bCs/>
          <w:iCs/>
          <w:sz w:val="24"/>
          <w:szCs w:val="24"/>
          <w:lang w:eastAsia="it-IT"/>
        </w:rPr>
      </w:pPr>
    </w:p>
    <w:p w:rsidR="00CA6D3B" w:rsidRPr="00042B51" w:rsidRDefault="00CA6D3B" w:rsidP="00CA6D3B">
      <w:pPr>
        <w:tabs>
          <w:tab w:val="left" w:pos="360"/>
        </w:tabs>
        <w:jc w:val="both"/>
        <w:rPr>
          <w:rFonts w:ascii="Times New Roman" w:hAnsi="Times New Roman" w:cs="Times New Roman"/>
          <w:bCs/>
          <w:iCs/>
          <w:sz w:val="24"/>
          <w:szCs w:val="24"/>
          <w:lang w:eastAsia="it-IT"/>
        </w:rPr>
      </w:pPr>
      <w:r w:rsidRPr="00042B51">
        <w:rPr>
          <w:rFonts w:ascii="Times New Roman" w:hAnsi="Times New Roman" w:cs="Times New Roman"/>
          <w:b/>
          <w:bCs/>
          <w:iCs/>
          <w:sz w:val="24"/>
          <w:szCs w:val="24"/>
          <w:lang w:eastAsia="it-IT"/>
        </w:rPr>
        <w:t xml:space="preserve">La Responsabile di procedimento per la fase di affidamento </w:t>
      </w:r>
      <w:r w:rsidRPr="00042B51">
        <w:rPr>
          <w:rFonts w:ascii="Times New Roman" w:hAnsi="Times New Roman" w:cs="Times New Roman"/>
          <w:bCs/>
          <w:iCs/>
          <w:sz w:val="24"/>
          <w:szCs w:val="24"/>
          <w:lang w:eastAsia="it-IT"/>
        </w:rPr>
        <w:t xml:space="preserve">è la dott.ssa Giordana Pinardi tel. 0521 931922 posta elettronica </w:t>
      </w:r>
      <w:hyperlink r:id="rId11" w:history="1">
        <w:r w:rsidR="00440941" w:rsidRPr="001823B2">
          <w:rPr>
            <w:rStyle w:val="Collegamentoipertestuale"/>
            <w:rFonts w:ascii="Times New Roman" w:hAnsi="Times New Roman"/>
            <w:bCs/>
            <w:iCs/>
            <w:sz w:val="24"/>
            <w:szCs w:val="24"/>
            <w:lang w:eastAsia="it-IT"/>
          </w:rPr>
          <w:t>g.pinardi@provincia.parma.it</w:t>
        </w:r>
      </w:hyperlink>
      <w:r w:rsidR="00440941">
        <w:rPr>
          <w:rStyle w:val="Collegamentoipertestuale"/>
          <w:rFonts w:ascii="Times New Roman" w:hAnsi="Times New Roman"/>
          <w:bCs/>
          <w:iCs/>
          <w:color w:val="auto"/>
          <w:sz w:val="24"/>
          <w:szCs w:val="24"/>
          <w:u w:val="none"/>
          <w:lang w:eastAsia="it-IT"/>
        </w:rPr>
        <w:t xml:space="preserve"> ;</w:t>
      </w:r>
      <w:r w:rsidRPr="00042B51">
        <w:rPr>
          <w:rFonts w:ascii="Times New Roman" w:hAnsi="Times New Roman" w:cs="Times New Roman"/>
          <w:bCs/>
          <w:iCs/>
          <w:sz w:val="24"/>
          <w:szCs w:val="24"/>
          <w:lang w:eastAsia="it-IT"/>
        </w:rPr>
        <w:t xml:space="preserve"> </w:t>
      </w:r>
    </w:p>
    <w:p w:rsidR="00A95CF3" w:rsidRPr="00042B51" w:rsidRDefault="001249A0" w:rsidP="00235FA9">
      <w:pPr>
        <w:widowControl/>
        <w:autoSpaceDE/>
        <w:autoSpaceDN/>
        <w:jc w:val="both"/>
        <w:rPr>
          <w:rFonts w:ascii="Times New Roman" w:hAnsi="Times New Roman" w:cs="Times New Roman"/>
          <w:sz w:val="24"/>
          <w:szCs w:val="24"/>
          <w:lang w:eastAsia="it-IT"/>
        </w:rPr>
      </w:pPr>
      <w:r w:rsidRPr="00042B51">
        <w:rPr>
          <w:rFonts w:ascii="Times New Roman" w:hAnsi="Times New Roman" w:cs="Times New Roman"/>
          <w:b/>
          <w:sz w:val="24"/>
          <w:szCs w:val="24"/>
        </w:rPr>
        <w:lastRenderedPageBreak/>
        <w:t>L</w:t>
      </w:r>
      <w:r w:rsidR="00A95CF3" w:rsidRPr="00042B51">
        <w:rPr>
          <w:rFonts w:ascii="Times New Roman" w:hAnsi="Times New Roman" w:cs="Times New Roman"/>
          <w:b/>
          <w:sz w:val="24"/>
          <w:szCs w:val="24"/>
        </w:rPr>
        <w:t>uogo svolgimento del servizio</w:t>
      </w:r>
      <w:r w:rsidR="00A95CF3" w:rsidRPr="00042B51">
        <w:rPr>
          <w:rFonts w:ascii="Times New Roman" w:hAnsi="Times New Roman" w:cs="Times New Roman"/>
          <w:sz w:val="24"/>
          <w:szCs w:val="24"/>
        </w:rPr>
        <w:t xml:space="preserve">: </w:t>
      </w:r>
      <w:r w:rsidR="009C0C54" w:rsidRPr="00042B51">
        <w:rPr>
          <w:rFonts w:ascii="Times New Roman" w:hAnsi="Times New Roman" w:cs="Times New Roman"/>
          <w:sz w:val="24"/>
          <w:szCs w:val="24"/>
        </w:rPr>
        <w:t xml:space="preserve">Comune di </w:t>
      </w:r>
      <w:r w:rsidR="002E6CC7">
        <w:rPr>
          <w:rFonts w:ascii="Times New Roman" w:hAnsi="Times New Roman" w:cs="Times New Roman"/>
          <w:sz w:val="24"/>
          <w:szCs w:val="24"/>
        </w:rPr>
        <w:t>Fontanellato</w:t>
      </w:r>
      <w:r w:rsidR="00A95CF3" w:rsidRPr="00042B51">
        <w:rPr>
          <w:rFonts w:ascii="Times New Roman" w:hAnsi="Times New Roman" w:cs="Times New Roman"/>
          <w:sz w:val="24"/>
          <w:szCs w:val="24"/>
        </w:rPr>
        <w:t xml:space="preserve">.  Codice NUTS: </w:t>
      </w:r>
      <w:r w:rsidR="00A95CF3" w:rsidRPr="00042B51">
        <w:rPr>
          <w:rFonts w:ascii="Times New Roman" w:hAnsi="Times New Roman" w:cs="Times New Roman"/>
          <w:sz w:val="24"/>
          <w:szCs w:val="24"/>
          <w:lang w:eastAsia="it-IT"/>
        </w:rPr>
        <w:t>ITH52</w:t>
      </w:r>
    </w:p>
    <w:p w:rsidR="00693E9F" w:rsidRDefault="00693E9F" w:rsidP="00AD4531">
      <w:pPr>
        <w:pStyle w:val="Paragrafoelenco3"/>
        <w:spacing w:line="240" w:lineRule="auto"/>
        <w:ind w:left="0"/>
        <w:contextualSpacing/>
        <w:jc w:val="left"/>
        <w:rPr>
          <w:rFonts w:ascii="Times New Roman" w:hAnsi="Times New Roman"/>
          <w:szCs w:val="24"/>
        </w:rPr>
      </w:pPr>
    </w:p>
    <w:p w:rsidR="00AD4531" w:rsidRPr="00515526" w:rsidRDefault="00AD4531" w:rsidP="00AD4531">
      <w:pPr>
        <w:pStyle w:val="Paragrafoelenco3"/>
        <w:spacing w:line="240" w:lineRule="auto"/>
        <w:ind w:left="0"/>
        <w:contextualSpacing/>
        <w:jc w:val="left"/>
        <w:rPr>
          <w:rFonts w:ascii="Times New Roman" w:hAnsi="Times New Roman"/>
          <w:szCs w:val="24"/>
        </w:rPr>
      </w:pPr>
      <w:r w:rsidRPr="00515526">
        <w:rPr>
          <w:rFonts w:ascii="Times New Roman" w:hAnsi="Times New Roman"/>
          <w:szCs w:val="24"/>
        </w:rPr>
        <w:t>La durata del procedimento è prevista pari a 9 (nove) mesi dalla pubblicazione del bando.</w:t>
      </w:r>
    </w:p>
    <w:p w:rsidR="00503943" w:rsidRDefault="00503943" w:rsidP="00AD4531">
      <w:pPr>
        <w:pStyle w:val="Paragrafoelenco3"/>
        <w:spacing w:line="240" w:lineRule="auto"/>
        <w:ind w:left="0"/>
        <w:contextualSpacing/>
        <w:rPr>
          <w:rFonts w:ascii="Times New Roman" w:hAnsi="Times New Roman"/>
          <w:szCs w:val="24"/>
        </w:rPr>
      </w:pPr>
    </w:p>
    <w:p w:rsidR="00AD4531" w:rsidRDefault="00AD4531" w:rsidP="00AD4531">
      <w:pPr>
        <w:pStyle w:val="Paragrafoelenco3"/>
        <w:spacing w:line="240" w:lineRule="auto"/>
        <w:ind w:left="0"/>
        <w:contextualSpacing/>
        <w:rPr>
          <w:rFonts w:ascii="Times New Roman" w:hAnsi="Times New Roman"/>
          <w:szCs w:val="24"/>
        </w:rPr>
      </w:pPr>
      <w:r w:rsidRPr="00515526">
        <w:rPr>
          <w:rFonts w:ascii="Times New Roman" w:hAnsi="Times New Roman"/>
          <w:szCs w:val="24"/>
        </w:rPr>
        <w:t>La presente procedura è interamente svolta tramite la PAD - Sistema per gli Acquisti Telematici dell’Emilia-Romagna accessibile all’indirizzo http://intercenter.regione.emilia-romagna.it/ (in seguito: sito).</w:t>
      </w:r>
    </w:p>
    <w:p w:rsidR="00A95CF3" w:rsidRPr="00042B51" w:rsidRDefault="00A95CF3" w:rsidP="00235FA9">
      <w:pPr>
        <w:ind w:left="-57"/>
        <w:jc w:val="both"/>
        <w:rPr>
          <w:rFonts w:ascii="Times New Roman" w:hAnsi="Times New Roman" w:cs="Times New Roman"/>
          <w:i/>
          <w:sz w:val="24"/>
          <w:szCs w:val="24"/>
        </w:rPr>
      </w:pPr>
    </w:p>
    <w:p w:rsidR="00A95CF3" w:rsidRPr="00042B51" w:rsidRDefault="00A95CF3" w:rsidP="00FE6B21">
      <w:pPr>
        <w:pStyle w:val="Titolo3"/>
        <w:numPr>
          <w:ilvl w:val="0"/>
          <w:numId w:val="1"/>
        </w:numPr>
        <w:ind w:left="567" w:hanging="425"/>
        <w:rPr>
          <w:rFonts w:ascii="Times New Roman" w:hAnsi="Times New Roman" w:cs="Times New Roman"/>
          <w:sz w:val="24"/>
          <w:szCs w:val="24"/>
        </w:rPr>
      </w:pPr>
      <w:bookmarkStart w:id="6" w:name="_Toc133575011"/>
      <w:r w:rsidRPr="00042B51">
        <w:rPr>
          <w:rFonts w:ascii="Times New Roman" w:hAnsi="Times New Roman" w:cs="Times New Roman"/>
          <w:spacing w:val="-1"/>
          <w:sz w:val="24"/>
          <w:szCs w:val="24"/>
        </w:rPr>
        <w:t>PIATTAFORMA</w:t>
      </w:r>
      <w:r w:rsidRPr="00042B51">
        <w:rPr>
          <w:rFonts w:ascii="Times New Roman" w:hAnsi="Times New Roman" w:cs="Times New Roman"/>
          <w:spacing w:val="-9"/>
          <w:sz w:val="24"/>
          <w:szCs w:val="24"/>
        </w:rPr>
        <w:t xml:space="preserve"> </w:t>
      </w:r>
      <w:r w:rsidRPr="00042B51">
        <w:rPr>
          <w:rFonts w:ascii="Times New Roman" w:hAnsi="Times New Roman" w:cs="Times New Roman"/>
          <w:sz w:val="24"/>
          <w:szCs w:val="24"/>
        </w:rPr>
        <w:t>TELEMATICA</w:t>
      </w:r>
      <w:bookmarkEnd w:id="6"/>
    </w:p>
    <w:p w:rsidR="00A95CF3" w:rsidRPr="00042B51" w:rsidRDefault="00A95CF3" w:rsidP="00FE6B21">
      <w:pPr>
        <w:pStyle w:val="Titolo3"/>
        <w:numPr>
          <w:ilvl w:val="1"/>
          <w:numId w:val="1"/>
        </w:numPr>
        <w:tabs>
          <w:tab w:val="left" w:pos="638"/>
        </w:tabs>
        <w:ind w:left="0" w:firstLine="0"/>
        <w:rPr>
          <w:rFonts w:ascii="Times New Roman" w:hAnsi="Times New Roman" w:cs="Times New Roman"/>
          <w:sz w:val="24"/>
          <w:szCs w:val="24"/>
        </w:rPr>
      </w:pPr>
      <w:bookmarkStart w:id="7" w:name="_Toc133575012"/>
      <w:r w:rsidRPr="00042B51">
        <w:rPr>
          <w:rFonts w:ascii="Times New Roman" w:hAnsi="Times New Roman" w:cs="Times New Roman"/>
          <w:spacing w:val="-1"/>
          <w:sz w:val="24"/>
          <w:szCs w:val="24"/>
        </w:rPr>
        <w:t>LA</w:t>
      </w:r>
      <w:r w:rsidRPr="00042B51">
        <w:rPr>
          <w:rFonts w:ascii="Times New Roman" w:hAnsi="Times New Roman" w:cs="Times New Roman"/>
          <w:spacing w:val="-11"/>
          <w:sz w:val="24"/>
          <w:szCs w:val="24"/>
        </w:rPr>
        <w:t xml:space="preserve"> </w:t>
      </w:r>
      <w:r w:rsidRPr="00042B51">
        <w:rPr>
          <w:rFonts w:ascii="Times New Roman" w:hAnsi="Times New Roman" w:cs="Times New Roman"/>
          <w:sz w:val="24"/>
          <w:szCs w:val="24"/>
        </w:rPr>
        <w:t>PIATTAFORMA</w:t>
      </w:r>
      <w:r w:rsidRPr="00042B51">
        <w:rPr>
          <w:rFonts w:ascii="Times New Roman" w:hAnsi="Times New Roman" w:cs="Times New Roman"/>
          <w:spacing w:val="-12"/>
          <w:sz w:val="24"/>
          <w:szCs w:val="24"/>
        </w:rPr>
        <w:t xml:space="preserve"> </w:t>
      </w:r>
      <w:r w:rsidRPr="00042B51">
        <w:rPr>
          <w:rFonts w:ascii="Times New Roman" w:hAnsi="Times New Roman" w:cs="Times New Roman"/>
          <w:sz w:val="24"/>
          <w:szCs w:val="24"/>
        </w:rPr>
        <w:t>TELEMATICA</w:t>
      </w:r>
      <w:r w:rsidRPr="00042B51">
        <w:rPr>
          <w:rFonts w:ascii="Times New Roman" w:hAnsi="Times New Roman" w:cs="Times New Roman"/>
          <w:spacing w:val="-10"/>
          <w:sz w:val="24"/>
          <w:szCs w:val="24"/>
        </w:rPr>
        <w:t xml:space="preserve"> </w:t>
      </w:r>
      <w:r w:rsidRPr="00042B51">
        <w:rPr>
          <w:rFonts w:ascii="Times New Roman" w:hAnsi="Times New Roman" w:cs="Times New Roman"/>
          <w:sz w:val="24"/>
          <w:szCs w:val="24"/>
        </w:rPr>
        <w:t>DI</w:t>
      </w:r>
      <w:r w:rsidRPr="00042B51">
        <w:rPr>
          <w:rFonts w:ascii="Times New Roman" w:hAnsi="Times New Roman" w:cs="Times New Roman"/>
          <w:spacing w:val="-12"/>
          <w:sz w:val="24"/>
          <w:szCs w:val="24"/>
        </w:rPr>
        <w:t xml:space="preserve"> </w:t>
      </w:r>
      <w:r w:rsidRPr="00042B51">
        <w:rPr>
          <w:rFonts w:ascii="Times New Roman" w:hAnsi="Times New Roman" w:cs="Times New Roman"/>
          <w:sz w:val="24"/>
          <w:szCs w:val="24"/>
        </w:rPr>
        <w:t>NEGOZIAZIONE</w:t>
      </w:r>
      <w:bookmarkEnd w:id="7"/>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 xml:space="preserve">L’utilizzo della PAD comporta l’accettazione tacita ed incondizionata di tutti i termini, le condizioni di utilizzo e le avvertenze contenute nei documenti di gara, in particolare, del Regolamento UE n. 910/2014 (di seguito Regolamento </w:t>
      </w:r>
      <w:proofErr w:type="spellStart"/>
      <w:r w:rsidRPr="009E3404">
        <w:rPr>
          <w:rFonts w:ascii="Times New Roman" w:hAnsi="Times New Roman" w:cs="Times New Roman"/>
          <w:sz w:val="24"/>
          <w:szCs w:val="24"/>
        </w:rPr>
        <w:t>eIDAS</w:t>
      </w:r>
      <w:proofErr w:type="spellEnd"/>
      <w:r w:rsidRPr="009E3404">
        <w:rPr>
          <w:rFonts w:ascii="Times New Roman" w:hAnsi="Times New Roman" w:cs="Times New Roman"/>
          <w:sz w:val="24"/>
          <w:szCs w:val="24"/>
        </w:rPr>
        <w:t xml:space="preserve"> - electronic </w:t>
      </w:r>
      <w:proofErr w:type="spellStart"/>
      <w:r w:rsidRPr="009E3404">
        <w:rPr>
          <w:rFonts w:ascii="Times New Roman" w:hAnsi="Times New Roman" w:cs="Times New Roman"/>
          <w:sz w:val="24"/>
          <w:szCs w:val="24"/>
        </w:rPr>
        <w:t>IDentification</w:t>
      </w:r>
      <w:proofErr w:type="spellEnd"/>
      <w:r w:rsidRPr="009E3404">
        <w:rPr>
          <w:rFonts w:ascii="Times New Roman" w:hAnsi="Times New Roman" w:cs="Times New Roman"/>
          <w:sz w:val="24"/>
          <w:szCs w:val="24"/>
        </w:rPr>
        <w:t xml:space="preserve"> Authentication and Signature), del decreto legislativo n. 82/2005 recante Codice dell’amministrazione digitale (CAD) e delle Linee guida dell’AGID, nonché di quanto portato a conoscenza degli utenti tramite le comunicazioni sulla PAD.</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 xml:space="preserve">L’utilizzo della PAD avviene nel rispetto dei principi di </w:t>
      </w:r>
      <w:proofErr w:type="spellStart"/>
      <w:r w:rsidRPr="009E3404">
        <w:rPr>
          <w:rFonts w:ascii="Times New Roman" w:hAnsi="Times New Roman" w:cs="Times New Roman"/>
          <w:sz w:val="24"/>
          <w:szCs w:val="24"/>
        </w:rPr>
        <w:t>autoresponsabilità</w:t>
      </w:r>
      <w:proofErr w:type="spellEnd"/>
      <w:r w:rsidRPr="009E3404">
        <w:rPr>
          <w:rFonts w:ascii="Times New Roman" w:hAnsi="Times New Roman" w:cs="Times New Roman"/>
          <w:sz w:val="24"/>
          <w:szCs w:val="24"/>
        </w:rPr>
        <w:t xml:space="preserve"> e di diligenza professionale, secondo quanto previsto dall’articolo 1176, comma 2, del Codice civile. </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rsidR="009E3404" w:rsidRPr="009E3404" w:rsidRDefault="009E3404" w:rsidP="009E3404">
      <w:pPr>
        <w:pStyle w:val="Corpotesto"/>
        <w:ind w:left="426" w:hanging="284"/>
        <w:jc w:val="both"/>
        <w:rPr>
          <w:rFonts w:ascii="Times New Roman" w:hAnsi="Times New Roman" w:cs="Times New Roman"/>
          <w:sz w:val="24"/>
          <w:szCs w:val="24"/>
        </w:rPr>
      </w:pPr>
      <w:r w:rsidRPr="009E3404">
        <w:rPr>
          <w:rFonts w:ascii="Times New Roman" w:hAnsi="Times New Roman" w:cs="Times New Roman"/>
          <w:sz w:val="24"/>
          <w:szCs w:val="24"/>
        </w:rPr>
        <w:t>-</w:t>
      </w:r>
      <w:r w:rsidRPr="009E3404">
        <w:rPr>
          <w:rFonts w:ascii="Times New Roman" w:hAnsi="Times New Roman" w:cs="Times New Roman"/>
          <w:sz w:val="24"/>
          <w:szCs w:val="24"/>
        </w:rPr>
        <w:tab/>
        <w:t>difetti di funzionamento delle apparecchiature e dei sistemi di collegamento e programmi impiegati dal singolo operatore economico per il collegamento alla PAD;</w:t>
      </w:r>
    </w:p>
    <w:p w:rsidR="009E3404" w:rsidRPr="009E3404" w:rsidRDefault="009E3404" w:rsidP="009E3404">
      <w:pPr>
        <w:pStyle w:val="Corpotesto"/>
        <w:ind w:left="426" w:hanging="284"/>
        <w:jc w:val="both"/>
        <w:rPr>
          <w:rFonts w:ascii="Times New Roman" w:hAnsi="Times New Roman" w:cs="Times New Roman"/>
          <w:sz w:val="24"/>
          <w:szCs w:val="24"/>
        </w:rPr>
      </w:pPr>
      <w:r w:rsidRPr="009E3404">
        <w:rPr>
          <w:rFonts w:ascii="Times New Roman" w:hAnsi="Times New Roman" w:cs="Times New Roman"/>
          <w:sz w:val="24"/>
          <w:szCs w:val="24"/>
        </w:rPr>
        <w:t>-</w:t>
      </w:r>
      <w:r w:rsidRPr="009E3404">
        <w:rPr>
          <w:rFonts w:ascii="Times New Roman" w:hAnsi="Times New Roman" w:cs="Times New Roman"/>
          <w:sz w:val="24"/>
          <w:szCs w:val="24"/>
        </w:rPr>
        <w:tab/>
        <w:t xml:space="preserve">utilizzo della PAD da parte dell’operatore economico in maniera non conforme al Disciplinare e a quanto previsto nel Regolamento d’utilizzo del sistema per gli acquisti telematici (SATER) reperibile al link https://intercenter.regione.emilia-romagna.it/piattaforme-telematiche/sistema-acquisti-sater/regolamenti </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 xml:space="preserve">La segnalazione di malfunzionamento con conseguente impossibilità di presentazione dell’offerta nei termini, deve essere presentata dall’operatore economico entro e non </w:t>
      </w:r>
      <w:r w:rsidRPr="00D4221A">
        <w:rPr>
          <w:rFonts w:ascii="Times New Roman" w:hAnsi="Times New Roman" w:cs="Times New Roman"/>
          <w:sz w:val="24"/>
          <w:szCs w:val="24"/>
        </w:rPr>
        <w:t>oltre le ore 19:00 dell’ultimo</w:t>
      </w:r>
      <w:r w:rsidRPr="009E3404">
        <w:rPr>
          <w:rFonts w:ascii="Times New Roman" w:hAnsi="Times New Roman" w:cs="Times New Roman"/>
          <w:sz w:val="24"/>
          <w:szCs w:val="24"/>
        </w:rPr>
        <w:t xml:space="preserve"> giorno utile per presentare offerta. Eventuali segnalazioni successive a detto termine non saranno prese in considerazione. L’Amministrazione si riserva comunque di adottare i provvedimenti che riterrà necessari nel caso di malfunzionamento della PAD.</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 xml:space="preserve">In caso di mancato funzionamento della PAD o di malfunzionamento della stessa, non dovuti alle predette circostanze, che impediscono la corretta presentazione delle offerte, al fine di assicurare la massima partecipazione, la stazione appaltante valuta la necessità di disporre la sospensione del termine per la presentazione delle offerte per il periodo di tempo strettamente necessario a ripristinare il normale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stazione appaltante https://www.provincia.parma.it/bandi unitamente all’indicazione della durata e dei motivi del malfunzionamento. In tali casi, non è richiesta la pubblicazione di una rettifica al bando di gara ai sensi dell’articolo 27 del codice, né la riedizione della procedura. </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 xml:space="preserve">Nel caso in cui la proroga dei termini per la presentazione delle offerte abbia una durata superiore, la stazione appaltante rettifica il bando di gara con indicazione della nuova scadenza. </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Nei soli casi in cui la sospensione o la proroga dei termini non siano considerati idonei a garantire la par condicio dei partecipanti e/o la segretezza delle offerte, la stazione appaltante procede alla riedizione della procedura.</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 xml:space="preserve">La stazione appaltante si riserva di agire in tal modo anche quando, esclusa la negligenza dell’operatore economico, non sia possibile accertare la causa del mancato funzionamento o del </w:t>
      </w:r>
      <w:r w:rsidRPr="009E3404">
        <w:rPr>
          <w:rFonts w:ascii="Times New Roman" w:hAnsi="Times New Roman" w:cs="Times New Roman"/>
          <w:sz w:val="24"/>
          <w:szCs w:val="24"/>
        </w:rPr>
        <w:lastRenderedPageBreak/>
        <w:t>malfunzionamento.</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 xml:space="preserve">Le attività e le operazioni effettuate nell'ambito della PAD sono registrate e attribuite all’operatore economico e si intendono compiute nell’ora e nel giorno risultanti dalle registrazioni di sistema. </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 xml:space="preserve">Il sistema operativo della PAD è sincronizzato sulla scala di tempo nazionale di cui al decreto del Ministro dell'industria, del commercio e dell'artigianato 30 novembre 1993, n. 591, tramite protocollo NTP o standard superiore. </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L’acquisto, l’installazione e la configurazione dell’hardware, del software, dei certificati digitali di firma, della casella di PEC o comunque di un indirizzo di servizio elettronico di recapito certificato qualificato, nonché dei collegamenti per l’accesso alla rete Internet, restano a esclusivo carico dell’operatore economico.</w:t>
      </w:r>
    </w:p>
    <w:p w:rsidR="0098756C"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La PAD è accessibile in qualsiasi orario dalla data di pubblicazione del bando alla data di scadenza del termine di presentazione delle offerte.</w:t>
      </w:r>
    </w:p>
    <w:p w:rsidR="009E3404" w:rsidRPr="00B030EC" w:rsidRDefault="009E3404" w:rsidP="009E3404">
      <w:pPr>
        <w:pStyle w:val="Corpotesto"/>
        <w:jc w:val="both"/>
        <w:rPr>
          <w:rFonts w:ascii="Times New Roman" w:hAnsi="Times New Roman" w:cs="Times New Roman"/>
          <w:sz w:val="24"/>
          <w:szCs w:val="24"/>
        </w:rPr>
      </w:pPr>
    </w:p>
    <w:p w:rsidR="00A95CF3" w:rsidRPr="00B030EC" w:rsidRDefault="00A95CF3" w:rsidP="00FE6B21">
      <w:pPr>
        <w:pStyle w:val="Titolo3"/>
        <w:numPr>
          <w:ilvl w:val="1"/>
          <w:numId w:val="1"/>
        </w:numPr>
        <w:tabs>
          <w:tab w:val="left" w:pos="638"/>
        </w:tabs>
        <w:ind w:left="0" w:firstLine="0"/>
        <w:rPr>
          <w:rFonts w:ascii="Times New Roman" w:hAnsi="Times New Roman" w:cs="Times New Roman"/>
          <w:sz w:val="24"/>
          <w:szCs w:val="24"/>
        </w:rPr>
      </w:pPr>
      <w:bookmarkStart w:id="8" w:name="_Toc133575013"/>
      <w:r w:rsidRPr="00B030EC">
        <w:rPr>
          <w:rFonts w:ascii="Times New Roman" w:hAnsi="Times New Roman" w:cs="Times New Roman"/>
          <w:spacing w:val="-1"/>
          <w:sz w:val="24"/>
          <w:szCs w:val="24"/>
        </w:rPr>
        <w:t>DOTAZIONI</w:t>
      </w:r>
      <w:r w:rsidRPr="00B030EC">
        <w:rPr>
          <w:rFonts w:ascii="Times New Roman" w:hAnsi="Times New Roman" w:cs="Times New Roman"/>
          <w:spacing w:val="-12"/>
          <w:sz w:val="24"/>
          <w:szCs w:val="24"/>
        </w:rPr>
        <w:t xml:space="preserve"> </w:t>
      </w:r>
      <w:r w:rsidRPr="00B030EC">
        <w:rPr>
          <w:rFonts w:ascii="Times New Roman" w:hAnsi="Times New Roman" w:cs="Times New Roman"/>
          <w:sz w:val="24"/>
          <w:szCs w:val="24"/>
        </w:rPr>
        <w:t>TECNICHE</w:t>
      </w:r>
      <w:bookmarkEnd w:id="8"/>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Ai fini della partecipazione alla presente procedura, ogni operatore economico deve dotarsi, a propria cura, spesa e responsabilità della strumentazione tecnica ed informatica conforme a quella indicata nel presente disciplinare e nel Regolamento d’utilizzo del sistema per gli acquisti telematici (SATER) reperibile al link https://intercenter.regione.emilia-romagna.it/piattaforme-telematiche/sistema-acquisti-sater/regolamenti, che disciplina il funzionamento e l’utilizzo della PAD.</w:t>
      </w:r>
    </w:p>
    <w:p w:rsidR="009E3404" w:rsidRPr="009E3404" w:rsidRDefault="009E3404" w:rsidP="009E3404">
      <w:pPr>
        <w:pStyle w:val="Corpotesto"/>
        <w:jc w:val="both"/>
        <w:rPr>
          <w:rFonts w:ascii="Times New Roman" w:hAnsi="Times New Roman" w:cs="Times New Roman"/>
          <w:sz w:val="24"/>
          <w:szCs w:val="24"/>
        </w:rPr>
      </w:pPr>
      <w:r w:rsidRPr="009E3404">
        <w:rPr>
          <w:rFonts w:ascii="Times New Roman" w:hAnsi="Times New Roman" w:cs="Times New Roman"/>
          <w:sz w:val="24"/>
          <w:szCs w:val="24"/>
        </w:rPr>
        <w:t>In ogni caso è indispensabile:</w:t>
      </w:r>
    </w:p>
    <w:p w:rsidR="009E3404" w:rsidRPr="009E3404" w:rsidRDefault="009E3404" w:rsidP="009E3404">
      <w:pPr>
        <w:pStyle w:val="Corpotesto"/>
        <w:ind w:left="426" w:hanging="284"/>
        <w:jc w:val="both"/>
        <w:rPr>
          <w:rFonts w:ascii="Times New Roman" w:hAnsi="Times New Roman" w:cs="Times New Roman"/>
          <w:sz w:val="24"/>
          <w:szCs w:val="24"/>
        </w:rPr>
      </w:pPr>
      <w:r w:rsidRPr="009E3404">
        <w:rPr>
          <w:rFonts w:ascii="Times New Roman" w:hAnsi="Times New Roman" w:cs="Times New Roman"/>
          <w:sz w:val="24"/>
          <w:szCs w:val="24"/>
        </w:rPr>
        <w:t xml:space="preserve">a) </w:t>
      </w:r>
      <w:r w:rsidRPr="009E3404">
        <w:rPr>
          <w:rFonts w:ascii="Times New Roman" w:hAnsi="Times New Roman" w:cs="Times New Roman"/>
          <w:sz w:val="24"/>
          <w:szCs w:val="24"/>
        </w:rPr>
        <w:tab/>
        <w:t xml:space="preserve">disporre almeno di un personal computer conforme agli standard aggiornati di mercato, con connessione internet e dotato di un comune browser idoneo ad operare in modo corretto sulla PAD; </w:t>
      </w:r>
    </w:p>
    <w:p w:rsidR="009E3404" w:rsidRPr="009E3404" w:rsidRDefault="009E3404" w:rsidP="009E3404">
      <w:pPr>
        <w:pStyle w:val="Corpotesto"/>
        <w:ind w:left="426" w:hanging="284"/>
        <w:jc w:val="both"/>
        <w:rPr>
          <w:rFonts w:ascii="Times New Roman" w:hAnsi="Times New Roman" w:cs="Times New Roman"/>
          <w:sz w:val="24"/>
          <w:szCs w:val="24"/>
        </w:rPr>
      </w:pPr>
      <w:r w:rsidRPr="009E3404">
        <w:rPr>
          <w:rFonts w:ascii="Times New Roman" w:hAnsi="Times New Roman" w:cs="Times New Roman"/>
          <w:sz w:val="24"/>
          <w:szCs w:val="24"/>
        </w:rPr>
        <w:t xml:space="preserve">b) </w:t>
      </w:r>
      <w:r w:rsidRPr="009E3404">
        <w:rPr>
          <w:rFonts w:ascii="Times New Roman" w:hAnsi="Times New Roman" w:cs="Times New Roman"/>
          <w:sz w:val="24"/>
          <w:szCs w:val="24"/>
        </w:rPr>
        <w:tab/>
        <w:t xml:space="preserve">disporre di una identità digitale SPID (Sistema Pubblico di Identità Digitale) o di altri mezzi di identificazione elettronica (CIE e CNS) di cui all’articolo 64 del Codice dell'Amministrazione Digitale (decreto legislativo 7 marzo 2005, n. 82 e successive modificazioni), nonché di mezzi di identificazione elettronica per il riconoscimento reciproco transfrontaliero ai sensi del Regolamento </w:t>
      </w:r>
      <w:proofErr w:type="spellStart"/>
      <w:r w:rsidRPr="009E3404">
        <w:rPr>
          <w:rFonts w:ascii="Times New Roman" w:hAnsi="Times New Roman" w:cs="Times New Roman"/>
          <w:sz w:val="24"/>
          <w:szCs w:val="24"/>
        </w:rPr>
        <w:t>eIDAS</w:t>
      </w:r>
      <w:proofErr w:type="spellEnd"/>
      <w:r w:rsidRPr="009E3404">
        <w:rPr>
          <w:rFonts w:ascii="Times New Roman" w:hAnsi="Times New Roman" w:cs="Times New Roman"/>
          <w:sz w:val="24"/>
          <w:szCs w:val="24"/>
        </w:rPr>
        <w:t>; in caso di operatore economico extra-UE, disporre di un’identità digitale compatibile con il framework di autenticazione stabilito dalla PAD di riferimento e caratterizzata da un Level of Assurance (</w:t>
      </w:r>
      <w:proofErr w:type="spellStart"/>
      <w:r w:rsidRPr="009E3404">
        <w:rPr>
          <w:rFonts w:ascii="Times New Roman" w:hAnsi="Times New Roman" w:cs="Times New Roman"/>
          <w:sz w:val="24"/>
          <w:szCs w:val="24"/>
        </w:rPr>
        <w:t>LoA</w:t>
      </w:r>
      <w:proofErr w:type="spellEnd"/>
      <w:r w:rsidRPr="009E3404">
        <w:rPr>
          <w:rFonts w:ascii="Times New Roman" w:hAnsi="Times New Roman" w:cs="Times New Roman"/>
          <w:sz w:val="24"/>
          <w:szCs w:val="24"/>
        </w:rPr>
        <w:t xml:space="preserve">) pari o superiore a 3, in conformità allo standard ISO/IEC 29115 (e relative evoluzioni). </w:t>
      </w:r>
    </w:p>
    <w:p w:rsidR="009E3404" w:rsidRPr="009E3404" w:rsidRDefault="009E3404" w:rsidP="009E3404">
      <w:pPr>
        <w:pStyle w:val="Corpotesto"/>
        <w:ind w:left="426" w:hanging="284"/>
        <w:jc w:val="both"/>
        <w:rPr>
          <w:rFonts w:ascii="Times New Roman" w:hAnsi="Times New Roman" w:cs="Times New Roman"/>
          <w:sz w:val="24"/>
          <w:szCs w:val="24"/>
        </w:rPr>
      </w:pPr>
      <w:r w:rsidRPr="009E3404">
        <w:rPr>
          <w:rFonts w:ascii="Times New Roman" w:hAnsi="Times New Roman" w:cs="Times New Roman"/>
          <w:sz w:val="24"/>
          <w:szCs w:val="24"/>
        </w:rPr>
        <w:t xml:space="preserve">c) </w:t>
      </w:r>
      <w:r w:rsidRPr="009E3404">
        <w:rPr>
          <w:rFonts w:ascii="Times New Roman" w:hAnsi="Times New Roman" w:cs="Times New Roman"/>
          <w:sz w:val="24"/>
          <w:szCs w:val="24"/>
        </w:rPr>
        <w:tab/>
        <w:t xml:space="preserve">avere un domicilio digitale presente negli indici di cui agli articoli 6-bis e 6-ter del decreto legislativo 7 marzo 2005, n. 82 o, per l’operatore economico transfrontaliero, un indirizzo di servizio elettronico di recapito certificato qualificato ai sensi del Regolamento </w:t>
      </w:r>
      <w:proofErr w:type="spellStart"/>
      <w:r w:rsidRPr="009E3404">
        <w:rPr>
          <w:rFonts w:ascii="Times New Roman" w:hAnsi="Times New Roman" w:cs="Times New Roman"/>
          <w:sz w:val="24"/>
          <w:szCs w:val="24"/>
        </w:rPr>
        <w:t>eIDAS</w:t>
      </w:r>
      <w:proofErr w:type="spellEnd"/>
      <w:r w:rsidRPr="009E3404">
        <w:rPr>
          <w:rFonts w:ascii="Times New Roman" w:hAnsi="Times New Roman" w:cs="Times New Roman"/>
          <w:sz w:val="24"/>
          <w:szCs w:val="24"/>
        </w:rPr>
        <w:t>;</w:t>
      </w:r>
    </w:p>
    <w:p w:rsidR="009E3404" w:rsidRPr="009E3404" w:rsidRDefault="009E3404" w:rsidP="009E3404">
      <w:pPr>
        <w:pStyle w:val="Corpotesto"/>
        <w:ind w:left="426" w:hanging="284"/>
        <w:jc w:val="both"/>
        <w:rPr>
          <w:rFonts w:ascii="Times New Roman" w:hAnsi="Times New Roman" w:cs="Times New Roman"/>
          <w:sz w:val="24"/>
          <w:szCs w:val="24"/>
        </w:rPr>
      </w:pPr>
      <w:r w:rsidRPr="009E3404">
        <w:rPr>
          <w:rFonts w:ascii="Times New Roman" w:hAnsi="Times New Roman" w:cs="Times New Roman"/>
          <w:sz w:val="24"/>
          <w:szCs w:val="24"/>
        </w:rPr>
        <w:t xml:space="preserve">d) </w:t>
      </w:r>
      <w:r w:rsidRPr="009E3404">
        <w:rPr>
          <w:rFonts w:ascii="Times New Roman" w:hAnsi="Times New Roman" w:cs="Times New Roman"/>
          <w:sz w:val="24"/>
          <w:szCs w:val="24"/>
        </w:rPr>
        <w:tab/>
        <w:t>avere da parte del legale rappresentante dell’operatore economico (o da persona munita di idonei poteri di firma) un certificato di firma digitale, in corso di validità, rilasciato da:</w:t>
      </w:r>
    </w:p>
    <w:p w:rsidR="009E3404" w:rsidRPr="009E3404" w:rsidRDefault="009E3404" w:rsidP="009E3404">
      <w:pPr>
        <w:pStyle w:val="Corpotesto"/>
        <w:ind w:left="709" w:hanging="283"/>
        <w:jc w:val="both"/>
        <w:rPr>
          <w:rFonts w:ascii="Times New Roman" w:hAnsi="Times New Roman" w:cs="Times New Roman"/>
          <w:sz w:val="24"/>
          <w:szCs w:val="24"/>
        </w:rPr>
      </w:pPr>
      <w:r w:rsidRPr="009E3404">
        <w:rPr>
          <w:rFonts w:ascii="Times New Roman" w:hAnsi="Times New Roman" w:cs="Times New Roman"/>
          <w:sz w:val="24"/>
          <w:szCs w:val="24"/>
        </w:rPr>
        <w:t>-</w:t>
      </w:r>
      <w:r w:rsidRPr="009E3404">
        <w:rPr>
          <w:rFonts w:ascii="Times New Roman" w:hAnsi="Times New Roman" w:cs="Times New Roman"/>
          <w:sz w:val="24"/>
          <w:szCs w:val="24"/>
        </w:rPr>
        <w:tab/>
        <w:t xml:space="preserve">un organismo incluso nell’elenco pubblico dei certificatori tenuto dall’Agenzia per l’Italia Digitale (previsto dall’articolo 29 del decreto legislativo n. 82/05); </w:t>
      </w:r>
    </w:p>
    <w:p w:rsidR="009E3404" w:rsidRPr="009E3404" w:rsidRDefault="009E3404" w:rsidP="009E3404">
      <w:pPr>
        <w:pStyle w:val="Corpotesto"/>
        <w:ind w:left="709" w:hanging="283"/>
        <w:jc w:val="both"/>
        <w:rPr>
          <w:rFonts w:ascii="Times New Roman" w:hAnsi="Times New Roman" w:cs="Times New Roman"/>
          <w:sz w:val="24"/>
          <w:szCs w:val="24"/>
        </w:rPr>
      </w:pPr>
      <w:r w:rsidRPr="009E3404">
        <w:rPr>
          <w:rFonts w:ascii="Times New Roman" w:hAnsi="Times New Roman" w:cs="Times New Roman"/>
          <w:sz w:val="24"/>
          <w:szCs w:val="24"/>
        </w:rPr>
        <w:t>-</w:t>
      </w:r>
      <w:r w:rsidRPr="009E3404">
        <w:rPr>
          <w:rFonts w:ascii="Times New Roman" w:hAnsi="Times New Roman" w:cs="Times New Roman"/>
          <w:sz w:val="24"/>
          <w:szCs w:val="24"/>
        </w:rPr>
        <w:tab/>
        <w:t xml:space="preserve">un certificatore operante in base a una licenza o autorizzazione rilasciata da uno Stato membro dell’Unione europea e in possesso dei requisiti previsti dal Regolamento n. 910/14; </w:t>
      </w:r>
    </w:p>
    <w:p w:rsidR="009E3404" w:rsidRPr="009E3404" w:rsidRDefault="009E3404" w:rsidP="009E3404">
      <w:pPr>
        <w:pStyle w:val="Corpotesto"/>
        <w:ind w:left="709" w:hanging="283"/>
        <w:jc w:val="both"/>
        <w:rPr>
          <w:rFonts w:ascii="Times New Roman" w:hAnsi="Times New Roman" w:cs="Times New Roman"/>
          <w:sz w:val="24"/>
          <w:szCs w:val="24"/>
        </w:rPr>
      </w:pPr>
      <w:r w:rsidRPr="009E3404">
        <w:rPr>
          <w:rFonts w:ascii="Times New Roman" w:hAnsi="Times New Roman" w:cs="Times New Roman"/>
          <w:sz w:val="24"/>
          <w:szCs w:val="24"/>
        </w:rPr>
        <w:t>-</w:t>
      </w:r>
      <w:r w:rsidRPr="009E3404">
        <w:rPr>
          <w:rFonts w:ascii="Times New Roman" w:hAnsi="Times New Roman" w:cs="Times New Roman"/>
          <w:sz w:val="24"/>
          <w:szCs w:val="24"/>
        </w:rPr>
        <w:tab/>
        <w:t xml:space="preserve">un certificatore stabilito in uno Stato non facente parte dell’Unione europea quando ricorre una delle seguenti condizioni: </w:t>
      </w:r>
    </w:p>
    <w:p w:rsidR="009E3404" w:rsidRPr="009E3404" w:rsidRDefault="009E3404" w:rsidP="009E3404">
      <w:pPr>
        <w:pStyle w:val="Corpotesto"/>
        <w:ind w:left="851"/>
        <w:jc w:val="both"/>
        <w:rPr>
          <w:rFonts w:ascii="Times New Roman" w:hAnsi="Times New Roman" w:cs="Times New Roman"/>
          <w:sz w:val="24"/>
          <w:szCs w:val="24"/>
        </w:rPr>
      </w:pPr>
      <w:r w:rsidRPr="009E3404">
        <w:rPr>
          <w:rFonts w:ascii="Times New Roman" w:hAnsi="Times New Roman" w:cs="Times New Roman"/>
          <w:sz w:val="24"/>
          <w:szCs w:val="24"/>
        </w:rPr>
        <w:t>i.</w:t>
      </w:r>
      <w:r w:rsidRPr="009E3404">
        <w:rPr>
          <w:rFonts w:ascii="Times New Roman" w:hAnsi="Times New Roman" w:cs="Times New Roman"/>
          <w:sz w:val="24"/>
          <w:szCs w:val="24"/>
        </w:rPr>
        <w:tab/>
        <w:t xml:space="preserve">il certificatore possiede i requisiti previsti dal Regolamento n. 910/14 ed è qualificato in uno stato membro; </w:t>
      </w:r>
    </w:p>
    <w:p w:rsidR="009E3404" w:rsidRPr="009E3404" w:rsidRDefault="009E3404" w:rsidP="009E3404">
      <w:pPr>
        <w:pStyle w:val="Corpotesto"/>
        <w:ind w:left="851"/>
        <w:jc w:val="both"/>
        <w:rPr>
          <w:rFonts w:ascii="Times New Roman" w:hAnsi="Times New Roman" w:cs="Times New Roman"/>
          <w:sz w:val="24"/>
          <w:szCs w:val="24"/>
        </w:rPr>
      </w:pPr>
      <w:r w:rsidRPr="009E3404">
        <w:rPr>
          <w:rFonts w:ascii="Times New Roman" w:hAnsi="Times New Roman" w:cs="Times New Roman"/>
          <w:sz w:val="24"/>
          <w:szCs w:val="24"/>
        </w:rPr>
        <w:t>ii.</w:t>
      </w:r>
      <w:r w:rsidRPr="009E3404">
        <w:rPr>
          <w:rFonts w:ascii="Times New Roman" w:hAnsi="Times New Roman" w:cs="Times New Roman"/>
          <w:sz w:val="24"/>
          <w:szCs w:val="24"/>
        </w:rPr>
        <w:tab/>
        <w:t xml:space="preserve">il certificato qualificato è garantito da un certificatore stabilito nell’Unione Europea, in possesso dei requisiti di cui al regolamento n. 9100/14; </w:t>
      </w:r>
    </w:p>
    <w:p w:rsidR="00A95CF3" w:rsidRDefault="009E3404" w:rsidP="009E3404">
      <w:pPr>
        <w:pStyle w:val="Corpotesto"/>
        <w:ind w:left="851"/>
        <w:jc w:val="both"/>
        <w:rPr>
          <w:rFonts w:ascii="Times New Roman" w:hAnsi="Times New Roman" w:cs="Times New Roman"/>
          <w:sz w:val="24"/>
          <w:szCs w:val="24"/>
        </w:rPr>
      </w:pPr>
      <w:r w:rsidRPr="009E3404">
        <w:rPr>
          <w:rFonts w:ascii="Times New Roman" w:hAnsi="Times New Roman" w:cs="Times New Roman"/>
          <w:sz w:val="24"/>
          <w:szCs w:val="24"/>
        </w:rPr>
        <w:t>iii.</w:t>
      </w:r>
      <w:r w:rsidRPr="009E3404">
        <w:rPr>
          <w:rFonts w:ascii="Times New Roman" w:hAnsi="Times New Roman" w:cs="Times New Roman"/>
          <w:sz w:val="24"/>
          <w:szCs w:val="24"/>
        </w:rPr>
        <w:tab/>
        <w:t>il certificato qualificato, o il certificatore, è riconosciuto in forza di un accordo bilaterale o multilaterale tra l’Unione Europea e paesi terzi o organizzazioni internazionali</w:t>
      </w:r>
    </w:p>
    <w:p w:rsidR="009E3404" w:rsidRPr="00B030EC" w:rsidRDefault="009E3404" w:rsidP="009E3404">
      <w:pPr>
        <w:pStyle w:val="Corpotesto"/>
        <w:ind w:left="851"/>
        <w:rPr>
          <w:rFonts w:ascii="Times New Roman" w:hAnsi="Times New Roman" w:cs="Times New Roman"/>
          <w:sz w:val="24"/>
          <w:szCs w:val="24"/>
        </w:rPr>
      </w:pPr>
    </w:p>
    <w:p w:rsidR="00A95CF3" w:rsidRPr="00B030EC" w:rsidRDefault="00A95CF3" w:rsidP="00FE6B21">
      <w:pPr>
        <w:pStyle w:val="Titolo3"/>
        <w:numPr>
          <w:ilvl w:val="1"/>
          <w:numId w:val="1"/>
        </w:numPr>
        <w:tabs>
          <w:tab w:val="left" w:pos="638"/>
        </w:tabs>
        <w:ind w:left="0" w:firstLine="0"/>
        <w:rPr>
          <w:rFonts w:ascii="Times New Roman" w:hAnsi="Times New Roman" w:cs="Times New Roman"/>
          <w:sz w:val="24"/>
          <w:szCs w:val="24"/>
        </w:rPr>
      </w:pPr>
      <w:bookmarkStart w:id="9" w:name="_Toc133575014"/>
      <w:r w:rsidRPr="00B030EC">
        <w:rPr>
          <w:rFonts w:ascii="Times New Roman" w:hAnsi="Times New Roman" w:cs="Times New Roman"/>
          <w:sz w:val="24"/>
          <w:szCs w:val="24"/>
        </w:rPr>
        <w:t>IDENTIFICAZIONE</w:t>
      </w:r>
      <w:bookmarkEnd w:id="9"/>
    </w:p>
    <w:p w:rsidR="00A95CF3" w:rsidRPr="00B030EC" w:rsidRDefault="00A95CF3" w:rsidP="00042B51">
      <w:pPr>
        <w:pStyle w:val="Corpotesto"/>
        <w:jc w:val="both"/>
        <w:rPr>
          <w:rFonts w:ascii="Times New Roman" w:hAnsi="Times New Roman" w:cs="Times New Roman"/>
          <w:sz w:val="24"/>
          <w:szCs w:val="24"/>
        </w:rPr>
      </w:pPr>
      <w:bookmarkStart w:id="10" w:name="_Toc95907660"/>
      <w:r w:rsidRPr="00B030EC">
        <w:rPr>
          <w:rFonts w:ascii="Times New Roman" w:hAnsi="Times New Roman" w:cs="Times New Roman"/>
          <w:sz w:val="24"/>
          <w:szCs w:val="24"/>
        </w:rPr>
        <w:t xml:space="preserve">Per poter presentare offerta è necessario accedere alla Piattaforma. L’accesso è gratuito ed è consentito </w:t>
      </w:r>
      <w:r w:rsidRPr="00B030EC">
        <w:rPr>
          <w:rFonts w:ascii="Times New Roman" w:hAnsi="Times New Roman" w:cs="Times New Roman"/>
          <w:sz w:val="24"/>
          <w:szCs w:val="24"/>
        </w:rPr>
        <w:lastRenderedPageBreak/>
        <w:t>a seguito dell’identificazione online dell’operatore economico.</w:t>
      </w:r>
      <w:bookmarkEnd w:id="10"/>
    </w:p>
    <w:p w:rsidR="00A95CF3" w:rsidRPr="00B030EC" w:rsidRDefault="00A95CF3" w:rsidP="00042B51">
      <w:pPr>
        <w:pStyle w:val="Corpotesto"/>
        <w:jc w:val="both"/>
        <w:rPr>
          <w:rFonts w:ascii="Times New Roman" w:hAnsi="Times New Roman" w:cs="Times New Roman"/>
          <w:sz w:val="24"/>
          <w:szCs w:val="24"/>
        </w:rPr>
      </w:pPr>
      <w:bookmarkStart w:id="11" w:name="_Toc95907661"/>
      <w:r w:rsidRPr="00B030EC">
        <w:rPr>
          <w:rFonts w:ascii="Times New Roman" w:hAnsi="Times New Roman" w:cs="Times New Roman"/>
          <w:sz w:val="24"/>
          <w:szCs w:val="24"/>
        </w:rPr>
        <w:t xml:space="preserve">L’identificazione avviene o mediante il sistema pubblico per la gestione dell’identità digitale di cittadini e imprese (SPID) o attraverso gli altri mezzi di identificazione elettronica per il riconoscimento reciproco transfrontaliero ai sensi del Regolamento </w:t>
      </w:r>
      <w:proofErr w:type="spellStart"/>
      <w:r w:rsidRPr="00B030EC">
        <w:rPr>
          <w:rFonts w:ascii="Times New Roman" w:hAnsi="Times New Roman" w:cs="Times New Roman"/>
          <w:sz w:val="24"/>
          <w:szCs w:val="24"/>
        </w:rPr>
        <w:t>eIDAS</w:t>
      </w:r>
      <w:proofErr w:type="spellEnd"/>
      <w:r w:rsidRPr="00B030EC">
        <w:rPr>
          <w:rFonts w:ascii="Times New Roman" w:hAnsi="Times New Roman" w:cs="Times New Roman"/>
          <w:sz w:val="24"/>
          <w:szCs w:val="24"/>
        </w:rPr>
        <w:t>.</w:t>
      </w:r>
      <w:bookmarkEnd w:id="11"/>
    </w:p>
    <w:p w:rsidR="00A95CF3" w:rsidRPr="00B030EC" w:rsidRDefault="00A95CF3" w:rsidP="00042B51">
      <w:pPr>
        <w:pStyle w:val="Corpotesto"/>
        <w:jc w:val="both"/>
        <w:rPr>
          <w:rFonts w:ascii="Times New Roman" w:hAnsi="Times New Roman" w:cs="Times New Roman"/>
          <w:sz w:val="24"/>
          <w:szCs w:val="24"/>
        </w:rPr>
      </w:pPr>
    </w:p>
    <w:p w:rsidR="00A95CF3" w:rsidRPr="00B030EC" w:rsidRDefault="00A95CF3" w:rsidP="00042B51">
      <w:pPr>
        <w:pStyle w:val="Corpotesto"/>
        <w:jc w:val="both"/>
        <w:rPr>
          <w:rFonts w:ascii="Times New Roman" w:hAnsi="Times New Roman" w:cs="Times New Roman"/>
          <w:sz w:val="24"/>
          <w:szCs w:val="24"/>
        </w:rPr>
      </w:pPr>
      <w:r w:rsidRPr="00B030EC">
        <w:rPr>
          <w:rFonts w:ascii="Times New Roman" w:hAnsi="Times New Roman" w:cs="Times New Roman"/>
          <w:sz w:val="24"/>
          <w:szCs w:val="24"/>
        </w:rPr>
        <w:t>Una volta completata la procedura di identificazione, ad ogni operatore economico identificato viene attribuito un profilo da utilizzare nella procedura di gara.</w:t>
      </w:r>
    </w:p>
    <w:p w:rsidR="00A95CF3" w:rsidRPr="00B030EC" w:rsidRDefault="00A95CF3" w:rsidP="00042B51">
      <w:pPr>
        <w:pStyle w:val="Corpotesto"/>
        <w:rPr>
          <w:rFonts w:ascii="Times New Roman" w:hAnsi="Times New Roman" w:cs="Times New Roman"/>
          <w:i/>
          <w:sz w:val="24"/>
          <w:szCs w:val="24"/>
        </w:rPr>
      </w:pPr>
    </w:p>
    <w:p w:rsidR="00A95CF3" w:rsidRPr="00B030EC" w:rsidRDefault="00A95CF3" w:rsidP="00FE6B21">
      <w:pPr>
        <w:pStyle w:val="Titolo3"/>
        <w:numPr>
          <w:ilvl w:val="0"/>
          <w:numId w:val="1"/>
        </w:numPr>
        <w:ind w:left="567" w:hanging="425"/>
        <w:rPr>
          <w:rFonts w:ascii="Times New Roman" w:hAnsi="Times New Roman" w:cs="Times New Roman"/>
          <w:sz w:val="24"/>
          <w:szCs w:val="24"/>
        </w:rPr>
      </w:pPr>
      <w:bookmarkStart w:id="12" w:name="_Toc133575015"/>
      <w:r w:rsidRPr="0039112D">
        <w:rPr>
          <w:rFonts w:ascii="Times New Roman" w:hAnsi="Times New Roman" w:cs="Times New Roman"/>
          <w:spacing w:val="-1"/>
          <w:sz w:val="24"/>
          <w:szCs w:val="24"/>
        </w:rPr>
        <w:t>DOCUMENTAZIONE</w:t>
      </w:r>
      <w:r w:rsidRPr="00B030EC">
        <w:rPr>
          <w:rFonts w:ascii="Times New Roman" w:hAnsi="Times New Roman" w:cs="Times New Roman"/>
          <w:spacing w:val="-2"/>
          <w:sz w:val="24"/>
          <w:szCs w:val="24"/>
        </w:rPr>
        <w:t xml:space="preserve"> </w:t>
      </w:r>
      <w:r w:rsidRPr="00B030EC">
        <w:rPr>
          <w:rFonts w:ascii="Times New Roman" w:hAnsi="Times New Roman" w:cs="Times New Roman"/>
          <w:sz w:val="24"/>
          <w:szCs w:val="24"/>
        </w:rPr>
        <w:t>DI</w:t>
      </w:r>
      <w:r w:rsidRPr="00B030EC">
        <w:rPr>
          <w:rFonts w:ascii="Times New Roman" w:hAnsi="Times New Roman" w:cs="Times New Roman"/>
          <w:spacing w:val="-1"/>
          <w:sz w:val="24"/>
          <w:szCs w:val="24"/>
        </w:rPr>
        <w:t xml:space="preserve"> </w:t>
      </w:r>
      <w:r w:rsidRPr="00B030EC">
        <w:rPr>
          <w:rFonts w:ascii="Times New Roman" w:hAnsi="Times New Roman" w:cs="Times New Roman"/>
          <w:sz w:val="24"/>
          <w:szCs w:val="24"/>
        </w:rPr>
        <w:t>GARA, CHIARIMENTI</w:t>
      </w:r>
      <w:r w:rsidRPr="00B030EC">
        <w:rPr>
          <w:rFonts w:ascii="Times New Roman" w:hAnsi="Times New Roman" w:cs="Times New Roman"/>
          <w:spacing w:val="1"/>
          <w:sz w:val="24"/>
          <w:szCs w:val="24"/>
        </w:rPr>
        <w:t xml:space="preserve"> </w:t>
      </w:r>
      <w:r w:rsidRPr="00B030EC">
        <w:rPr>
          <w:rFonts w:ascii="Times New Roman" w:hAnsi="Times New Roman" w:cs="Times New Roman"/>
          <w:sz w:val="24"/>
          <w:szCs w:val="24"/>
        </w:rPr>
        <w:t>E</w:t>
      </w:r>
      <w:r w:rsidRPr="00B030EC">
        <w:rPr>
          <w:rFonts w:ascii="Times New Roman" w:hAnsi="Times New Roman" w:cs="Times New Roman"/>
          <w:spacing w:val="-2"/>
          <w:sz w:val="24"/>
          <w:szCs w:val="24"/>
        </w:rPr>
        <w:t xml:space="preserve"> </w:t>
      </w:r>
      <w:r w:rsidRPr="00B030EC">
        <w:rPr>
          <w:rFonts w:ascii="Times New Roman" w:hAnsi="Times New Roman" w:cs="Times New Roman"/>
          <w:sz w:val="24"/>
          <w:szCs w:val="24"/>
        </w:rPr>
        <w:t>COMUNICAZIONI</w:t>
      </w:r>
      <w:bookmarkEnd w:id="12"/>
    </w:p>
    <w:p w:rsidR="00A95CF3" w:rsidRPr="00B030EC" w:rsidRDefault="00A95CF3" w:rsidP="00FE6B21">
      <w:pPr>
        <w:pStyle w:val="Titolo3"/>
        <w:numPr>
          <w:ilvl w:val="1"/>
          <w:numId w:val="1"/>
        </w:numPr>
        <w:ind w:left="284" w:hanging="284"/>
        <w:rPr>
          <w:rFonts w:ascii="Times New Roman" w:hAnsi="Times New Roman" w:cs="Times New Roman"/>
          <w:sz w:val="24"/>
          <w:szCs w:val="24"/>
        </w:rPr>
      </w:pPr>
      <w:bookmarkStart w:id="13" w:name="_Toc133575016"/>
      <w:r w:rsidRPr="00B030EC">
        <w:rPr>
          <w:rFonts w:ascii="Times New Roman" w:hAnsi="Times New Roman" w:cs="Times New Roman"/>
          <w:sz w:val="24"/>
          <w:szCs w:val="24"/>
        </w:rPr>
        <w:t>DOCUMENTI</w:t>
      </w:r>
      <w:r w:rsidRPr="00B030EC">
        <w:rPr>
          <w:rFonts w:ascii="Times New Roman" w:hAnsi="Times New Roman" w:cs="Times New Roman"/>
          <w:spacing w:val="-4"/>
          <w:sz w:val="24"/>
          <w:szCs w:val="24"/>
        </w:rPr>
        <w:t xml:space="preserve"> </w:t>
      </w:r>
      <w:r w:rsidRPr="00B030EC">
        <w:rPr>
          <w:rFonts w:ascii="Times New Roman" w:hAnsi="Times New Roman" w:cs="Times New Roman"/>
          <w:sz w:val="24"/>
          <w:szCs w:val="24"/>
        </w:rPr>
        <w:t>DI</w:t>
      </w:r>
      <w:r w:rsidRPr="00B030EC">
        <w:rPr>
          <w:rFonts w:ascii="Times New Roman" w:hAnsi="Times New Roman" w:cs="Times New Roman"/>
          <w:spacing w:val="-5"/>
          <w:sz w:val="24"/>
          <w:szCs w:val="24"/>
        </w:rPr>
        <w:t xml:space="preserve"> </w:t>
      </w:r>
      <w:r w:rsidRPr="00B030EC">
        <w:rPr>
          <w:rFonts w:ascii="Times New Roman" w:hAnsi="Times New Roman" w:cs="Times New Roman"/>
          <w:sz w:val="24"/>
          <w:szCs w:val="24"/>
        </w:rPr>
        <w:t>GARA</w:t>
      </w:r>
      <w:bookmarkEnd w:id="13"/>
    </w:p>
    <w:p w:rsidR="00A95CF3" w:rsidRPr="00716407" w:rsidRDefault="00A95CF3" w:rsidP="00042B51">
      <w:pPr>
        <w:pStyle w:val="Corpotesto"/>
        <w:jc w:val="both"/>
        <w:rPr>
          <w:rFonts w:ascii="Times New Roman" w:hAnsi="Times New Roman" w:cs="Times New Roman"/>
          <w:sz w:val="24"/>
          <w:szCs w:val="24"/>
        </w:rPr>
      </w:pPr>
      <w:r w:rsidRPr="00716407">
        <w:rPr>
          <w:rFonts w:ascii="Times New Roman" w:hAnsi="Times New Roman" w:cs="Times New Roman"/>
          <w:sz w:val="24"/>
          <w:szCs w:val="24"/>
        </w:rPr>
        <w:t>La</w:t>
      </w:r>
      <w:r w:rsidRPr="00716407">
        <w:rPr>
          <w:rFonts w:ascii="Times New Roman" w:hAnsi="Times New Roman" w:cs="Times New Roman"/>
          <w:spacing w:val="12"/>
          <w:sz w:val="24"/>
          <w:szCs w:val="24"/>
        </w:rPr>
        <w:t xml:space="preserve"> </w:t>
      </w:r>
      <w:r w:rsidRPr="00716407">
        <w:rPr>
          <w:rFonts w:ascii="Times New Roman" w:hAnsi="Times New Roman" w:cs="Times New Roman"/>
          <w:sz w:val="24"/>
          <w:szCs w:val="24"/>
        </w:rPr>
        <w:t>documentazione</w:t>
      </w:r>
      <w:r w:rsidRPr="00716407">
        <w:rPr>
          <w:rFonts w:ascii="Times New Roman" w:hAnsi="Times New Roman" w:cs="Times New Roman"/>
          <w:spacing w:val="11"/>
          <w:sz w:val="24"/>
          <w:szCs w:val="24"/>
        </w:rPr>
        <w:t xml:space="preserve"> </w:t>
      </w:r>
      <w:r w:rsidRPr="00716407">
        <w:rPr>
          <w:rFonts w:ascii="Times New Roman" w:hAnsi="Times New Roman" w:cs="Times New Roman"/>
          <w:sz w:val="24"/>
          <w:szCs w:val="24"/>
        </w:rPr>
        <w:t>di</w:t>
      </w:r>
      <w:r w:rsidRPr="00716407">
        <w:rPr>
          <w:rFonts w:ascii="Times New Roman" w:hAnsi="Times New Roman" w:cs="Times New Roman"/>
          <w:spacing w:val="10"/>
          <w:sz w:val="24"/>
          <w:szCs w:val="24"/>
        </w:rPr>
        <w:t xml:space="preserve"> </w:t>
      </w:r>
      <w:r w:rsidRPr="00716407">
        <w:rPr>
          <w:rFonts w:ascii="Times New Roman" w:hAnsi="Times New Roman" w:cs="Times New Roman"/>
          <w:sz w:val="24"/>
          <w:szCs w:val="24"/>
        </w:rPr>
        <w:t>gara</w:t>
      </w:r>
      <w:r w:rsidRPr="00716407">
        <w:rPr>
          <w:rFonts w:ascii="Times New Roman" w:hAnsi="Times New Roman" w:cs="Times New Roman"/>
          <w:spacing w:val="9"/>
          <w:sz w:val="24"/>
          <w:szCs w:val="24"/>
        </w:rPr>
        <w:t xml:space="preserve"> </w:t>
      </w:r>
      <w:r w:rsidRPr="00716407">
        <w:rPr>
          <w:rFonts w:ascii="Times New Roman" w:hAnsi="Times New Roman" w:cs="Times New Roman"/>
          <w:sz w:val="24"/>
          <w:szCs w:val="24"/>
        </w:rPr>
        <w:t>comprende:</w:t>
      </w:r>
    </w:p>
    <w:p w:rsidR="00045F09" w:rsidRPr="00716407" w:rsidRDefault="00747A54" w:rsidP="00FE6B21">
      <w:pPr>
        <w:numPr>
          <w:ilvl w:val="0"/>
          <w:numId w:val="3"/>
        </w:numPr>
        <w:ind w:left="397" w:hanging="340"/>
        <w:jc w:val="both"/>
        <w:rPr>
          <w:rFonts w:ascii="Times New Roman" w:eastAsia="Times New Roman" w:hAnsi="Times New Roman" w:cs="Times New Roman"/>
          <w:sz w:val="24"/>
          <w:szCs w:val="24"/>
          <w:lang w:eastAsia="zh-CN"/>
        </w:rPr>
      </w:pPr>
      <w:r w:rsidRPr="00716407">
        <w:rPr>
          <w:rFonts w:ascii="Times New Roman" w:eastAsia="Times New Roman" w:hAnsi="Times New Roman" w:cs="Times New Roman"/>
          <w:sz w:val="24"/>
          <w:szCs w:val="24"/>
          <w:lang w:eastAsia="zh-CN"/>
        </w:rPr>
        <w:t>Disciplinare di gara</w:t>
      </w:r>
    </w:p>
    <w:p w:rsidR="00C53559" w:rsidRPr="00716407" w:rsidRDefault="00747A54" w:rsidP="00FE6B21">
      <w:pPr>
        <w:numPr>
          <w:ilvl w:val="0"/>
          <w:numId w:val="3"/>
        </w:numPr>
        <w:ind w:left="397" w:hanging="340"/>
        <w:jc w:val="both"/>
        <w:rPr>
          <w:rFonts w:ascii="Times New Roman" w:eastAsia="Times New Roman" w:hAnsi="Times New Roman" w:cs="Times New Roman"/>
          <w:sz w:val="24"/>
          <w:szCs w:val="24"/>
          <w:lang w:eastAsia="zh-CN"/>
        </w:rPr>
      </w:pPr>
      <w:r w:rsidRPr="00716407">
        <w:rPr>
          <w:rFonts w:ascii="Times New Roman" w:eastAsia="Times New Roman" w:hAnsi="Times New Roman" w:cs="Times New Roman"/>
          <w:sz w:val="24"/>
          <w:szCs w:val="24"/>
          <w:lang w:eastAsia="zh-CN"/>
        </w:rPr>
        <w:t>Istanza di partecipazione</w:t>
      </w:r>
    </w:p>
    <w:p w:rsidR="00747A54" w:rsidRPr="00716407" w:rsidRDefault="00747A54" w:rsidP="00FE6B21">
      <w:pPr>
        <w:numPr>
          <w:ilvl w:val="0"/>
          <w:numId w:val="3"/>
        </w:numPr>
        <w:ind w:left="397" w:hanging="340"/>
        <w:jc w:val="both"/>
        <w:rPr>
          <w:rFonts w:ascii="Times New Roman" w:eastAsia="Times New Roman" w:hAnsi="Times New Roman" w:cs="Times New Roman"/>
          <w:sz w:val="24"/>
          <w:szCs w:val="24"/>
          <w:lang w:eastAsia="zh-CN"/>
        </w:rPr>
      </w:pPr>
      <w:r w:rsidRPr="00716407">
        <w:rPr>
          <w:rFonts w:ascii="Times New Roman" w:eastAsia="Times New Roman" w:hAnsi="Times New Roman" w:cs="Times New Roman"/>
          <w:sz w:val="24"/>
          <w:szCs w:val="24"/>
          <w:lang w:eastAsia="zh-CN"/>
        </w:rPr>
        <w:t>Dichiarazion</w:t>
      </w:r>
      <w:r w:rsidR="00934C47">
        <w:rPr>
          <w:rFonts w:ascii="Times New Roman" w:eastAsia="Times New Roman" w:hAnsi="Times New Roman" w:cs="Times New Roman"/>
          <w:sz w:val="24"/>
          <w:szCs w:val="24"/>
          <w:lang w:eastAsia="zh-CN"/>
        </w:rPr>
        <w:t>i</w:t>
      </w:r>
      <w:r w:rsidRPr="00716407">
        <w:rPr>
          <w:rFonts w:ascii="Times New Roman" w:eastAsia="Times New Roman" w:hAnsi="Times New Roman" w:cs="Times New Roman"/>
          <w:sz w:val="24"/>
          <w:szCs w:val="24"/>
          <w:lang w:eastAsia="zh-CN"/>
        </w:rPr>
        <w:t xml:space="preserve"> integrative dei DGUE elettronici messi a disposizione dalla piattaforma SATER</w:t>
      </w:r>
    </w:p>
    <w:p w:rsidR="00C718A4" w:rsidRDefault="00C718A4" w:rsidP="00FE6B21">
      <w:pPr>
        <w:widowControl/>
        <w:numPr>
          <w:ilvl w:val="3"/>
          <w:numId w:val="3"/>
        </w:numPr>
        <w:autoSpaceDE/>
        <w:autoSpaceDN/>
        <w:ind w:left="397" w:hanging="340"/>
        <w:jc w:val="both"/>
        <w:rPr>
          <w:rFonts w:ascii="Times New Roman" w:hAnsi="Times New Roman"/>
          <w:bCs/>
          <w:iCs/>
          <w:sz w:val="24"/>
          <w:szCs w:val="24"/>
          <w:lang w:eastAsia="it-IT"/>
        </w:rPr>
      </w:pPr>
      <w:r w:rsidRPr="009879EC">
        <w:rPr>
          <w:rFonts w:ascii="Times New Roman" w:hAnsi="Times New Roman"/>
          <w:bCs/>
          <w:iCs/>
          <w:sz w:val="24"/>
          <w:szCs w:val="24"/>
          <w:lang w:eastAsia="it-IT"/>
        </w:rPr>
        <w:t>Criteri di valutazione delle offerte</w:t>
      </w:r>
    </w:p>
    <w:p w:rsidR="005E3EA4" w:rsidRPr="005E3EA4" w:rsidRDefault="005E3EA4" w:rsidP="00FE6B21">
      <w:pPr>
        <w:pStyle w:val="Paragrafoelenco6"/>
        <w:numPr>
          <w:ilvl w:val="3"/>
          <w:numId w:val="3"/>
        </w:numPr>
        <w:spacing w:line="240" w:lineRule="auto"/>
        <w:ind w:left="397" w:hanging="340"/>
        <w:rPr>
          <w:rFonts w:ascii="Times New Roman" w:hAnsi="Times New Roman"/>
          <w:bCs/>
          <w:iCs/>
          <w:szCs w:val="24"/>
        </w:rPr>
      </w:pPr>
      <w:bookmarkStart w:id="14" w:name="_Hlk239771311"/>
      <w:r>
        <w:rPr>
          <w:rFonts w:ascii="Times New Roman" w:hAnsi="Times New Roman"/>
          <w:szCs w:val="24"/>
          <w:lang w:eastAsia="zh-CN"/>
        </w:rPr>
        <w:t>Relazione illustrativa</w:t>
      </w:r>
    </w:p>
    <w:p w:rsidR="008562A4" w:rsidRPr="005E3EA4" w:rsidRDefault="008562A4" w:rsidP="00FE6B21">
      <w:pPr>
        <w:pStyle w:val="Paragrafoelenco6"/>
        <w:numPr>
          <w:ilvl w:val="3"/>
          <w:numId w:val="3"/>
        </w:numPr>
        <w:spacing w:line="240" w:lineRule="auto"/>
        <w:ind w:left="397" w:hanging="340"/>
        <w:rPr>
          <w:rFonts w:ascii="Times New Roman" w:hAnsi="Times New Roman"/>
          <w:bCs/>
          <w:iCs/>
          <w:szCs w:val="24"/>
        </w:rPr>
      </w:pPr>
      <w:r w:rsidRPr="005E3EA4">
        <w:rPr>
          <w:rFonts w:ascii="Times New Roman" w:hAnsi="Times New Roman"/>
          <w:szCs w:val="24"/>
          <w:lang w:eastAsia="zh-CN"/>
        </w:rPr>
        <w:t>Capitolato speciale d’appalto per ciascun lotto in gara</w:t>
      </w:r>
      <w:bookmarkEnd w:id="14"/>
    </w:p>
    <w:p w:rsidR="00FF3AFA" w:rsidRPr="005E3EA4" w:rsidRDefault="00827C28" w:rsidP="00FE6B21">
      <w:pPr>
        <w:pStyle w:val="Paragrafoelenco6"/>
        <w:numPr>
          <w:ilvl w:val="3"/>
          <w:numId w:val="3"/>
        </w:numPr>
        <w:spacing w:line="240" w:lineRule="auto"/>
        <w:ind w:left="397" w:hanging="340"/>
        <w:rPr>
          <w:rFonts w:ascii="Times New Roman" w:hAnsi="Times New Roman"/>
          <w:bCs/>
          <w:iCs/>
          <w:szCs w:val="24"/>
        </w:rPr>
      </w:pPr>
      <w:r w:rsidRPr="005E3EA4">
        <w:rPr>
          <w:rFonts w:ascii="Times New Roman" w:hAnsi="Times New Roman"/>
          <w:bCs/>
          <w:iCs/>
          <w:szCs w:val="24"/>
        </w:rPr>
        <w:t>M</w:t>
      </w:r>
      <w:r w:rsidR="00FF3AFA" w:rsidRPr="005E3EA4">
        <w:rPr>
          <w:rFonts w:ascii="Times New Roman" w:hAnsi="Times New Roman"/>
          <w:bCs/>
          <w:iCs/>
          <w:szCs w:val="24"/>
        </w:rPr>
        <w:t>odelli</w:t>
      </w:r>
      <w:r w:rsidR="008562A4" w:rsidRPr="005E3EA4">
        <w:rPr>
          <w:rFonts w:ascii="Times New Roman" w:hAnsi="Times New Roman"/>
          <w:bCs/>
          <w:iCs/>
          <w:szCs w:val="24"/>
        </w:rPr>
        <w:t xml:space="preserve"> dell’offerta tecnica </w:t>
      </w:r>
    </w:p>
    <w:p w:rsidR="008562A4" w:rsidRPr="008A2CE6" w:rsidRDefault="00827C28" w:rsidP="00FE6B21">
      <w:pPr>
        <w:pStyle w:val="Paragrafoelenco6"/>
        <w:numPr>
          <w:ilvl w:val="3"/>
          <w:numId w:val="3"/>
        </w:numPr>
        <w:spacing w:line="240" w:lineRule="auto"/>
        <w:ind w:left="414" w:hanging="357"/>
        <w:rPr>
          <w:rFonts w:ascii="Times New Roman" w:hAnsi="Times New Roman"/>
          <w:bCs/>
          <w:iCs/>
          <w:szCs w:val="24"/>
        </w:rPr>
      </w:pPr>
      <w:r w:rsidRPr="008A2CE6">
        <w:rPr>
          <w:rFonts w:ascii="Times New Roman" w:hAnsi="Times New Roman"/>
          <w:bCs/>
          <w:iCs/>
          <w:szCs w:val="24"/>
        </w:rPr>
        <w:t>M</w:t>
      </w:r>
      <w:r w:rsidR="00FF3AFA" w:rsidRPr="008A2CE6">
        <w:rPr>
          <w:rFonts w:ascii="Times New Roman" w:hAnsi="Times New Roman"/>
          <w:bCs/>
          <w:iCs/>
          <w:szCs w:val="24"/>
        </w:rPr>
        <w:t xml:space="preserve">odelli </w:t>
      </w:r>
      <w:r w:rsidR="008562A4" w:rsidRPr="008A2CE6">
        <w:rPr>
          <w:rFonts w:ascii="Times New Roman" w:hAnsi="Times New Roman"/>
          <w:bCs/>
          <w:iCs/>
          <w:szCs w:val="24"/>
        </w:rPr>
        <w:t xml:space="preserve">dell’offerta economica </w:t>
      </w:r>
    </w:p>
    <w:p w:rsidR="00CA6D3B" w:rsidRPr="00293176" w:rsidRDefault="00CA6D3B" w:rsidP="00FE6B21">
      <w:pPr>
        <w:widowControl/>
        <w:numPr>
          <w:ilvl w:val="3"/>
          <w:numId w:val="3"/>
        </w:numPr>
        <w:autoSpaceDE/>
        <w:autoSpaceDN/>
        <w:ind w:left="397" w:hanging="340"/>
        <w:jc w:val="both"/>
        <w:rPr>
          <w:rFonts w:ascii="Times New Roman" w:hAnsi="Times New Roman"/>
          <w:bCs/>
          <w:iCs/>
          <w:sz w:val="24"/>
          <w:szCs w:val="24"/>
          <w:lang w:eastAsia="it-IT"/>
        </w:rPr>
      </w:pPr>
      <w:r w:rsidRPr="00293176">
        <w:rPr>
          <w:rFonts w:ascii="Times New Roman" w:hAnsi="Times New Roman"/>
          <w:bCs/>
          <w:iCs/>
          <w:sz w:val="24"/>
          <w:szCs w:val="24"/>
          <w:lang w:eastAsia="it-IT"/>
        </w:rPr>
        <w:t>Scheda veicoli</w:t>
      </w:r>
    </w:p>
    <w:p w:rsidR="00C718A4" w:rsidRPr="005E3EA4" w:rsidRDefault="00C718A4" w:rsidP="00FE6B21">
      <w:pPr>
        <w:numPr>
          <w:ilvl w:val="0"/>
          <w:numId w:val="3"/>
        </w:numPr>
        <w:ind w:left="397" w:hanging="340"/>
        <w:jc w:val="both"/>
        <w:rPr>
          <w:rFonts w:ascii="Times New Roman" w:eastAsia="Times New Roman" w:hAnsi="Times New Roman" w:cs="Times New Roman"/>
          <w:sz w:val="24"/>
          <w:szCs w:val="24"/>
          <w:lang w:eastAsia="zh-CN"/>
        </w:rPr>
      </w:pPr>
      <w:r w:rsidRPr="005E3EA4">
        <w:rPr>
          <w:rFonts w:ascii="Times New Roman" w:eastAsia="Times New Roman" w:hAnsi="Times New Roman" w:cs="Times New Roman"/>
          <w:sz w:val="24"/>
          <w:szCs w:val="24"/>
          <w:lang w:eastAsia="zh-CN"/>
        </w:rPr>
        <w:t>Codice di comportamento del Comune committente</w:t>
      </w:r>
      <w:r w:rsidR="00693E9F" w:rsidRPr="005E3EA4">
        <w:rPr>
          <w:rFonts w:ascii="Times New Roman" w:eastAsia="Times New Roman" w:hAnsi="Times New Roman" w:cs="Times New Roman"/>
          <w:sz w:val="24"/>
          <w:szCs w:val="24"/>
          <w:lang w:eastAsia="zh-CN"/>
        </w:rPr>
        <w:t>.</w:t>
      </w:r>
      <w:r w:rsidRPr="005E3EA4">
        <w:rPr>
          <w:rFonts w:ascii="Times New Roman" w:eastAsia="Times New Roman" w:hAnsi="Times New Roman" w:cs="Times New Roman"/>
          <w:sz w:val="24"/>
          <w:szCs w:val="24"/>
          <w:lang w:eastAsia="zh-CN"/>
        </w:rPr>
        <w:t xml:space="preserve"> </w:t>
      </w:r>
    </w:p>
    <w:p w:rsidR="009E3404" w:rsidRPr="005E3EA4" w:rsidRDefault="009E3404" w:rsidP="009E3404">
      <w:pPr>
        <w:ind w:left="397"/>
        <w:jc w:val="both"/>
        <w:rPr>
          <w:rFonts w:ascii="Times New Roman" w:eastAsia="Times New Roman" w:hAnsi="Times New Roman" w:cs="Times New Roman"/>
          <w:sz w:val="24"/>
          <w:szCs w:val="24"/>
          <w:lang w:eastAsia="zh-CN"/>
        </w:rPr>
      </w:pPr>
    </w:p>
    <w:p w:rsidR="009E3404" w:rsidRPr="009E3404" w:rsidRDefault="009E3404" w:rsidP="009E3404">
      <w:pPr>
        <w:jc w:val="both"/>
        <w:rPr>
          <w:rFonts w:ascii="Times New Roman" w:hAnsi="Times New Roman"/>
          <w:b/>
          <w:sz w:val="24"/>
          <w:szCs w:val="24"/>
        </w:rPr>
      </w:pPr>
      <w:r w:rsidRPr="009E3404">
        <w:rPr>
          <w:rFonts w:ascii="Times New Roman" w:hAnsi="Times New Roman"/>
          <w:b/>
          <w:sz w:val="24"/>
          <w:szCs w:val="24"/>
        </w:rPr>
        <w:t>2.2.</w:t>
      </w:r>
      <w:r w:rsidRPr="009E3404">
        <w:rPr>
          <w:rFonts w:ascii="Times New Roman" w:hAnsi="Times New Roman"/>
          <w:b/>
          <w:sz w:val="24"/>
          <w:szCs w:val="24"/>
        </w:rPr>
        <w:tab/>
        <w:t>COMUNICAZIONI</w:t>
      </w:r>
    </w:p>
    <w:p w:rsidR="009E3404" w:rsidRPr="009E3404" w:rsidRDefault="009E3404" w:rsidP="009E3404">
      <w:pPr>
        <w:jc w:val="both"/>
        <w:rPr>
          <w:rFonts w:ascii="Times New Roman" w:hAnsi="Times New Roman"/>
          <w:sz w:val="24"/>
          <w:szCs w:val="24"/>
        </w:rPr>
      </w:pPr>
      <w:r w:rsidRPr="009E3404">
        <w:rPr>
          <w:rFonts w:ascii="Times New Roman" w:hAnsi="Times New Roman"/>
          <w:sz w:val="24"/>
          <w:szCs w:val="24"/>
        </w:rPr>
        <w:t>La documentazione di gara è accessibile gratuitamente sul sito istituzionale della stazione appaltante nella sezione “Amministrazione trasparente” al seguente link https://www.provincia.parma.it/bandi e sulla PAD.</w:t>
      </w:r>
    </w:p>
    <w:p w:rsidR="00F80188" w:rsidRPr="009E3404" w:rsidRDefault="00F80188" w:rsidP="009E3404">
      <w:pPr>
        <w:pStyle w:val="Corpotesto"/>
        <w:jc w:val="both"/>
        <w:rPr>
          <w:rFonts w:ascii="Times New Roman" w:hAnsi="Times New Roman" w:cs="Times New Roman"/>
          <w:i/>
          <w:sz w:val="24"/>
          <w:szCs w:val="24"/>
        </w:rPr>
      </w:pPr>
    </w:p>
    <w:p w:rsidR="009E3404" w:rsidRPr="009E3404" w:rsidRDefault="009E3404" w:rsidP="009E3404">
      <w:pPr>
        <w:jc w:val="both"/>
        <w:rPr>
          <w:rFonts w:ascii="Times New Roman" w:hAnsi="Times New Roman"/>
          <w:sz w:val="24"/>
          <w:szCs w:val="24"/>
        </w:rPr>
      </w:pPr>
      <w:r w:rsidRPr="009E3404">
        <w:rPr>
          <w:rFonts w:ascii="Times New Roman" w:hAnsi="Times New Roman"/>
          <w:sz w:val="24"/>
          <w:szCs w:val="24"/>
        </w:rPr>
        <w:t xml:space="preserve">Tutte le comunicazioni e gli scambi di informazioni tra stazione appaltante e operatori economici sono eseguiti in conformità con quanto disposto dal decreto legislativo n. 82/05, tramite la PAD e, per quanto non previsto dalle stessa piattaforma, mediante utilizzo del domicilio digitale estratto da uno degli indici di cui agli articoli 6-bis, 6-ter, 6-quater, del decreto legislativo n. 82/05 o, per gli operatori economici transfrontalieri, attraverso un indirizzo di servizio elettronico di recapito certificato qualificato ai sensi del Regolamento </w:t>
      </w:r>
      <w:proofErr w:type="spellStart"/>
      <w:r w:rsidRPr="009E3404">
        <w:rPr>
          <w:rFonts w:ascii="Times New Roman" w:hAnsi="Times New Roman"/>
          <w:sz w:val="24"/>
          <w:szCs w:val="24"/>
        </w:rPr>
        <w:t>eIDAS</w:t>
      </w:r>
      <w:proofErr w:type="spellEnd"/>
      <w:r w:rsidRPr="009E3404">
        <w:rPr>
          <w:rFonts w:ascii="Times New Roman" w:hAnsi="Times New Roman"/>
          <w:sz w:val="24"/>
          <w:szCs w:val="24"/>
        </w:rPr>
        <w:t xml:space="preserve">. </w:t>
      </w:r>
    </w:p>
    <w:p w:rsidR="009E3404" w:rsidRPr="009E3404" w:rsidRDefault="009E3404" w:rsidP="009E3404">
      <w:pPr>
        <w:jc w:val="both"/>
        <w:rPr>
          <w:rFonts w:ascii="Times New Roman" w:hAnsi="Times New Roman"/>
          <w:sz w:val="24"/>
          <w:szCs w:val="24"/>
        </w:rPr>
      </w:pPr>
      <w:r w:rsidRPr="009E3404">
        <w:rPr>
          <w:rFonts w:ascii="Times New Roman" w:hAnsi="Times New Roman"/>
          <w:sz w:val="24"/>
          <w:szCs w:val="24"/>
        </w:rPr>
        <w:t>In caso di malfunzionamento della PAD, la stazione appaltante provvederà all’invio di qualsiasi comunicazione al domicilio digitale presente negli indici di cui ai richiamati articoli 6-bis,6-ter, 6-quater del decreto legislativo n. 82/05.</w:t>
      </w:r>
    </w:p>
    <w:p w:rsidR="009E3404" w:rsidRPr="009E3404" w:rsidRDefault="009E3404" w:rsidP="009E3404">
      <w:pPr>
        <w:jc w:val="both"/>
        <w:rPr>
          <w:rFonts w:ascii="Times New Roman" w:hAnsi="Times New Roman"/>
          <w:sz w:val="24"/>
          <w:szCs w:val="24"/>
        </w:rPr>
      </w:pPr>
    </w:p>
    <w:p w:rsidR="009E3404" w:rsidRPr="009E3404" w:rsidRDefault="009E3404" w:rsidP="009E3404">
      <w:pPr>
        <w:jc w:val="both"/>
        <w:rPr>
          <w:rFonts w:ascii="Times New Roman" w:hAnsi="Times New Roman"/>
          <w:sz w:val="24"/>
          <w:szCs w:val="24"/>
        </w:rPr>
      </w:pPr>
      <w:r w:rsidRPr="009E3404">
        <w:rPr>
          <w:rFonts w:ascii="Times New Roman" w:hAnsi="Times New Roman"/>
          <w:sz w:val="24"/>
          <w:szCs w:val="24"/>
        </w:rPr>
        <w:t>In caso di raggruppamenti temporanei, GEIE, aggregazioni di rete o consorzi ordinari, anche se non ancora costituiti formalmente, gli operatori economici raggruppati, aggregati o consorziati eleggono domicilio digitale presso il mandatario/capofila al fine della ricezione delle comunicazioni relative alla presente procedura.</w:t>
      </w:r>
    </w:p>
    <w:p w:rsidR="009E3404" w:rsidRPr="009E3404" w:rsidRDefault="009E3404" w:rsidP="009E3404">
      <w:pPr>
        <w:jc w:val="both"/>
        <w:rPr>
          <w:rFonts w:ascii="Times New Roman" w:hAnsi="Times New Roman"/>
          <w:sz w:val="24"/>
          <w:szCs w:val="24"/>
        </w:rPr>
      </w:pPr>
      <w:r w:rsidRPr="009E3404">
        <w:rPr>
          <w:rFonts w:ascii="Times New Roman" w:hAnsi="Times New Roman"/>
          <w:sz w:val="24"/>
          <w:szCs w:val="24"/>
        </w:rPr>
        <w:t>In caso di consorzi di cui all’articolo 65, comma 2, lettera b), c) e d) del Codice, la comunicazione recapitata nei modi sopra indicati al consorzio si intende validamente resa a tutte le consorziate.</w:t>
      </w:r>
    </w:p>
    <w:p w:rsidR="009E3404" w:rsidRPr="009E3404" w:rsidRDefault="009E3404" w:rsidP="009E3404">
      <w:pPr>
        <w:jc w:val="both"/>
        <w:rPr>
          <w:rFonts w:ascii="Times New Roman" w:hAnsi="Times New Roman"/>
          <w:sz w:val="24"/>
          <w:szCs w:val="24"/>
        </w:rPr>
      </w:pPr>
      <w:r w:rsidRPr="009E3404">
        <w:rPr>
          <w:rFonts w:ascii="Times New Roman" w:hAnsi="Times New Roman"/>
          <w:sz w:val="24"/>
          <w:szCs w:val="24"/>
        </w:rPr>
        <w:t>In caso di avvalimento, la comunicazione recapitata all’offerente nei modi sopra indicati si intende validamente resa a tutti gli operatori economici ausiliari.</w:t>
      </w:r>
    </w:p>
    <w:p w:rsidR="009E3404" w:rsidRPr="009E3404" w:rsidRDefault="009E3404" w:rsidP="009E3404">
      <w:pPr>
        <w:jc w:val="both"/>
        <w:rPr>
          <w:rFonts w:ascii="Times New Roman" w:hAnsi="Times New Roman"/>
          <w:sz w:val="24"/>
          <w:szCs w:val="24"/>
        </w:rPr>
      </w:pPr>
    </w:p>
    <w:p w:rsidR="009E3404" w:rsidRPr="00494D05" w:rsidRDefault="009E3404" w:rsidP="009E3404">
      <w:pPr>
        <w:jc w:val="both"/>
        <w:rPr>
          <w:rFonts w:ascii="Times New Roman" w:hAnsi="Times New Roman"/>
          <w:b/>
          <w:sz w:val="24"/>
          <w:szCs w:val="24"/>
          <w:u w:val="single"/>
        </w:rPr>
      </w:pPr>
      <w:r w:rsidRPr="00494D05">
        <w:rPr>
          <w:rFonts w:ascii="Times New Roman" w:hAnsi="Times New Roman"/>
          <w:sz w:val="24"/>
          <w:szCs w:val="24"/>
        </w:rPr>
        <w:t xml:space="preserve">É possibile ottenere chiarimenti sulla presente procedura mediante la proposizione di quesiti inviati esclusivamente mediante la PAD </w:t>
      </w:r>
      <w:r w:rsidRPr="00494D05">
        <w:rPr>
          <w:rFonts w:ascii="Times New Roman" w:hAnsi="Times New Roman"/>
          <w:b/>
          <w:sz w:val="24"/>
          <w:szCs w:val="24"/>
          <w:u w:val="single"/>
        </w:rPr>
        <w:t xml:space="preserve">entro le ore 18.00 del giorno ………... </w:t>
      </w:r>
    </w:p>
    <w:p w:rsidR="009E3404" w:rsidRPr="00494D05" w:rsidRDefault="009E3404" w:rsidP="009E3404">
      <w:pPr>
        <w:jc w:val="both"/>
        <w:rPr>
          <w:rFonts w:ascii="Times New Roman" w:hAnsi="Times New Roman"/>
          <w:sz w:val="24"/>
          <w:szCs w:val="24"/>
        </w:rPr>
      </w:pPr>
      <w:r w:rsidRPr="00494D05">
        <w:rPr>
          <w:rFonts w:ascii="Times New Roman" w:hAnsi="Times New Roman"/>
          <w:sz w:val="24"/>
          <w:szCs w:val="24"/>
        </w:rPr>
        <w:t xml:space="preserve">Non si darà riscontro a richieste pervenute in modalità diversa. Le richieste di chiarimenti devono essere formulate esclusivamente in lingua italiana. Ai sensi dell’art. 74, co. 4, del Codice, le risposte alle richieste presentate in tempo utile verranno fornite entro </w:t>
      </w:r>
      <w:r w:rsidRPr="00494D05">
        <w:rPr>
          <w:rFonts w:ascii="Times New Roman" w:hAnsi="Times New Roman"/>
          <w:b/>
          <w:sz w:val="24"/>
          <w:szCs w:val="24"/>
          <w:u w:val="single"/>
        </w:rPr>
        <w:t>le ore 18.00 del giorno …</w:t>
      </w:r>
      <w:proofErr w:type="gramStart"/>
      <w:r w:rsidRPr="00494D05">
        <w:rPr>
          <w:rFonts w:ascii="Times New Roman" w:hAnsi="Times New Roman"/>
          <w:b/>
          <w:sz w:val="24"/>
          <w:szCs w:val="24"/>
          <w:u w:val="single"/>
        </w:rPr>
        <w:t>…….</w:t>
      </w:r>
      <w:proofErr w:type="gramEnd"/>
      <w:r w:rsidRPr="00494D05">
        <w:rPr>
          <w:rFonts w:ascii="Times New Roman" w:hAnsi="Times New Roman"/>
          <w:b/>
          <w:sz w:val="24"/>
          <w:szCs w:val="24"/>
          <w:u w:val="single"/>
        </w:rPr>
        <w:t>.</w:t>
      </w:r>
      <w:r w:rsidRPr="00494D05">
        <w:rPr>
          <w:rFonts w:ascii="Times New Roman" w:hAnsi="Times New Roman"/>
          <w:sz w:val="24"/>
          <w:szCs w:val="24"/>
        </w:rPr>
        <w:t xml:space="preserve"> tramite </w:t>
      </w:r>
      <w:r w:rsidRPr="00494D05">
        <w:rPr>
          <w:rFonts w:ascii="Times New Roman" w:hAnsi="Times New Roman"/>
          <w:sz w:val="24"/>
          <w:szCs w:val="24"/>
        </w:rPr>
        <w:lastRenderedPageBreak/>
        <w:t>la PAD, con pubblicazione in forma anonima all’indirizzo internet http://intercenter.regione.emilia-romagna.it/, nella sezione “Bandi aperti” dedicata alla presente procedura.</w:t>
      </w:r>
    </w:p>
    <w:p w:rsidR="009E3404" w:rsidRPr="00494D05" w:rsidRDefault="009E3404" w:rsidP="009E3404">
      <w:pPr>
        <w:jc w:val="both"/>
        <w:rPr>
          <w:rFonts w:ascii="Times New Roman" w:hAnsi="Times New Roman"/>
          <w:sz w:val="24"/>
          <w:szCs w:val="24"/>
        </w:rPr>
      </w:pPr>
      <w:r w:rsidRPr="00494D05">
        <w:rPr>
          <w:rFonts w:ascii="Times New Roman" w:hAnsi="Times New Roman"/>
          <w:sz w:val="24"/>
          <w:szCs w:val="24"/>
        </w:rPr>
        <w:t xml:space="preserve">La Stazione Appaltante non assicura la risposta ai chiarimenti che dovessero pervenire oltre il termine sopra indicato. </w:t>
      </w:r>
    </w:p>
    <w:p w:rsidR="009E3404" w:rsidRPr="009E3404" w:rsidRDefault="009E3404" w:rsidP="009E3404">
      <w:pPr>
        <w:jc w:val="both"/>
        <w:rPr>
          <w:rFonts w:ascii="Times New Roman" w:hAnsi="Times New Roman"/>
          <w:sz w:val="24"/>
          <w:szCs w:val="24"/>
        </w:rPr>
      </w:pPr>
      <w:r w:rsidRPr="00494D05">
        <w:rPr>
          <w:rFonts w:ascii="Times New Roman" w:hAnsi="Times New Roman"/>
          <w:sz w:val="24"/>
          <w:szCs w:val="24"/>
        </w:rPr>
        <w:t>Non sono ammessi chiarimenti telefonici e non viene fornita risposta alle richieste presentate con</w:t>
      </w:r>
      <w:r w:rsidRPr="009E3404">
        <w:rPr>
          <w:rFonts w:ascii="Times New Roman" w:hAnsi="Times New Roman"/>
          <w:sz w:val="24"/>
          <w:szCs w:val="24"/>
        </w:rPr>
        <w:t xml:space="preserve"> modalità diverse da quelle sopra indicate.</w:t>
      </w:r>
    </w:p>
    <w:p w:rsidR="00A95CF3" w:rsidRPr="009E3404" w:rsidRDefault="00A95CF3" w:rsidP="009E3404">
      <w:pPr>
        <w:pStyle w:val="Corpotesto"/>
        <w:jc w:val="both"/>
        <w:rPr>
          <w:rFonts w:ascii="Times New Roman" w:hAnsi="Times New Roman" w:cs="Times New Roman"/>
          <w:sz w:val="24"/>
          <w:szCs w:val="24"/>
        </w:rPr>
      </w:pPr>
    </w:p>
    <w:p w:rsidR="00053082" w:rsidRPr="009E3404" w:rsidRDefault="00444565" w:rsidP="00FE6B21">
      <w:pPr>
        <w:pStyle w:val="Titolo3"/>
        <w:numPr>
          <w:ilvl w:val="0"/>
          <w:numId w:val="1"/>
        </w:numPr>
        <w:ind w:left="567" w:hanging="425"/>
        <w:jc w:val="both"/>
        <w:rPr>
          <w:rFonts w:ascii="Times New Roman" w:hAnsi="Times New Roman" w:cs="Times New Roman"/>
          <w:sz w:val="24"/>
          <w:szCs w:val="24"/>
        </w:rPr>
      </w:pPr>
      <w:bookmarkStart w:id="15" w:name="_Toc133575019"/>
      <w:r w:rsidRPr="009E3404">
        <w:rPr>
          <w:rFonts w:ascii="Times New Roman" w:hAnsi="Times New Roman" w:cs="Times New Roman"/>
          <w:spacing w:val="-1"/>
          <w:sz w:val="24"/>
          <w:szCs w:val="24"/>
        </w:rPr>
        <w:t>DURATA</w:t>
      </w:r>
      <w:r w:rsidR="00A95CF3" w:rsidRPr="009E3404">
        <w:rPr>
          <w:rFonts w:ascii="Times New Roman" w:hAnsi="Times New Roman" w:cs="Times New Roman"/>
          <w:spacing w:val="15"/>
          <w:sz w:val="24"/>
          <w:szCs w:val="24"/>
        </w:rPr>
        <w:t xml:space="preserve"> </w:t>
      </w:r>
      <w:r w:rsidR="00A95CF3" w:rsidRPr="009E3404">
        <w:rPr>
          <w:rFonts w:ascii="Times New Roman" w:hAnsi="Times New Roman" w:cs="Times New Roman"/>
          <w:sz w:val="24"/>
          <w:szCs w:val="24"/>
        </w:rPr>
        <w:t>DELL’APPALTO,</w:t>
      </w:r>
      <w:r w:rsidR="0098756C" w:rsidRPr="009E3404">
        <w:rPr>
          <w:rFonts w:ascii="Times New Roman" w:hAnsi="Times New Roman" w:cs="Times New Roman"/>
          <w:spacing w:val="16"/>
          <w:sz w:val="24"/>
          <w:szCs w:val="24"/>
        </w:rPr>
        <w:t xml:space="preserve"> </w:t>
      </w:r>
      <w:r w:rsidR="00A95CF3" w:rsidRPr="009E3404">
        <w:rPr>
          <w:rFonts w:ascii="Times New Roman" w:hAnsi="Times New Roman" w:cs="Times New Roman"/>
          <w:sz w:val="24"/>
          <w:szCs w:val="24"/>
        </w:rPr>
        <w:t>IMPORTO</w:t>
      </w:r>
      <w:r w:rsidR="0098756C" w:rsidRPr="009E3404">
        <w:rPr>
          <w:rFonts w:ascii="Times New Roman" w:hAnsi="Times New Roman" w:cs="Times New Roman"/>
          <w:sz w:val="24"/>
          <w:szCs w:val="24"/>
        </w:rPr>
        <w:t xml:space="preserve"> </w:t>
      </w:r>
      <w:r w:rsidR="00A95CF3" w:rsidRPr="009E3404">
        <w:rPr>
          <w:rFonts w:ascii="Times New Roman" w:hAnsi="Times New Roman" w:cs="Times New Roman"/>
          <w:sz w:val="24"/>
          <w:szCs w:val="24"/>
        </w:rPr>
        <w:t>E</w:t>
      </w:r>
      <w:r w:rsidR="00A95CF3" w:rsidRPr="009E3404">
        <w:rPr>
          <w:rFonts w:ascii="Times New Roman" w:hAnsi="Times New Roman" w:cs="Times New Roman"/>
          <w:spacing w:val="13"/>
          <w:sz w:val="24"/>
          <w:szCs w:val="24"/>
        </w:rPr>
        <w:t xml:space="preserve"> </w:t>
      </w:r>
      <w:r w:rsidR="00A95CF3" w:rsidRPr="009E3404">
        <w:rPr>
          <w:rFonts w:ascii="Times New Roman" w:hAnsi="Times New Roman" w:cs="Times New Roman"/>
          <w:sz w:val="24"/>
          <w:szCs w:val="24"/>
        </w:rPr>
        <w:t>SUDDIVISIONE</w:t>
      </w:r>
      <w:r w:rsidR="00A95CF3" w:rsidRPr="009E3404">
        <w:rPr>
          <w:rFonts w:ascii="Times New Roman" w:hAnsi="Times New Roman" w:cs="Times New Roman"/>
          <w:spacing w:val="14"/>
          <w:sz w:val="24"/>
          <w:szCs w:val="24"/>
        </w:rPr>
        <w:t xml:space="preserve"> </w:t>
      </w:r>
      <w:r w:rsidR="00A95CF3" w:rsidRPr="009E3404">
        <w:rPr>
          <w:rFonts w:ascii="Times New Roman" w:hAnsi="Times New Roman" w:cs="Times New Roman"/>
          <w:sz w:val="24"/>
          <w:szCs w:val="24"/>
        </w:rPr>
        <w:t>IN</w:t>
      </w:r>
      <w:r w:rsidR="00A95CF3" w:rsidRPr="009E3404">
        <w:rPr>
          <w:rFonts w:ascii="Times New Roman" w:hAnsi="Times New Roman" w:cs="Times New Roman"/>
          <w:spacing w:val="16"/>
          <w:sz w:val="24"/>
          <w:szCs w:val="24"/>
        </w:rPr>
        <w:t xml:space="preserve"> </w:t>
      </w:r>
      <w:r w:rsidR="00A95CF3" w:rsidRPr="009E3404">
        <w:rPr>
          <w:rFonts w:ascii="Times New Roman" w:hAnsi="Times New Roman" w:cs="Times New Roman"/>
          <w:sz w:val="24"/>
          <w:szCs w:val="24"/>
        </w:rPr>
        <w:t>LOTTI</w:t>
      </w:r>
      <w:bookmarkEnd w:id="15"/>
    </w:p>
    <w:p w:rsidR="00053082" w:rsidRPr="009E3404" w:rsidRDefault="00531D38" w:rsidP="009E3404">
      <w:pPr>
        <w:keepNext/>
        <w:jc w:val="both"/>
        <w:rPr>
          <w:rFonts w:ascii="Times New Roman" w:hAnsi="Times New Roman"/>
          <w:b/>
          <w:i/>
          <w:sz w:val="24"/>
          <w:szCs w:val="24"/>
        </w:rPr>
      </w:pPr>
      <w:r w:rsidRPr="009E3404">
        <w:rPr>
          <w:rFonts w:ascii="Times New Roman" w:hAnsi="Times New Roman"/>
          <w:b/>
          <w:sz w:val="24"/>
          <w:szCs w:val="24"/>
        </w:rPr>
        <w:t xml:space="preserve">3.1 </w:t>
      </w:r>
      <w:r w:rsidR="00053082" w:rsidRPr="009E3404">
        <w:rPr>
          <w:rFonts w:ascii="Times New Roman" w:hAnsi="Times New Roman"/>
          <w:b/>
          <w:sz w:val="24"/>
          <w:szCs w:val="24"/>
        </w:rPr>
        <w:t>Tabella n. 1 – Oggetto dell’appalto</w:t>
      </w:r>
      <w:r w:rsidR="0034661A" w:rsidRPr="009E3404">
        <w:rPr>
          <w:rFonts w:ascii="Times New Roman" w:hAnsi="Times New Roman"/>
          <w:b/>
          <w:i/>
          <w:sz w:val="24"/>
          <w:szCs w:val="24"/>
        </w:rPr>
        <w:t xml:space="preserve"> </w:t>
      </w:r>
    </w:p>
    <w:p w:rsidR="00E17930" w:rsidRPr="009E3404" w:rsidRDefault="0034661A" w:rsidP="009E3404">
      <w:pPr>
        <w:pStyle w:val="Corpotesto"/>
        <w:jc w:val="both"/>
        <w:rPr>
          <w:rFonts w:ascii="Times New Roman" w:hAnsi="Times New Roman" w:cs="Times New Roman"/>
          <w:sz w:val="24"/>
          <w:szCs w:val="24"/>
          <w:lang w:eastAsia="x-none"/>
        </w:rPr>
      </w:pPr>
      <w:r w:rsidRPr="009E3404">
        <w:rPr>
          <w:rFonts w:ascii="Times New Roman" w:hAnsi="Times New Roman" w:cs="Times New Roman"/>
          <w:sz w:val="24"/>
          <w:szCs w:val="24"/>
          <w:lang w:eastAsia="x-none"/>
        </w:rPr>
        <w:t xml:space="preserve">L’appalto è suddiviso in lotti </w:t>
      </w:r>
      <w:r w:rsidR="005E3EA4">
        <w:rPr>
          <w:rFonts w:ascii="Times New Roman" w:hAnsi="Times New Roman" w:cs="Times New Roman"/>
          <w:sz w:val="24"/>
          <w:szCs w:val="24"/>
          <w:lang w:eastAsia="x-none"/>
        </w:rPr>
        <w:t>10</w:t>
      </w:r>
      <w:r w:rsidRPr="009E3404">
        <w:rPr>
          <w:rFonts w:ascii="Times New Roman" w:hAnsi="Times New Roman" w:cs="Times New Roman"/>
          <w:sz w:val="24"/>
          <w:szCs w:val="24"/>
          <w:lang w:eastAsia="x-none"/>
        </w:rPr>
        <w:t xml:space="preserve">. </w:t>
      </w:r>
      <w:r w:rsidR="00053082" w:rsidRPr="009E3404">
        <w:rPr>
          <w:rFonts w:ascii="Times New Roman" w:hAnsi="Times New Roman" w:cs="Times New Roman"/>
          <w:sz w:val="24"/>
          <w:szCs w:val="24"/>
          <w:lang w:eastAsia="x-none"/>
        </w:rPr>
        <w:t xml:space="preserve">Nella tabella seguente </w:t>
      </w:r>
      <w:r w:rsidRPr="009E3404">
        <w:rPr>
          <w:rFonts w:ascii="Times New Roman" w:hAnsi="Times New Roman" w:cs="Times New Roman"/>
          <w:sz w:val="24"/>
          <w:szCs w:val="24"/>
          <w:lang w:eastAsia="x-none"/>
        </w:rPr>
        <w:t xml:space="preserve">sono riportati gli </w:t>
      </w:r>
      <w:r w:rsidR="00053082" w:rsidRPr="009E3404">
        <w:rPr>
          <w:rFonts w:ascii="Times New Roman" w:hAnsi="Times New Roman" w:cs="Times New Roman"/>
          <w:sz w:val="24"/>
          <w:szCs w:val="24"/>
          <w:lang w:eastAsia="x-none"/>
        </w:rPr>
        <w:t>import</w:t>
      </w:r>
      <w:r w:rsidRPr="009E3404">
        <w:rPr>
          <w:rFonts w:ascii="Times New Roman" w:hAnsi="Times New Roman" w:cs="Times New Roman"/>
          <w:sz w:val="24"/>
          <w:szCs w:val="24"/>
          <w:lang w:eastAsia="x-none"/>
        </w:rPr>
        <w:t>i relativi ai singoli lotti ed i</w:t>
      </w:r>
      <w:r w:rsidR="00053082" w:rsidRPr="009E3404">
        <w:rPr>
          <w:rFonts w:ascii="Times New Roman" w:hAnsi="Times New Roman" w:cs="Times New Roman"/>
          <w:sz w:val="24"/>
          <w:szCs w:val="24"/>
          <w:lang w:eastAsia="x-none"/>
        </w:rPr>
        <w:t>l CPV per ciascuna prestazione:</w:t>
      </w:r>
    </w:p>
    <w:p w:rsidR="00293176" w:rsidRPr="00293176" w:rsidRDefault="00293176" w:rsidP="00293176">
      <w:pPr>
        <w:pStyle w:val="Corpotesto"/>
        <w:rPr>
          <w:rFonts w:ascii="Times New Roman" w:hAnsi="Times New Roman" w:cs="Times New Roman"/>
          <w:b/>
          <w:sz w:val="24"/>
          <w:szCs w:val="24"/>
          <w:lang w:eastAsia="x-none"/>
        </w:rPr>
      </w:pPr>
      <w:r w:rsidRPr="00293176">
        <w:rPr>
          <w:rFonts w:ascii="Times New Roman" w:hAnsi="Times New Roman" w:cs="Times New Roman"/>
          <w:b/>
          <w:sz w:val="24"/>
          <w:szCs w:val="24"/>
          <w:lang w:eastAsia="x-none"/>
        </w:rPr>
        <w:t xml:space="preserve">Tabella n. </w:t>
      </w:r>
      <w:r>
        <w:rPr>
          <w:rFonts w:ascii="Times New Roman" w:hAnsi="Times New Roman" w:cs="Times New Roman"/>
          <w:b/>
          <w:sz w:val="24"/>
          <w:szCs w:val="24"/>
          <w:lang w:eastAsia="x-none"/>
        </w:rPr>
        <w:t>1</w:t>
      </w:r>
    </w:p>
    <w:tbl>
      <w:tblPr>
        <w:tblStyle w:val="Grigliatabella"/>
        <w:tblW w:w="0" w:type="auto"/>
        <w:tblLook w:val="04A0" w:firstRow="1" w:lastRow="0" w:firstColumn="1" w:lastColumn="0" w:noHBand="0" w:noVBand="1"/>
      </w:tblPr>
      <w:tblGrid>
        <w:gridCol w:w="930"/>
        <w:gridCol w:w="2609"/>
        <w:gridCol w:w="1418"/>
        <w:gridCol w:w="1559"/>
        <w:gridCol w:w="1134"/>
        <w:gridCol w:w="2030"/>
      </w:tblGrid>
      <w:tr w:rsidR="00186570" w:rsidRPr="008C5D60" w:rsidTr="005E3EA4">
        <w:tc>
          <w:tcPr>
            <w:tcW w:w="930" w:type="dxa"/>
          </w:tcPr>
          <w:p w:rsidR="00186570" w:rsidRPr="008C5D60" w:rsidRDefault="00186570" w:rsidP="00E17930">
            <w:pPr>
              <w:pStyle w:val="Corpotesto"/>
              <w:rPr>
                <w:rFonts w:ascii="Times New Roman" w:hAnsi="Times New Roman" w:cs="Times New Roman"/>
                <w:sz w:val="22"/>
                <w:szCs w:val="22"/>
                <w:lang w:eastAsia="x-none"/>
              </w:rPr>
            </w:pPr>
            <w:r>
              <w:rPr>
                <w:rFonts w:ascii="Times New Roman" w:hAnsi="Times New Roman" w:cs="Times New Roman"/>
                <w:sz w:val="22"/>
                <w:szCs w:val="22"/>
                <w:lang w:eastAsia="x-none"/>
              </w:rPr>
              <w:t xml:space="preserve">lotto </w:t>
            </w:r>
            <w:r w:rsidRPr="008C5D60">
              <w:rPr>
                <w:rFonts w:ascii="Times New Roman" w:hAnsi="Times New Roman" w:cs="Times New Roman"/>
                <w:sz w:val="22"/>
                <w:szCs w:val="22"/>
                <w:lang w:eastAsia="x-none"/>
              </w:rPr>
              <w:t xml:space="preserve">n. </w:t>
            </w:r>
          </w:p>
        </w:tc>
        <w:tc>
          <w:tcPr>
            <w:tcW w:w="2609" w:type="dxa"/>
          </w:tcPr>
          <w:p w:rsidR="00186570" w:rsidRPr="00E86E79" w:rsidRDefault="00186570" w:rsidP="005E3EA4">
            <w:pPr>
              <w:pStyle w:val="Corpotesto"/>
              <w:jc w:val="center"/>
              <w:rPr>
                <w:rFonts w:ascii="Times New Roman" w:hAnsi="Times New Roman" w:cs="Times New Roman"/>
                <w:sz w:val="22"/>
                <w:szCs w:val="22"/>
                <w:lang w:eastAsia="x-none"/>
              </w:rPr>
            </w:pPr>
            <w:r w:rsidRPr="00E86E79">
              <w:rPr>
                <w:rFonts w:ascii="Times New Roman" w:hAnsi="Times New Roman" w:cs="Times New Roman"/>
                <w:sz w:val="22"/>
                <w:szCs w:val="22"/>
                <w:lang w:eastAsia="x-none"/>
              </w:rPr>
              <w:t>LOTTO</w:t>
            </w:r>
          </w:p>
        </w:tc>
        <w:tc>
          <w:tcPr>
            <w:tcW w:w="1418" w:type="dxa"/>
          </w:tcPr>
          <w:p w:rsidR="00186570" w:rsidRPr="00E86E79" w:rsidRDefault="00186570" w:rsidP="005E3EA4">
            <w:pPr>
              <w:jc w:val="center"/>
              <w:rPr>
                <w:rFonts w:ascii="Times New Roman" w:hAnsi="Times New Roman" w:cs="Times New Roman"/>
                <w:sz w:val="22"/>
                <w:szCs w:val="22"/>
              </w:rPr>
            </w:pPr>
            <w:r w:rsidRPr="00E86E79">
              <w:rPr>
                <w:rFonts w:ascii="Times New Roman" w:hAnsi="Times New Roman" w:cs="Times New Roman"/>
                <w:sz w:val="22"/>
                <w:szCs w:val="22"/>
              </w:rPr>
              <w:t>CPV</w:t>
            </w:r>
          </w:p>
        </w:tc>
        <w:tc>
          <w:tcPr>
            <w:tcW w:w="1559" w:type="dxa"/>
          </w:tcPr>
          <w:p w:rsidR="00186570" w:rsidRPr="00186570" w:rsidRDefault="00186570" w:rsidP="00E17930">
            <w:pPr>
              <w:rPr>
                <w:rFonts w:ascii="Times New Roman" w:hAnsi="Times New Roman" w:cs="Times New Roman"/>
                <w:sz w:val="24"/>
                <w:szCs w:val="24"/>
              </w:rPr>
            </w:pPr>
            <w:r w:rsidRPr="00186570">
              <w:rPr>
                <w:rFonts w:ascii="Times New Roman" w:hAnsi="Times New Roman" w:cs="Times New Roman"/>
                <w:sz w:val="24"/>
                <w:szCs w:val="24"/>
              </w:rPr>
              <w:t xml:space="preserve">valore annuale euro </w:t>
            </w:r>
          </w:p>
        </w:tc>
        <w:tc>
          <w:tcPr>
            <w:tcW w:w="1134" w:type="dxa"/>
          </w:tcPr>
          <w:p w:rsidR="00186570" w:rsidRPr="00186570" w:rsidRDefault="00186570" w:rsidP="00186570">
            <w:pPr>
              <w:rPr>
                <w:rFonts w:ascii="Times New Roman" w:hAnsi="Times New Roman" w:cs="Times New Roman"/>
                <w:sz w:val="24"/>
                <w:szCs w:val="24"/>
              </w:rPr>
            </w:pPr>
            <w:r w:rsidRPr="00186570">
              <w:rPr>
                <w:rFonts w:ascii="Times New Roman" w:hAnsi="Times New Roman" w:cs="Times New Roman"/>
                <w:sz w:val="24"/>
                <w:szCs w:val="24"/>
              </w:rPr>
              <w:t xml:space="preserve">Durata in mesi </w:t>
            </w:r>
          </w:p>
        </w:tc>
        <w:tc>
          <w:tcPr>
            <w:tcW w:w="2030" w:type="dxa"/>
          </w:tcPr>
          <w:p w:rsidR="00186570" w:rsidRPr="00186570" w:rsidRDefault="00186570" w:rsidP="005E3EA4">
            <w:pPr>
              <w:ind w:left="-57" w:right="-57"/>
              <w:rPr>
                <w:rFonts w:ascii="Times New Roman" w:hAnsi="Times New Roman" w:cs="Times New Roman"/>
                <w:sz w:val="24"/>
                <w:szCs w:val="24"/>
              </w:rPr>
            </w:pPr>
            <w:r w:rsidRPr="00186570">
              <w:rPr>
                <w:rFonts w:ascii="Times New Roman" w:hAnsi="Times New Roman" w:cs="Times New Roman"/>
                <w:sz w:val="24"/>
                <w:szCs w:val="24"/>
              </w:rPr>
              <w:t xml:space="preserve">valore </w:t>
            </w:r>
            <w:r w:rsidR="005E3EA4">
              <w:rPr>
                <w:rFonts w:ascii="Times New Roman" w:hAnsi="Times New Roman" w:cs="Times New Roman"/>
                <w:sz w:val="24"/>
                <w:szCs w:val="24"/>
              </w:rPr>
              <w:t xml:space="preserve">quinquennale </w:t>
            </w:r>
            <w:r>
              <w:rPr>
                <w:rFonts w:ascii="Times New Roman" w:hAnsi="Times New Roman" w:cs="Times New Roman"/>
                <w:sz w:val="24"/>
                <w:szCs w:val="24"/>
              </w:rPr>
              <w:t xml:space="preserve"> euro</w:t>
            </w:r>
          </w:p>
        </w:tc>
      </w:tr>
      <w:tr w:rsidR="00E53B93" w:rsidRPr="00E86E79" w:rsidTr="005E3EA4">
        <w:trPr>
          <w:trHeight w:val="285"/>
        </w:trPr>
        <w:tc>
          <w:tcPr>
            <w:tcW w:w="930" w:type="dxa"/>
            <w:vAlign w:val="center"/>
          </w:tcPr>
          <w:p w:rsidR="00E53B93" w:rsidRPr="005E3EA4" w:rsidRDefault="00E53B93" w:rsidP="00E53B93">
            <w:pPr>
              <w:rPr>
                <w:rFonts w:ascii="Times New Roman" w:hAnsi="Times New Roman" w:cs="Times New Roman"/>
                <w:sz w:val="22"/>
                <w:szCs w:val="22"/>
              </w:rPr>
            </w:pPr>
            <w:bookmarkStart w:id="16" w:name="_Hlk239339991"/>
            <w:r w:rsidRPr="005E3EA4">
              <w:rPr>
                <w:rFonts w:ascii="Times New Roman" w:hAnsi="Times New Roman" w:cs="Times New Roman"/>
                <w:sz w:val="22"/>
                <w:szCs w:val="22"/>
              </w:rPr>
              <w:t>lotto 1</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 xml:space="preserve">INCENDIO </w:t>
            </w:r>
          </w:p>
        </w:tc>
        <w:tc>
          <w:tcPr>
            <w:tcW w:w="1418" w:type="dxa"/>
            <w:vAlign w:val="center"/>
          </w:tcPr>
          <w:p w:rsidR="00E53B93" w:rsidRPr="005E3EA4" w:rsidRDefault="00E53B93" w:rsidP="00E53B93">
            <w:pPr>
              <w:jc w:val="center"/>
              <w:rPr>
                <w:rFonts w:ascii="Times New Roman" w:hAnsi="Times New Roman" w:cs="Times New Roman"/>
                <w:sz w:val="22"/>
                <w:szCs w:val="22"/>
                <w:highlight w:val="yellow"/>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widowControl/>
              <w:autoSpaceDE/>
              <w:autoSpaceDN/>
              <w:jc w:val="center"/>
              <w:rPr>
                <w:rFonts w:ascii="Times New Roman" w:hAnsi="Times New Roman" w:cs="Times New Roman"/>
                <w:color w:val="000000"/>
                <w:sz w:val="22"/>
                <w:szCs w:val="22"/>
                <w:lang w:eastAsia="it-IT"/>
              </w:rPr>
            </w:pPr>
            <w:r w:rsidRPr="005E3EA4">
              <w:rPr>
                <w:rFonts w:ascii="Times New Roman" w:hAnsi="Times New Roman" w:cs="Times New Roman"/>
                <w:color w:val="000000"/>
                <w:sz w:val="22"/>
                <w:szCs w:val="22"/>
                <w:lang w:eastAsia="it-IT"/>
              </w:rPr>
              <w:t>24.700,00</w:t>
            </w:r>
          </w:p>
        </w:tc>
        <w:tc>
          <w:tcPr>
            <w:tcW w:w="1134"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123.500,00</w:t>
            </w:r>
          </w:p>
        </w:tc>
      </w:tr>
      <w:tr w:rsidR="00E53B93" w:rsidRPr="00E86E79" w:rsidTr="005E3EA4">
        <w:tc>
          <w:tcPr>
            <w:tcW w:w="930"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lotto 2</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FURTO</w:t>
            </w:r>
          </w:p>
        </w:tc>
        <w:tc>
          <w:tcPr>
            <w:tcW w:w="1418" w:type="dxa"/>
            <w:vAlign w:val="center"/>
          </w:tcPr>
          <w:p w:rsidR="00E53B93" w:rsidRPr="005E3EA4" w:rsidRDefault="00E53B93" w:rsidP="00E53B93">
            <w:pPr>
              <w:jc w:val="center"/>
              <w:rPr>
                <w:rFonts w:ascii="Times New Roman" w:hAnsi="Times New Roman" w:cs="Times New Roman"/>
                <w:sz w:val="22"/>
                <w:szCs w:val="22"/>
                <w:highlight w:val="yellow"/>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Pr>
                <w:rFonts w:ascii="Times New Roman" w:hAnsi="Times New Roman" w:cs="Times New Roman"/>
                <w:color w:val="000000"/>
                <w:sz w:val="22"/>
                <w:szCs w:val="22"/>
              </w:rPr>
              <w:t>2.000,00</w:t>
            </w:r>
          </w:p>
        </w:tc>
        <w:tc>
          <w:tcPr>
            <w:tcW w:w="1134"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10.000,00</w:t>
            </w:r>
          </w:p>
        </w:tc>
      </w:tr>
      <w:tr w:rsidR="00E53B93" w:rsidRPr="00E86E79" w:rsidTr="005E3EA4">
        <w:tc>
          <w:tcPr>
            <w:tcW w:w="930"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lotto 3</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 xml:space="preserve">ELETTRONICA </w:t>
            </w:r>
          </w:p>
        </w:tc>
        <w:tc>
          <w:tcPr>
            <w:tcW w:w="1418" w:type="dxa"/>
            <w:vAlign w:val="center"/>
          </w:tcPr>
          <w:p w:rsidR="00E53B93" w:rsidRPr="005E3EA4" w:rsidRDefault="00E53B93" w:rsidP="00E53B93">
            <w:pPr>
              <w:jc w:val="center"/>
              <w:rPr>
                <w:rFonts w:ascii="Times New Roman" w:hAnsi="Times New Roman" w:cs="Times New Roman"/>
                <w:sz w:val="22"/>
                <w:szCs w:val="22"/>
                <w:highlight w:val="yellow"/>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Pr>
                <w:rFonts w:ascii="Times New Roman" w:hAnsi="Times New Roman" w:cs="Times New Roman"/>
                <w:color w:val="000000"/>
                <w:sz w:val="22"/>
                <w:szCs w:val="22"/>
              </w:rPr>
              <w:t>3.000,00</w:t>
            </w:r>
          </w:p>
        </w:tc>
        <w:tc>
          <w:tcPr>
            <w:tcW w:w="1134" w:type="dxa"/>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15.000,00</w:t>
            </w:r>
          </w:p>
        </w:tc>
      </w:tr>
      <w:tr w:rsidR="00E53B93" w:rsidRPr="00E86E79" w:rsidTr="005E3EA4">
        <w:tc>
          <w:tcPr>
            <w:tcW w:w="930"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lotto 4</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 xml:space="preserve">KASKO </w:t>
            </w:r>
          </w:p>
        </w:tc>
        <w:tc>
          <w:tcPr>
            <w:tcW w:w="1418" w:type="dxa"/>
            <w:vAlign w:val="center"/>
          </w:tcPr>
          <w:p w:rsidR="00E53B93" w:rsidRPr="005E3EA4" w:rsidRDefault="00E53B93" w:rsidP="00E53B93">
            <w:pPr>
              <w:jc w:val="center"/>
              <w:rPr>
                <w:rFonts w:ascii="Times New Roman" w:hAnsi="Times New Roman" w:cs="Times New Roman"/>
                <w:sz w:val="22"/>
                <w:szCs w:val="22"/>
                <w:highlight w:val="yellow"/>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Pr>
                <w:rFonts w:ascii="Times New Roman" w:hAnsi="Times New Roman" w:cs="Times New Roman"/>
                <w:color w:val="000000"/>
                <w:sz w:val="22"/>
                <w:szCs w:val="22"/>
              </w:rPr>
              <w:t>1.800,00</w:t>
            </w:r>
          </w:p>
        </w:tc>
        <w:tc>
          <w:tcPr>
            <w:tcW w:w="1134" w:type="dxa"/>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9.000,00</w:t>
            </w:r>
          </w:p>
        </w:tc>
      </w:tr>
      <w:tr w:rsidR="00E53B93" w:rsidRPr="00E86E79" w:rsidTr="005E3EA4">
        <w:tc>
          <w:tcPr>
            <w:tcW w:w="930"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lotto 5</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 xml:space="preserve">ALL RISK FINE ART </w:t>
            </w:r>
          </w:p>
        </w:tc>
        <w:tc>
          <w:tcPr>
            <w:tcW w:w="1418" w:type="dxa"/>
            <w:vAlign w:val="center"/>
          </w:tcPr>
          <w:p w:rsidR="00E53B93" w:rsidRPr="005E3EA4" w:rsidRDefault="00E53B93" w:rsidP="00E53B93">
            <w:pPr>
              <w:jc w:val="center"/>
              <w:rPr>
                <w:rFonts w:ascii="Times New Roman" w:hAnsi="Times New Roman" w:cs="Times New Roman"/>
                <w:sz w:val="22"/>
                <w:szCs w:val="22"/>
                <w:highlight w:val="yellow"/>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Pr>
                <w:rFonts w:ascii="Times New Roman" w:hAnsi="Times New Roman" w:cs="Times New Roman"/>
                <w:color w:val="000000"/>
                <w:sz w:val="22"/>
                <w:szCs w:val="22"/>
              </w:rPr>
              <w:t>5.500,00</w:t>
            </w:r>
          </w:p>
        </w:tc>
        <w:tc>
          <w:tcPr>
            <w:tcW w:w="1134" w:type="dxa"/>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27.500,00</w:t>
            </w:r>
          </w:p>
        </w:tc>
      </w:tr>
      <w:tr w:rsidR="00E53B93" w:rsidRPr="00E86E79" w:rsidTr="005E3EA4">
        <w:tc>
          <w:tcPr>
            <w:tcW w:w="930"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lotto 6</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 xml:space="preserve">RCT-RCO </w:t>
            </w:r>
          </w:p>
        </w:tc>
        <w:tc>
          <w:tcPr>
            <w:tcW w:w="1418" w:type="dxa"/>
            <w:vAlign w:val="center"/>
          </w:tcPr>
          <w:p w:rsidR="00E53B93" w:rsidRPr="005E3EA4" w:rsidRDefault="00E53B93" w:rsidP="00E53B93">
            <w:pPr>
              <w:jc w:val="center"/>
              <w:rPr>
                <w:rFonts w:ascii="Times New Roman" w:hAnsi="Times New Roman" w:cs="Times New Roman"/>
                <w:sz w:val="22"/>
                <w:szCs w:val="22"/>
                <w:highlight w:val="yellow"/>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Pr>
                <w:rFonts w:ascii="Times New Roman" w:hAnsi="Times New Roman" w:cs="Times New Roman"/>
                <w:color w:val="000000"/>
                <w:sz w:val="22"/>
                <w:szCs w:val="22"/>
              </w:rPr>
              <w:t>15.000,00</w:t>
            </w:r>
          </w:p>
        </w:tc>
        <w:tc>
          <w:tcPr>
            <w:tcW w:w="1134" w:type="dxa"/>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75</w:t>
            </w:r>
            <w:r w:rsidR="00F7313F">
              <w:rPr>
                <w:rFonts w:ascii="Times New Roman" w:hAnsi="Times New Roman" w:cs="Times New Roman"/>
                <w:sz w:val="22"/>
                <w:szCs w:val="22"/>
              </w:rPr>
              <w:t>.</w:t>
            </w:r>
            <w:r w:rsidRPr="00E53B93">
              <w:rPr>
                <w:rFonts w:ascii="Times New Roman" w:hAnsi="Times New Roman" w:cs="Times New Roman"/>
                <w:sz w:val="22"/>
                <w:szCs w:val="22"/>
              </w:rPr>
              <w:t>000,00</w:t>
            </w:r>
          </w:p>
        </w:tc>
      </w:tr>
      <w:tr w:rsidR="00E53B93" w:rsidRPr="00E86E79" w:rsidTr="005E3EA4">
        <w:tc>
          <w:tcPr>
            <w:tcW w:w="930"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lotto 7</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 xml:space="preserve">RC PATRIMONIALE </w:t>
            </w:r>
          </w:p>
        </w:tc>
        <w:tc>
          <w:tcPr>
            <w:tcW w:w="1418" w:type="dxa"/>
            <w:vAlign w:val="center"/>
          </w:tcPr>
          <w:p w:rsidR="00E53B93" w:rsidRPr="005E3EA4" w:rsidRDefault="00E53B93" w:rsidP="00E53B93">
            <w:pPr>
              <w:jc w:val="center"/>
              <w:rPr>
                <w:rFonts w:ascii="Times New Roman" w:hAnsi="Times New Roman" w:cs="Times New Roman"/>
                <w:sz w:val="22"/>
                <w:szCs w:val="22"/>
                <w:highlight w:val="yellow"/>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Pr>
                <w:rFonts w:ascii="Times New Roman" w:hAnsi="Times New Roman" w:cs="Times New Roman"/>
                <w:color w:val="000000"/>
                <w:sz w:val="22"/>
                <w:szCs w:val="22"/>
              </w:rPr>
              <w:t>5.000,00</w:t>
            </w:r>
          </w:p>
        </w:tc>
        <w:tc>
          <w:tcPr>
            <w:tcW w:w="1134" w:type="dxa"/>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25</w:t>
            </w:r>
            <w:r w:rsidR="00F7313F">
              <w:rPr>
                <w:rFonts w:ascii="Times New Roman" w:hAnsi="Times New Roman" w:cs="Times New Roman"/>
                <w:sz w:val="22"/>
                <w:szCs w:val="22"/>
              </w:rPr>
              <w:t>.</w:t>
            </w:r>
            <w:r w:rsidRPr="00E53B93">
              <w:rPr>
                <w:rFonts w:ascii="Times New Roman" w:hAnsi="Times New Roman" w:cs="Times New Roman"/>
                <w:sz w:val="22"/>
                <w:szCs w:val="22"/>
              </w:rPr>
              <w:t>000,00</w:t>
            </w:r>
          </w:p>
        </w:tc>
      </w:tr>
      <w:tr w:rsidR="00E53B93" w:rsidRPr="00E86E79" w:rsidTr="005E3EA4">
        <w:tc>
          <w:tcPr>
            <w:tcW w:w="930"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lotto 8</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RCA-CVT</w:t>
            </w:r>
          </w:p>
        </w:tc>
        <w:tc>
          <w:tcPr>
            <w:tcW w:w="1418"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Pr>
                <w:rFonts w:ascii="Times New Roman" w:hAnsi="Times New Roman" w:cs="Times New Roman"/>
                <w:color w:val="000000"/>
                <w:sz w:val="22"/>
                <w:szCs w:val="22"/>
              </w:rPr>
              <w:t>5.500,00</w:t>
            </w:r>
          </w:p>
        </w:tc>
        <w:tc>
          <w:tcPr>
            <w:tcW w:w="1134" w:type="dxa"/>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27.500,00</w:t>
            </w:r>
          </w:p>
        </w:tc>
      </w:tr>
      <w:tr w:rsidR="00E53B93" w:rsidRPr="00E86E79" w:rsidTr="005E3EA4">
        <w:tc>
          <w:tcPr>
            <w:tcW w:w="930"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lotto 9</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INFORTUNI</w:t>
            </w:r>
          </w:p>
        </w:tc>
        <w:tc>
          <w:tcPr>
            <w:tcW w:w="1418"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Pr>
                <w:rFonts w:ascii="Times New Roman" w:hAnsi="Times New Roman" w:cs="Times New Roman"/>
                <w:color w:val="000000"/>
                <w:sz w:val="22"/>
                <w:szCs w:val="22"/>
              </w:rPr>
              <w:t>1.500,00</w:t>
            </w:r>
          </w:p>
        </w:tc>
        <w:tc>
          <w:tcPr>
            <w:tcW w:w="1134" w:type="dxa"/>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7.500,00</w:t>
            </w:r>
          </w:p>
        </w:tc>
      </w:tr>
      <w:tr w:rsidR="00E53B93" w:rsidRPr="00E86E79" w:rsidTr="005E3EA4">
        <w:tc>
          <w:tcPr>
            <w:tcW w:w="930" w:type="dxa"/>
            <w:vAlign w:val="center"/>
          </w:tcPr>
          <w:p w:rsidR="00E53B93" w:rsidRPr="005E3EA4" w:rsidRDefault="00E53B93" w:rsidP="00E53B93">
            <w:pPr>
              <w:ind w:left="-113" w:right="57"/>
              <w:jc w:val="center"/>
              <w:rPr>
                <w:rFonts w:ascii="Times New Roman" w:hAnsi="Times New Roman" w:cs="Times New Roman"/>
                <w:sz w:val="22"/>
                <w:szCs w:val="22"/>
              </w:rPr>
            </w:pPr>
            <w:r w:rsidRPr="005E3EA4">
              <w:rPr>
                <w:rFonts w:ascii="Times New Roman" w:hAnsi="Times New Roman" w:cs="Times New Roman"/>
                <w:sz w:val="22"/>
                <w:szCs w:val="22"/>
              </w:rPr>
              <w:t>lotto 10</w:t>
            </w:r>
          </w:p>
        </w:tc>
        <w:tc>
          <w:tcPr>
            <w:tcW w:w="2609" w:type="dxa"/>
          </w:tcPr>
          <w:p w:rsidR="00E53B93" w:rsidRPr="005E3EA4" w:rsidRDefault="00E53B93" w:rsidP="00E53B93">
            <w:pPr>
              <w:rPr>
                <w:rFonts w:ascii="Times New Roman" w:hAnsi="Times New Roman" w:cs="Times New Roman"/>
                <w:sz w:val="22"/>
                <w:szCs w:val="22"/>
              </w:rPr>
            </w:pPr>
            <w:r w:rsidRPr="005E3EA4">
              <w:rPr>
                <w:rFonts w:ascii="Times New Roman" w:hAnsi="Times New Roman" w:cs="Times New Roman"/>
                <w:sz w:val="22"/>
                <w:szCs w:val="22"/>
              </w:rPr>
              <w:t>TUTELA LEGALE</w:t>
            </w:r>
          </w:p>
        </w:tc>
        <w:tc>
          <w:tcPr>
            <w:tcW w:w="1418" w:type="dxa"/>
            <w:vAlign w:val="center"/>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66510000-8</w:t>
            </w:r>
          </w:p>
        </w:tc>
        <w:tc>
          <w:tcPr>
            <w:tcW w:w="1559" w:type="dxa"/>
            <w:vAlign w:val="center"/>
          </w:tcPr>
          <w:p w:rsidR="00E53B93" w:rsidRPr="005E3EA4" w:rsidRDefault="00E53B93" w:rsidP="00E53B93">
            <w:pPr>
              <w:jc w:val="center"/>
              <w:rPr>
                <w:rFonts w:ascii="Times New Roman" w:hAnsi="Times New Roman" w:cs="Times New Roman"/>
                <w:color w:val="000000"/>
                <w:sz w:val="22"/>
                <w:szCs w:val="22"/>
              </w:rPr>
            </w:pPr>
            <w:r w:rsidRPr="00F90869">
              <w:rPr>
                <w:rFonts w:ascii="Times New Roman" w:hAnsi="Times New Roman" w:cs="Times New Roman"/>
                <w:color w:val="000000"/>
                <w:sz w:val="22"/>
                <w:szCs w:val="22"/>
              </w:rPr>
              <w:t>5</w:t>
            </w:r>
            <w:r>
              <w:rPr>
                <w:rFonts w:ascii="Times New Roman" w:hAnsi="Times New Roman" w:cs="Times New Roman"/>
                <w:color w:val="000000"/>
                <w:sz w:val="22"/>
                <w:szCs w:val="22"/>
              </w:rPr>
              <w:t>.</w:t>
            </w:r>
            <w:r w:rsidRPr="00F90869">
              <w:rPr>
                <w:rFonts w:ascii="Times New Roman" w:hAnsi="Times New Roman" w:cs="Times New Roman"/>
                <w:color w:val="000000"/>
                <w:sz w:val="22"/>
                <w:szCs w:val="22"/>
              </w:rPr>
              <w:t>500</w:t>
            </w:r>
            <w:r>
              <w:rPr>
                <w:rFonts w:ascii="Times New Roman" w:hAnsi="Times New Roman" w:cs="Times New Roman"/>
                <w:color w:val="000000"/>
                <w:sz w:val="22"/>
                <w:szCs w:val="22"/>
              </w:rPr>
              <w:t>,00</w:t>
            </w:r>
          </w:p>
        </w:tc>
        <w:tc>
          <w:tcPr>
            <w:tcW w:w="1134" w:type="dxa"/>
          </w:tcPr>
          <w:p w:rsidR="00E53B93" w:rsidRPr="005E3EA4" w:rsidRDefault="00E53B93" w:rsidP="00E53B93">
            <w:pPr>
              <w:jc w:val="center"/>
              <w:rPr>
                <w:rFonts w:ascii="Times New Roman" w:hAnsi="Times New Roman" w:cs="Times New Roman"/>
                <w:sz w:val="22"/>
                <w:szCs w:val="22"/>
              </w:rPr>
            </w:pPr>
            <w:r w:rsidRPr="005E3EA4">
              <w:rPr>
                <w:rFonts w:ascii="Times New Roman" w:hAnsi="Times New Roman" w:cs="Times New Roman"/>
                <w:sz w:val="22"/>
                <w:szCs w:val="22"/>
              </w:rPr>
              <w:t>60</w:t>
            </w:r>
          </w:p>
        </w:tc>
        <w:tc>
          <w:tcPr>
            <w:tcW w:w="2030" w:type="dxa"/>
          </w:tcPr>
          <w:p w:rsidR="00E53B93" w:rsidRPr="00E53B93" w:rsidRDefault="00E53B93" w:rsidP="00E53B93">
            <w:pPr>
              <w:jc w:val="center"/>
              <w:rPr>
                <w:rFonts w:ascii="Times New Roman" w:hAnsi="Times New Roman" w:cs="Times New Roman"/>
                <w:sz w:val="22"/>
                <w:szCs w:val="22"/>
              </w:rPr>
            </w:pPr>
            <w:r w:rsidRPr="00E53B93">
              <w:rPr>
                <w:rFonts w:ascii="Times New Roman" w:hAnsi="Times New Roman" w:cs="Times New Roman"/>
                <w:sz w:val="22"/>
                <w:szCs w:val="22"/>
              </w:rPr>
              <w:t>27.500,00</w:t>
            </w:r>
          </w:p>
        </w:tc>
      </w:tr>
      <w:tr w:rsidR="00F33F39" w:rsidRPr="00E86E79" w:rsidTr="005E3EA4">
        <w:tc>
          <w:tcPr>
            <w:tcW w:w="930" w:type="dxa"/>
          </w:tcPr>
          <w:p w:rsidR="00F33F39" w:rsidRPr="00380E52" w:rsidRDefault="00F33F39" w:rsidP="00F33F39">
            <w:pPr>
              <w:rPr>
                <w:rFonts w:ascii="Times New Roman" w:hAnsi="Times New Roman" w:cs="Times New Roman"/>
                <w:b/>
                <w:sz w:val="22"/>
                <w:szCs w:val="22"/>
              </w:rPr>
            </w:pPr>
            <w:r w:rsidRPr="00380E52">
              <w:rPr>
                <w:rFonts w:ascii="Times New Roman" w:hAnsi="Times New Roman" w:cs="Times New Roman"/>
                <w:b/>
                <w:sz w:val="22"/>
                <w:szCs w:val="22"/>
              </w:rPr>
              <w:t>totale</w:t>
            </w:r>
          </w:p>
        </w:tc>
        <w:tc>
          <w:tcPr>
            <w:tcW w:w="2609" w:type="dxa"/>
          </w:tcPr>
          <w:p w:rsidR="00F33F39" w:rsidRPr="00E86E79" w:rsidRDefault="00F33F39" w:rsidP="00F33F39">
            <w:pPr>
              <w:rPr>
                <w:rFonts w:ascii="Times New Roman" w:hAnsi="Times New Roman" w:cs="Times New Roman"/>
                <w:sz w:val="24"/>
                <w:szCs w:val="24"/>
              </w:rPr>
            </w:pPr>
          </w:p>
        </w:tc>
        <w:tc>
          <w:tcPr>
            <w:tcW w:w="1418" w:type="dxa"/>
          </w:tcPr>
          <w:p w:rsidR="00F33F39" w:rsidRPr="005E3EA4" w:rsidRDefault="00F33F39" w:rsidP="00F33F39">
            <w:pPr>
              <w:rPr>
                <w:rFonts w:ascii="Times New Roman" w:hAnsi="Times New Roman" w:cs="Times New Roman"/>
                <w:sz w:val="22"/>
                <w:szCs w:val="22"/>
                <w:highlight w:val="yellow"/>
              </w:rPr>
            </w:pPr>
          </w:p>
        </w:tc>
        <w:tc>
          <w:tcPr>
            <w:tcW w:w="1559" w:type="dxa"/>
          </w:tcPr>
          <w:p w:rsidR="00F33F39" w:rsidRPr="005E3EA4" w:rsidRDefault="00F90869" w:rsidP="00F90869">
            <w:pPr>
              <w:pStyle w:val="Corpotesto"/>
              <w:jc w:val="center"/>
              <w:rPr>
                <w:rFonts w:ascii="Times New Roman" w:hAnsi="Times New Roman" w:cs="Times New Roman"/>
                <w:b/>
                <w:sz w:val="22"/>
                <w:szCs w:val="22"/>
                <w:lang w:eastAsia="x-none"/>
              </w:rPr>
            </w:pPr>
            <w:r>
              <w:rPr>
                <w:rFonts w:ascii="Times New Roman" w:hAnsi="Times New Roman" w:cs="Times New Roman"/>
                <w:b/>
                <w:sz w:val="22"/>
                <w:szCs w:val="22"/>
                <w:lang w:eastAsia="x-none"/>
              </w:rPr>
              <w:t>69.500,00</w:t>
            </w:r>
          </w:p>
        </w:tc>
        <w:tc>
          <w:tcPr>
            <w:tcW w:w="1134" w:type="dxa"/>
          </w:tcPr>
          <w:p w:rsidR="00F33F39" w:rsidRPr="00F33F39" w:rsidRDefault="00F33F39" w:rsidP="00F33F39">
            <w:pPr>
              <w:jc w:val="center"/>
              <w:rPr>
                <w:rFonts w:ascii="Times New Roman" w:hAnsi="Times New Roman" w:cs="Times New Roman"/>
                <w:b/>
                <w:sz w:val="24"/>
                <w:szCs w:val="24"/>
              </w:rPr>
            </w:pPr>
          </w:p>
        </w:tc>
        <w:tc>
          <w:tcPr>
            <w:tcW w:w="2030" w:type="dxa"/>
          </w:tcPr>
          <w:p w:rsidR="00F33F39" w:rsidRPr="00E53B93" w:rsidRDefault="004809B0" w:rsidP="00FC2111">
            <w:pPr>
              <w:jc w:val="center"/>
              <w:rPr>
                <w:rFonts w:ascii="Times New Roman" w:hAnsi="Times New Roman" w:cs="Times New Roman"/>
                <w:b/>
                <w:color w:val="000000"/>
                <w:sz w:val="22"/>
                <w:szCs w:val="22"/>
              </w:rPr>
            </w:pPr>
            <w:r w:rsidRPr="00E53B93">
              <w:rPr>
                <w:rFonts w:ascii="Times New Roman" w:hAnsi="Times New Roman" w:cs="Times New Roman"/>
                <w:b/>
                <w:color w:val="000000"/>
                <w:sz w:val="22"/>
                <w:szCs w:val="22"/>
              </w:rPr>
              <w:t>347</w:t>
            </w:r>
            <w:r w:rsidR="00E53B93" w:rsidRPr="00E53B93">
              <w:rPr>
                <w:rFonts w:ascii="Times New Roman" w:hAnsi="Times New Roman" w:cs="Times New Roman"/>
                <w:b/>
                <w:color w:val="000000"/>
                <w:sz w:val="22"/>
                <w:szCs w:val="22"/>
              </w:rPr>
              <w:t>.</w:t>
            </w:r>
            <w:r w:rsidRPr="00E53B93">
              <w:rPr>
                <w:rFonts w:ascii="Times New Roman" w:hAnsi="Times New Roman" w:cs="Times New Roman"/>
                <w:b/>
                <w:color w:val="000000"/>
                <w:sz w:val="22"/>
                <w:szCs w:val="22"/>
              </w:rPr>
              <w:t>500</w:t>
            </w:r>
            <w:r w:rsidR="00E53B93" w:rsidRPr="00E53B93">
              <w:rPr>
                <w:rFonts w:ascii="Times New Roman" w:hAnsi="Times New Roman" w:cs="Times New Roman"/>
                <w:b/>
                <w:color w:val="000000"/>
                <w:sz w:val="22"/>
                <w:szCs w:val="22"/>
              </w:rPr>
              <w:t>,00</w:t>
            </w:r>
          </w:p>
        </w:tc>
      </w:tr>
      <w:bookmarkEnd w:id="16"/>
    </w:tbl>
    <w:p w:rsidR="00E17930" w:rsidRDefault="00E17930" w:rsidP="00053082">
      <w:pPr>
        <w:pStyle w:val="Corpotesto"/>
        <w:rPr>
          <w:sz w:val="24"/>
          <w:szCs w:val="24"/>
          <w:lang w:eastAsia="x-none"/>
        </w:rPr>
      </w:pPr>
    </w:p>
    <w:p w:rsidR="00DD5B29" w:rsidRDefault="00DD5B29" w:rsidP="005B7046">
      <w:pPr>
        <w:widowControl/>
        <w:adjustRightInd w:val="0"/>
        <w:jc w:val="both"/>
        <w:rPr>
          <w:rFonts w:ascii="Times New Roman" w:eastAsia="Times New Roman" w:hAnsi="Times New Roman" w:cs="Times New Roman"/>
          <w:sz w:val="24"/>
          <w:szCs w:val="24"/>
          <w:lang w:eastAsia="it-IT"/>
        </w:rPr>
      </w:pPr>
      <w:r w:rsidRPr="00DD5B29">
        <w:rPr>
          <w:rFonts w:ascii="Times New Roman" w:eastAsia="Times New Roman" w:hAnsi="Times New Roman" w:cs="Times New Roman"/>
          <w:sz w:val="24"/>
          <w:szCs w:val="24"/>
          <w:lang w:eastAsia="it-IT"/>
        </w:rPr>
        <w:t xml:space="preserve">L’importo complessivo annuale a base di gara è pari ad </w:t>
      </w:r>
      <w:r w:rsidRPr="002D7DAF">
        <w:rPr>
          <w:rFonts w:ascii="Times New Roman" w:eastAsia="Times New Roman" w:hAnsi="Times New Roman" w:cs="Times New Roman"/>
          <w:sz w:val="24"/>
          <w:szCs w:val="24"/>
          <w:lang w:eastAsia="it-IT"/>
        </w:rPr>
        <w:t xml:space="preserve">euro </w:t>
      </w:r>
      <w:r w:rsidR="004809B0" w:rsidRPr="004809B0">
        <w:rPr>
          <w:rFonts w:ascii="Times New Roman" w:eastAsia="Times New Roman" w:hAnsi="Times New Roman" w:cs="Times New Roman"/>
          <w:b/>
          <w:sz w:val="24"/>
          <w:szCs w:val="24"/>
          <w:lang w:eastAsia="it-IT"/>
        </w:rPr>
        <w:t>69.500,00</w:t>
      </w:r>
      <w:r w:rsidRPr="002D7DAF">
        <w:rPr>
          <w:rFonts w:ascii="Times New Roman" w:eastAsia="Times New Roman" w:hAnsi="Times New Roman" w:cs="Times New Roman"/>
          <w:b/>
          <w:sz w:val="24"/>
          <w:szCs w:val="24"/>
          <w:lang w:eastAsia="it-IT"/>
        </w:rPr>
        <w:t>.</w:t>
      </w:r>
      <w:r w:rsidRPr="002D7DAF">
        <w:rPr>
          <w:rFonts w:ascii="Times New Roman" w:eastAsia="Times New Roman" w:hAnsi="Times New Roman" w:cs="Times New Roman"/>
          <w:sz w:val="24"/>
          <w:szCs w:val="24"/>
          <w:lang w:eastAsia="it-IT"/>
        </w:rPr>
        <w:t xml:space="preserve"> I</w:t>
      </w:r>
      <w:r w:rsidRPr="00531D38">
        <w:rPr>
          <w:rFonts w:ascii="Times New Roman" w:eastAsia="Times New Roman" w:hAnsi="Times New Roman" w:cs="Times New Roman"/>
          <w:sz w:val="24"/>
          <w:szCs w:val="24"/>
          <w:lang w:eastAsia="it-IT"/>
        </w:rPr>
        <w:t xml:space="preserve"> premi assicurativi sono al lordo delle imposte di legge.</w:t>
      </w:r>
    </w:p>
    <w:p w:rsidR="00531D38" w:rsidRDefault="00531D38" w:rsidP="005B7046">
      <w:pPr>
        <w:widowControl/>
        <w:adjustRightInd w:val="0"/>
        <w:jc w:val="both"/>
        <w:rPr>
          <w:rFonts w:ascii="Times New Roman" w:eastAsia="Times New Roman" w:hAnsi="Times New Roman" w:cs="Times New Roman"/>
          <w:sz w:val="24"/>
          <w:szCs w:val="24"/>
          <w:lang w:eastAsia="it-IT"/>
        </w:rPr>
      </w:pPr>
    </w:p>
    <w:p w:rsidR="00045466" w:rsidRPr="004C325C" w:rsidRDefault="00045466" w:rsidP="005B7046">
      <w:pPr>
        <w:widowControl/>
        <w:adjustRightInd w:val="0"/>
        <w:jc w:val="both"/>
        <w:rPr>
          <w:rFonts w:ascii="Times New Roman" w:eastAsia="Times New Roman" w:hAnsi="Times New Roman" w:cs="Times New Roman"/>
          <w:sz w:val="24"/>
          <w:szCs w:val="24"/>
          <w:lang w:eastAsia="it-IT"/>
        </w:rPr>
      </w:pPr>
      <w:r w:rsidRPr="004C325C">
        <w:rPr>
          <w:rFonts w:ascii="Times New Roman" w:eastAsia="Times New Roman" w:hAnsi="Times New Roman" w:cs="Times New Roman"/>
          <w:sz w:val="24"/>
          <w:szCs w:val="24"/>
          <w:lang w:eastAsia="it-IT"/>
        </w:rPr>
        <w:t>Ciascun concorrente potrà formulare offerta per uno o più lotti senza limitazioni e potrà risultare aggiudicatario di uno più lotti senza limitazioni.</w:t>
      </w:r>
      <w:r w:rsidR="008C5D60" w:rsidRPr="008C5D60">
        <w:t xml:space="preserve"> </w:t>
      </w:r>
      <w:r w:rsidR="008C5D60" w:rsidRPr="008C5D60">
        <w:rPr>
          <w:rFonts w:ascii="Times New Roman" w:eastAsia="Times New Roman" w:hAnsi="Times New Roman" w:cs="Times New Roman"/>
          <w:sz w:val="24"/>
          <w:szCs w:val="24"/>
          <w:lang w:eastAsia="it-IT"/>
        </w:rPr>
        <w:t>La stazione appaltante si riserva la facoltà di aggiudicare anche in presenza di una sola offerta valida per lotto.</w:t>
      </w:r>
    </w:p>
    <w:p w:rsidR="00045466" w:rsidRPr="004C325C" w:rsidRDefault="00045466" w:rsidP="005B7046">
      <w:pPr>
        <w:widowControl/>
        <w:adjustRightInd w:val="0"/>
        <w:jc w:val="both"/>
        <w:rPr>
          <w:rFonts w:ascii="Times New Roman" w:eastAsia="Times New Roman" w:hAnsi="Times New Roman" w:cs="Times New Roman"/>
          <w:sz w:val="24"/>
          <w:szCs w:val="24"/>
          <w:lang w:eastAsia="it-IT"/>
        </w:rPr>
      </w:pPr>
    </w:p>
    <w:p w:rsidR="00172050" w:rsidRDefault="00172050" w:rsidP="005B7046">
      <w:pPr>
        <w:jc w:val="both"/>
        <w:rPr>
          <w:rFonts w:ascii="Times New Roman" w:hAnsi="Times New Roman"/>
          <w:sz w:val="24"/>
          <w:szCs w:val="24"/>
        </w:rPr>
      </w:pPr>
      <w:r w:rsidRPr="00172050">
        <w:rPr>
          <w:rFonts w:ascii="Times New Roman" w:hAnsi="Times New Roman"/>
          <w:sz w:val="24"/>
          <w:szCs w:val="24"/>
        </w:rPr>
        <w:t xml:space="preserve">L’importo degli oneri per la sicurezza da interferenze è pari a € 0,00 in quanto essendo di natura intellettuale nel presente appalto sono assenti rischi interferenziali ai sensi dell’art. 26 del D.lgs. 81/2008 e pertanto nessuna somma riguardante la gestione dei suddetti rischi viene riconosciuta all’operatore economico, </w:t>
      </w:r>
      <w:proofErr w:type="gramStart"/>
      <w:r w:rsidRPr="00172050">
        <w:rPr>
          <w:rFonts w:ascii="Times New Roman" w:hAnsi="Times New Roman"/>
          <w:sz w:val="24"/>
          <w:szCs w:val="24"/>
        </w:rPr>
        <w:t>né</w:t>
      </w:r>
      <w:proofErr w:type="gramEnd"/>
      <w:r w:rsidRPr="00172050">
        <w:rPr>
          <w:rFonts w:ascii="Times New Roman" w:hAnsi="Times New Roman"/>
          <w:sz w:val="24"/>
          <w:szCs w:val="24"/>
        </w:rPr>
        <w:t xml:space="preserve"> è stato predisposto il Documento unico di valutazione dei rischi interferenziali (DUVRI).</w:t>
      </w:r>
    </w:p>
    <w:p w:rsidR="00172050" w:rsidRDefault="00172050" w:rsidP="005B7046">
      <w:pPr>
        <w:jc w:val="both"/>
        <w:rPr>
          <w:rFonts w:ascii="Times New Roman" w:hAnsi="Times New Roman"/>
          <w:sz w:val="24"/>
          <w:szCs w:val="24"/>
        </w:rPr>
      </w:pPr>
    </w:p>
    <w:p w:rsidR="00DD5B29" w:rsidRPr="0062788B" w:rsidRDefault="006B36FD" w:rsidP="005B7046">
      <w:pPr>
        <w:jc w:val="both"/>
        <w:rPr>
          <w:rFonts w:ascii="Times New Roman" w:hAnsi="Times New Roman"/>
          <w:sz w:val="24"/>
          <w:szCs w:val="24"/>
        </w:rPr>
      </w:pPr>
      <w:r w:rsidRPr="006B36FD">
        <w:rPr>
          <w:rFonts w:ascii="Times New Roman" w:hAnsi="Times New Roman"/>
          <w:sz w:val="24"/>
          <w:szCs w:val="24"/>
        </w:rPr>
        <w:t>L’importo a base di gara</w:t>
      </w:r>
      <w:r w:rsidRPr="006B36FD">
        <w:t xml:space="preserve"> </w:t>
      </w:r>
      <w:r w:rsidRPr="006B36FD">
        <w:rPr>
          <w:rFonts w:ascii="Times New Roman" w:hAnsi="Times New Roman"/>
          <w:sz w:val="24"/>
          <w:szCs w:val="24"/>
        </w:rPr>
        <w:t>soggetto a ribasso</w:t>
      </w:r>
      <w:r w:rsidR="00DD5B29" w:rsidRPr="006B36FD">
        <w:rPr>
          <w:rFonts w:ascii="Times New Roman" w:hAnsi="Times New Roman"/>
          <w:sz w:val="24"/>
          <w:szCs w:val="24"/>
        </w:rPr>
        <w:t xml:space="preserve"> </w:t>
      </w:r>
      <w:r w:rsidR="00DD5B29" w:rsidRPr="00DE04AB">
        <w:rPr>
          <w:rFonts w:ascii="Times New Roman" w:hAnsi="Times New Roman"/>
          <w:sz w:val="24"/>
          <w:szCs w:val="24"/>
        </w:rPr>
        <w:t>comprende i costi della manodopera che la stazione appaltante ha</w:t>
      </w:r>
      <w:r w:rsidR="00531D38" w:rsidRPr="00DE04AB">
        <w:rPr>
          <w:rFonts w:ascii="Times New Roman" w:hAnsi="Times New Roman"/>
          <w:sz w:val="24"/>
          <w:szCs w:val="24"/>
        </w:rPr>
        <w:t xml:space="preserve"> </w:t>
      </w:r>
      <w:r w:rsidR="00DD5B29" w:rsidRPr="00DE04AB">
        <w:rPr>
          <w:rFonts w:ascii="Times New Roman" w:hAnsi="Times New Roman"/>
          <w:sz w:val="24"/>
          <w:szCs w:val="24"/>
        </w:rPr>
        <w:t xml:space="preserve">stimato in una percentuale del </w:t>
      </w:r>
      <w:r w:rsidR="00A63E44" w:rsidRPr="00DE04AB">
        <w:rPr>
          <w:rFonts w:ascii="Times New Roman" w:hAnsi="Times New Roman"/>
          <w:sz w:val="24"/>
          <w:szCs w:val="24"/>
        </w:rPr>
        <w:t>1</w:t>
      </w:r>
      <w:r w:rsidR="00DD5B29" w:rsidRPr="00DE04AB">
        <w:rPr>
          <w:rFonts w:ascii="Times New Roman" w:hAnsi="Times New Roman"/>
          <w:sz w:val="24"/>
          <w:szCs w:val="24"/>
        </w:rPr>
        <w:t>%</w:t>
      </w:r>
      <w:r w:rsidR="00531D38" w:rsidRPr="00DE04AB">
        <w:rPr>
          <w:rFonts w:ascii="Times New Roman" w:hAnsi="Times New Roman"/>
          <w:sz w:val="24"/>
          <w:szCs w:val="24"/>
        </w:rPr>
        <w:t>.</w:t>
      </w:r>
      <w:r w:rsidR="00DD5B29" w:rsidRPr="00DE04AB">
        <w:rPr>
          <w:rFonts w:ascii="Times New Roman" w:hAnsi="Times New Roman"/>
          <w:sz w:val="24"/>
          <w:szCs w:val="24"/>
        </w:rPr>
        <w:t xml:space="preserve"> </w:t>
      </w:r>
      <w:r w:rsidR="00531D38" w:rsidRPr="00DE04AB">
        <w:rPr>
          <w:rFonts w:ascii="Times New Roman" w:hAnsi="Times New Roman"/>
          <w:sz w:val="24"/>
          <w:szCs w:val="24"/>
        </w:rPr>
        <w:t>N</w:t>
      </w:r>
      <w:r w:rsidR="00DD5B29" w:rsidRPr="00DE04AB">
        <w:rPr>
          <w:rFonts w:ascii="Times New Roman" w:hAnsi="Times New Roman"/>
          <w:sz w:val="24"/>
          <w:szCs w:val="24"/>
        </w:rPr>
        <w:t>ell’offerta economica</w:t>
      </w:r>
      <w:r w:rsidR="00DD5B29" w:rsidRPr="006B36FD">
        <w:rPr>
          <w:rFonts w:ascii="Times New Roman" w:hAnsi="Times New Roman"/>
          <w:sz w:val="24"/>
          <w:szCs w:val="24"/>
        </w:rPr>
        <w:t xml:space="preserve"> </w:t>
      </w:r>
      <w:r w:rsidR="00531D38" w:rsidRPr="006B36FD">
        <w:rPr>
          <w:rFonts w:ascii="Times New Roman" w:hAnsi="Times New Roman"/>
          <w:sz w:val="24"/>
          <w:szCs w:val="24"/>
        </w:rPr>
        <w:t>il</w:t>
      </w:r>
      <w:r w:rsidR="00DD5B29" w:rsidRPr="006B36FD">
        <w:rPr>
          <w:rFonts w:ascii="Times New Roman" w:hAnsi="Times New Roman"/>
          <w:sz w:val="24"/>
          <w:szCs w:val="24"/>
        </w:rPr>
        <w:t xml:space="preserve"> concorrente indica i costi della sicurezza afferenti l’attività svolta e i costi della</w:t>
      </w:r>
      <w:r w:rsidR="00531D38" w:rsidRPr="006B36FD">
        <w:rPr>
          <w:rFonts w:ascii="Times New Roman" w:hAnsi="Times New Roman"/>
          <w:sz w:val="24"/>
          <w:szCs w:val="24"/>
        </w:rPr>
        <w:t xml:space="preserve"> </w:t>
      </w:r>
      <w:r w:rsidR="00DD5B29" w:rsidRPr="006B36FD">
        <w:rPr>
          <w:rFonts w:ascii="Times New Roman" w:hAnsi="Times New Roman"/>
          <w:sz w:val="24"/>
          <w:szCs w:val="24"/>
        </w:rPr>
        <w:t>manodopera</w:t>
      </w:r>
      <w:r w:rsidR="00DD5B29" w:rsidRPr="0062788B">
        <w:rPr>
          <w:rFonts w:ascii="Times New Roman" w:hAnsi="Times New Roman"/>
          <w:sz w:val="24"/>
          <w:szCs w:val="24"/>
        </w:rPr>
        <w:t>.</w:t>
      </w:r>
      <w:r w:rsidRPr="006B36FD">
        <w:t xml:space="preserve"> </w:t>
      </w:r>
      <w:proofErr w:type="gramStart"/>
      <w:r w:rsidRPr="006B36FD">
        <w:rPr>
          <w:rFonts w:ascii="Times New Roman" w:hAnsi="Times New Roman"/>
          <w:sz w:val="24"/>
          <w:szCs w:val="24"/>
        </w:rPr>
        <w:t>E’</w:t>
      </w:r>
      <w:proofErr w:type="gramEnd"/>
      <w:r w:rsidRPr="006B36FD">
        <w:rPr>
          <w:rFonts w:ascii="Times New Roman" w:hAnsi="Times New Roman"/>
          <w:sz w:val="24"/>
          <w:szCs w:val="24"/>
        </w:rPr>
        <w:t xml:space="preserve"> facoltà dell’operatore di indicare nell’offerta economica un costo della manodopera inferiore a quello indicato dalla Stazione Appaltante. Eventuali riduzioni saranno oggetto di verifica ex art. 110 del Codice.</w:t>
      </w:r>
    </w:p>
    <w:p w:rsidR="002E3EAA" w:rsidRPr="00D67CDB" w:rsidRDefault="002E3EAA" w:rsidP="005B7046">
      <w:pPr>
        <w:jc w:val="both"/>
        <w:rPr>
          <w:rFonts w:ascii="Times New Roman" w:hAnsi="Times New Roman" w:cs="Times New Roman"/>
          <w:sz w:val="24"/>
          <w:szCs w:val="24"/>
        </w:rPr>
      </w:pPr>
    </w:p>
    <w:p w:rsidR="00531D38" w:rsidRPr="008F59F1" w:rsidRDefault="00161E97" w:rsidP="005B7046">
      <w:pPr>
        <w:jc w:val="both"/>
        <w:rPr>
          <w:rFonts w:ascii="Times New Roman" w:hAnsi="Times New Roman" w:cs="Times New Roman"/>
          <w:b/>
          <w:sz w:val="24"/>
          <w:szCs w:val="24"/>
        </w:rPr>
      </w:pPr>
      <w:r w:rsidRPr="008F59F1">
        <w:rPr>
          <w:rFonts w:ascii="Times New Roman" w:hAnsi="Times New Roman" w:cs="Times New Roman"/>
          <w:b/>
          <w:sz w:val="24"/>
          <w:szCs w:val="24"/>
        </w:rPr>
        <w:t>Tabella n. 2</w:t>
      </w:r>
    </w:p>
    <w:tbl>
      <w:tblPr>
        <w:tblStyle w:val="Grigliatabella"/>
        <w:tblW w:w="0" w:type="auto"/>
        <w:tblInd w:w="-5" w:type="dxa"/>
        <w:tblLook w:val="04A0" w:firstRow="1" w:lastRow="0" w:firstColumn="1" w:lastColumn="0" w:noHBand="0" w:noVBand="1"/>
      </w:tblPr>
      <w:tblGrid>
        <w:gridCol w:w="993"/>
        <w:gridCol w:w="3118"/>
        <w:gridCol w:w="2693"/>
        <w:gridCol w:w="2694"/>
      </w:tblGrid>
      <w:tr w:rsidR="00283108" w:rsidRPr="008F59F1" w:rsidTr="00DE04AB">
        <w:tc>
          <w:tcPr>
            <w:tcW w:w="993" w:type="dxa"/>
          </w:tcPr>
          <w:p w:rsidR="00283108" w:rsidRPr="008F59F1" w:rsidRDefault="00283108" w:rsidP="005B7046">
            <w:pPr>
              <w:jc w:val="center"/>
              <w:rPr>
                <w:rFonts w:ascii="Times New Roman" w:hAnsi="Times New Roman" w:cs="Times New Roman"/>
                <w:sz w:val="22"/>
                <w:szCs w:val="22"/>
                <w:lang w:eastAsia="x-none"/>
              </w:rPr>
            </w:pPr>
            <w:r w:rsidRPr="008F59F1">
              <w:rPr>
                <w:rFonts w:ascii="Times New Roman" w:hAnsi="Times New Roman" w:cs="Times New Roman"/>
                <w:sz w:val="22"/>
                <w:szCs w:val="22"/>
                <w:lang w:eastAsia="x-none"/>
              </w:rPr>
              <w:t>n.</w:t>
            </w:r>
          </w:p>
        </w:tc>
        <w:tc>
          <w:tcPr>
            <w:tcW w:w="3118" w:type="dxa"/>
          </w:tcPr>
          <w:p w:rsidR="00283108" w:rsidRPr="008F59F1" w:rsidRDefault="00283108" w:rsidP="005B7046">
            <w:pPr>
              <w:jc w:val="center"/>
              <w:rPr>
                <w:rFonts w:ascii="Times New Roman" w:hAnsi="Times New Roman" w:cs="Times New Roman"/>
                <w:sz w:val="22"/>
                <w:szCs w:val="22"/>
                <w:lang w:eastAsia="x-none"/>
              </w:rPr>
            </w:pPr>
            <w:r w:rsidRPr="008F59F1">
              <w:rPr>
                <w:rFonts w:ascii="Times New Roman" w:hAnsi="Times New Roman" w:cs="Times New Roman"/>
                <w:sz w:val="22"/>
                <w:szCs w:val="22"/>
                <w:lang w:eastAsia="x-none"/>
              </w:rPr>
              <w:t>LOTTO</w:t>
            </w:r>
          </w:p>
        </w:tc>
        <w:tc>
          <w:tcPr>
            <w:tcW w:w="2693" w:type="dxa"/>
          </w:tcPr>
          <w:p w:rsidR="001E691B" w:rsidRDefault="0062788B" w:rsidP="001E691B">
            <w:pPr>
              <w:jc w:val="center"/>
              <w:rPr>
                <w:rFonts w:ascii="Times New Roman" w:hAnsi="Times New Roman" w:cs="Times New Roman"/>
                <w:sz w:val="22"/>
                <w:szCs w:val="22"/>
              </w:rPr>
            </w:pPr>
            <w:r w:rsidRPr="008F59F1">
              <w:rPr>
                <w:rFonts w:ascii="Times New Roman" w:hAnsi="Times New Roman" w:cs="Times New Roman"/>
                <w:sz w:val="22"/>
                <w:szCs w:val="22"/>
              </w:rPr>
              <w:t xml:space="preserve">valore </w:t>
            </w:r>
            <w:r w:rsidR="008C2712" w:rsidRPr="008F59F1">
              <w:rPr>
                <w:rFonts w:ascii="Times New Roman" w:hAnsi="Times New Roman" w:cs="Times New Roman"/>
                <w:sz w:val="22"/>
                <w:szCs w:val="22"/>
              </w:rPr>
              <w:t xml:space="preserve">quinquennale </w:t>
            </w:r>
          </w:p>
          <w:p w:rsidR="00283108" w:rsidRPr="008F59F1" w:rsidRDefault="0062788B" w:rsidP="001E691B">
            <w:pPr>
              <w:jc w:val="center"/>
              <w:rPr>
                <w:rFonts w:ascii="Times New Roman" w:hAnsi="Times New Roman" w:cs="Times New Roman"/>
                <w:sz w:val="22"/>
                <w:szCs w:val="22"/>
              </w:rPr>
            </w:pPr>
            <w:r w:rsidRPr="008F59F1">
              <w:rPr>
                <w:rFonts w:ascii="Times New Roman" w:hAnsi="Times New Roman" w:cs="Times New Roman"/>
                <w:sz w:val="22"/>
                <w:szCs w:val="22"/>
              </w:rPr>
              <w:t>euro</w:t>
            </w:r>
          </w:p>
        </w:tc>
        <w:tc>
          <w:tcPr>
            <w:tcW w:w="2694" w:type="dxa"/>
            <w:shd w:val="clear" w:color="auto" w:fill="auto"/>
          </w:tcPr>
          <w:p w:rsidR="00283108" w:rsidRPr="00DE04AB" w:rsidRDefault="0062788B" w:rsidP="00283108">
            <w:pPr>
              <w:jc w:val="center"/>
              <w:rPr>
                <w:rFonts w:ascii="Times New Roman" w:hAnsi="Times New Roman" w:cs="Times New Roman"/>
                <w:sz w:val="22"/>
                <w:szCs w:val="22"/>
              </w:rPr>
            </w:pPr>
            <w:r w:rsidRPr="00DE04AB">
              <w:rPr>
                <w:rFonts w:ascii="Times New Roman" w:hAnsi="Times New Roman" w:cs="Times New Roman"/>
                <w:sz w:val="22"/>
                <w:szCs w:val="22"/>
              </w:rPr>
              <w:t>costi della manodopera</w:t>
            </w:r>
            <w:r w:rsidR="001E691B" w:rsidRPr="00DE04AB">
              <w:rPr>
                <w:rFonts w:ascii="Times New Roman" w:hAnsi="Times New Roman" w:cs="Times New Roman"/>
                <w:sz w:val="22"/>
                <w:szCs w:val="22"/>
              </w:rPr>
              <w:t xml:space="preserve"> euro</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1</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 xml:space="preserve">INCENDIO </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123.500,00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1.23</w:t>
            </w:r>
            <w:r w:rsidR="008D29C8" w:rsidRPr="00DE04AB">
              <w:rPr>
                <w:rFonts w:ascii="Times New Roman" w:hAnsi="Times New Roman" w:cs="Times New Roman"/>
                <w:sz w:val="22"/>
                <w:szCs w:val="22"/>
              </w:rPr>
              <w:t>5</w:t>
            </w:r>
            <w:r w:rsidRPr="00DE04AB">
              <w:rPr>
                <w:rFonts w:ascii="Times New Roman" w:hAnsi="Times New Roman" w:cs="Times New Roman"/>
                <w:sz w:val="22"/>
                <w:szCs w:val="22"/>
              </w:rPr>
              <w:t>,00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2</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FURTO</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10.000,00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100,00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3</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 xml:space="preserve">ELETTRONICA </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15.000,00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150,00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4</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 xml:space="preserve">KASKO </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9.000,00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90,00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lastRenderedPageBreak/>
              <w:t>lotto 5</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 xml:space="preserve">ALL RISK FINE ART </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27.500,00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275,00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6</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 xml:space="preserve">RCT-RCO </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75</w:t>
            </w:r>
            <w:r w:rsidR="001E691B">
              <w:rPr>
                <w:rFonts w:ascii="Times New Roman" w:hAnsi="Times New Roman" w:cs="Times New Roman"/>
                <w:sz w:val="22"/>
                <w:szCs w:val="22"/>
              </w:rPr>
              <w:t>.</w:t>
            </w:r>
            <w:r w:rsidRPr="008F59F1">
              <w:rPr>
                <w:rFonts w:ascii="Times New Roman" w:hAnsi="Times New Roman" w:cs="Times New Roman"/>
                <w:sz w:val="22"/>
                <w:szCs w:val="22"/>
              </w:rPr>
              <w:t>000,00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750,00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7</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 xml:space="preserve">RC PATRIMONIALE </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25000,00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250,00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8</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RCA-CVT</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27.500,00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275,00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9</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INFORTUNI</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7.500,00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75,00</w:t>
            </w:r>
          </w:p>
        </w:tc>
      </w:tr>
      <w:tr w:rsidR="008C2712" w:rsidRPr="008F59F1" w:rsidTr="00DE04AB">
        <w:tc>
          <w:tcPr>
            <w:tcW w:w="9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lotto 10</w:t>
            </w:r>
          </w:p>
        </w:tc>
        <w:tc>
          <w:tcPr>
            <w:tcW w:w="3118" w:type="dxa"/>
          </w:tcPr>
          <w:p w:rsidR="008C2712" w:rsidRPr="008F59F1" w:rsidRDefault="008C2712" w:rsidP="008C2712">
            <w:pPr>
              <w:rPr>
                <w:rFonts w:ascii="Times New Roman" w:hAnsi="Times New Roman" w:cs="Times New Roman"/>
                <w:sz w:val="22"/>
                <w:szCs w:val="22"/>
              </w:rPr>
            </w:pPr>
            <w:r w:rsidRPr="008F59F1">
              <w:rPr>
                <w:rFonts w:ascii="Times New Roman" w:hAnsi="Times New Roman" w:cs="Times New Roman"/>
                <w:sz w:val="22"/>
                <w:szCs w:val="22"/>
              </w:rPr>
              <w:t>TUTELA LEGALE</w:t>
            </w:r>
          </w:p>
        </w:tc>
        <w:tc>
          <w:tcPr>
            <w:tcW w:w="2693" w:type="dxa"/>
          </w:tcPr>
          <w:p w:rsidR="008C2712" w:rsidRPr="008F59F1" w:rsidRDefault="008C2712" w:rsidP="008C2712">
            <w:pPr>
              <w:jc w:val="center"/>
              <w:rPr>
                <w:rFonts w:ascii="Times New Roman" w:hAnsi="Times New Roman" w:cs="Times New Roman"/>
                <w:sz w:val="22"/>
                <w:szCs w:val="22"/>
              </w:rPr>
            </w:pPr>
            <w:r w:rsidRPr="008F59F1">
              <w:rPr>
                <w:rFonts w:ascii="Times New Roman" w:hAnsi="Times New Roman" w:cs="Times New Roman"/>
                <w:sz w:val="22"/>
                <w:szCs w:val="22"/>
              </w:rPr>
              <w:t>27.500,00</w:t>
            </w:r>
          </w:p>
        </w:tc>
        <w:tc>
          <w:tcPr>
            <w:tcW w:w="2694" w:type="dxa"/>
            <w:shd w:val="clear" w:color="auto" w:fill="auto"/>
          </w:tcPr>
          <w:p w:rsidR="008C2712" w:rsidRPr="00DE04AB" w:rsidRDefault="001E691B" w:rsidP="008C2712">
            <w:pPr>
              <w:jc w:val="center"/>
              <w:rPr>
                <w:rFonts w:ascii="Times New Roman" w:hAnsi="Times New Roman" w:cs="Times New Roman"/>
                <w:sz w:val="22"/>
                <w:szCs w:val="22"/>
              </w:rPr>
            </w:pPr>
            <w:r w:rsidRPr="00DE04AB">
              <w:rPr>
                <w:rFonts w:ascii="Times New Roman" w:hAnsi="Times New Roman" w:cs="Times New Roman"/>
                <w:sz w:val="22"/>
                <w:szCs w:val="22"/>
              </w:rPr>
              <w:t>275,00</w:t>
            </w:r>
          </w:p>
        </w:tc>
      </w:tr>
      <w:tr w:rsidR="008C2712" w:rsidRPr="008F59F1" w:rsidTr="00DE04AB">
        <w:tc>
          <w:tcPr>
            <w:tcW w:w="993" w:type="dxa"/>
          </w:tcPr>
          <w:p w:rsidR="008C2712" w:rsidRPr="008F59F1" w:rsidRDefault="008C2712" w:rsidP="008C2712">
            <w:pPr>
              <w:rPr>
                <w:rFonts w:ascii="Times New Roman" w:hAnsi="Times New Roman" w:cs="Times New Roman"/>
                <w:sz w:val="22"/>
                <w:szCs w:val="22"/>
              </w:rPr>
            </w:pPr>
          </w:p>
        </w:tc>
        <w:tc>
          <w:tcPr>
            <w:tcW w:w="3118" w:type="dxa"/>
          </w:tcPr>
          <w:p w:rsidR="008C2712" w:rsidRPr="008F59F1" w:rsidRDefault="008C2712" w:rsidP="008C2712">
            <w:pPr>
              <w:jc w:val="center"/>
              <w:rPr>
                <w:rFonts w:ascii="Times New Roman" w:hAnsi="Times New Roman" w:cs="Times New Roman"/>
                <w:b/>
                <w:sz w:val="22"/>
                <w:szCs w:val="22"/>
              </w:rPr>
            </w:pPr>
            <w:r w:rsidRPr="008F59F1">
              <w:rPr>
                <w:rFonts w:ascii="Times New Roman" w:hAnsi="Times New Roman" w:cs="Times New Roman"/>
                <w:b/>
                <w:sz w:val="22"/>
                <w:szCs w:val="22"/>
              </w:rPr>
              <w:t xml:space="preserve">Totale </w:t>
            </w:r>
          </w:p>
        </w:tc>
        <w:tc>
          <w:tcPr>
            <w:tcW w:w="2693" w:type="dxa"/>
          </w:tcPr>
          <w:p w:rsidR="008C2712" w:rsidRPr="008F59F1" w:rsidRDefault="008C2712" w:rsidP="008C2712">
            <w:pPr>
              <w:jc w:val="center"/>
              <w:rPr>
                <w:rFonts w:ascii="Times New Roman" w:hAnsi="Times New Roman" w:cs="Times New Roman"/>
                <w:b/>
                <w:sz w:val="22"/>
                <w:szCs w:val="22"/>
              </w:rPr>
            </w:pPr>
            <w:r w:rsidRPr="008F59F1">
              <w:rPr>
                <w:rFonts w:ascii="Times New Roman" w:hAnsi="Times New Roman" w:cs="Times New Roman"/>
                <w:b/>
                <w:sz w:val="22"/>
                <w:szCs w:val="22"/>
              </w:rPr>
              <w:t>347.500,00</w:t>
            </w:r>
          </w:p>
        </w:tc>
        <w:tc>
          <w:tcPr>
            <w:tcW w:w="2694" w:type="dxa"/>
            <w:shd w:val="clear" w:color="auto" w:fill="auto"/>
          </w:tcPr>
          <w:p w:rsidR="008C2712" w:rsidRPr="00DE04AB" w:rsidRDefault="001E691B" w:rsidP="008C2712">
            <w:pPr>
              <w:jc w:val="center"/>
              <w:rPr>
                <w:rFonts w:ascii="Times New Roman" w:hAnsi="Times New Roman" w:cs="Times New Roman"/>
                <w:b/>
                <w:sz w:val="22"/>
                <w:szCs w:val="22"/>
              </w:rPr>
            </w:pPr>
            <w:r w:rsidRPr="00DE04AB">
              <w:rPr>
                <w:rFonts w:ascii="Times New Roman" w:hAnsi="Times New Roman" w:cs="Times New Roman"/>
                <w:b/>
                <w:sz w:val="22"/>
                <w:szCs w:val="22"/>
              </w:rPr>
              <w:t>3.475,00</w:t>
            </w:r>
          </w:p>
        </w:tc>
      </w:tr>
    </w:tbl>
    <w:p w:rsidR="002E3EAA" w:rsidRPr="008F59F1" w:rsidRDefault="002E3EAA" w:rsidP="005B7046">
      <w:pPr>
        <w:jc w:val="both"/>
        <w:rPr>
          <w:rFonts w:ascii="Times New Roman" w:hAnsi="Times New Roman" w:cs="Times New Roman"/>
          <w:b/>
          <w:sz w:val="24"/>
          <w:szCs w:val="24"/>
        </w:rPr>
      </w:pPr>
    </w:p>
    <w:p w:rsidR="00DD5B29" w:rsidRPr="00D67CDB" w:rsidRDefault="00DD5B29" w:rsidP="005B7046">
      <w:pPr>
        <w:jc w:val="both"/>
        <w:rPr>
          <w:rFonts w:ascii="Times New Roman" w:hAnsi="Times New Roman" w:cs="Times New Roman"/>
          <w:sz w:val="24"/>
          <w:szCs w:val="24"/>
        </w:rPr>
      </w:pPr>
      <w:r w:rsidRPr="008F59F1">
        <w:rPr>
          <w:rFonts w:ascii="Times New Roman" w:hAnsi="Times New Roman" w:cs="Times New Roman"/>
          <w:sz w:val="24"/>
          <w:szCs w:val="24"/>
        </w:rPr>
        <w:t xml:space="preserve">Il contratto collettivo applicato è il CCNL </w:t>
      </w:r>
      <w:r w:rsidR="002B7AE3" w:rsidRPr="008F59F1">
        <w:rPr>
          <w:rFonts w:ascii="Times New Roman" w:hAnsi="Times New Roman" w:cs="Times New Roman"/>
          <w:sz w:val="24"/>
          <w:szCs w:val="24"/>
        </w:rPr>
        <w:t xml:space="preserve">per il personale dipendente non dirigente delle imprese di assicurazione </w:t>
      </w:r>
      <w:r w:rsidRPr="008F59F1">
        <w:rPr>
          <w:rFonts w:ascii="Times New Roman" w:hAnsi="Times New Roman" w:cs="Times New Roman"/>
          <w:sz w:val="24"/>
          <w:szCs w:val="24"/>
        </w:rPr>
        <w:t>(Codice CNEL: J121).</w:t>
      </w:r>
      <w:r w:rsidR="004104B8" w:rsidRPr="008F59F1">
        <w:rPr>
          <w:rFonts w:ascii="Times New Roman" w:hAnsi="Times New Roman" w:cs="Times New Roman"/>
        </w:rPr>
        <w:t xml:space="preserve"> </w:t>
      </w:r>
      <w:r w:rsidR="004104B8" w:rsidRPr="008F59F1">
        <w:rPr>
          <w:rFonts w:ascii="Times New Roman" w:hAnsi="Times New Roman" w:cs="Times New Roman"/>
          <w:sz w:val="24"/>
          <w:szCs w:val="24"/>
        </w:rPr>
        <w:t xml:space="preserve">A norma dell’art. 11 comma 3 del </w:t>
      </w:r>
      <w:r w:rsidR="006F3E64" w:rsidRPr="008F59F1">
        <w:rPr>
          <w:rFonts w:ascii="Times New Roman" w:hAnsi="Times New Roman" w:cs="Times New Roman"/>
          <w:sz w:val="24"/>
          <w:szCs w:val="24"/>
        </w:rPr>
        <w:t>C</w:t>
      </w:r>
      <w:r w:rsidR="004104B8" w:rsidRPr="008F59F1">
        <w:rPr>
          <w:rFonts w:ascii="Times New Roman" w:hAnsi="Times New Roman" w:cs="Times New Roman"/>
          <w:sz w:val="24"/>
          <w:szCs w:val="24"/>
        </w:rPr>
        <w:t>odice, gli operatori economici potranno dimostrare che il diverso CCNL da loro applicato</w:t>
      </w:r>
      <w:r w:rsidR="004104B8" w:rsidRPr="00215C4C">
        <w:rPr>
          <w:rFonts w:ascii="Times New Roman" w:hAnsi="Times New Roman" w:cs="Times New Roman"/>
          <w:sz w:val="24"/>
          <w:szCs w:val="24"/>
        </w:rPr>
        <w:t xml:space="preserve"> offre ai lavoratori impiegati nel servizio le stesse garanzie e tutele di quelle offerte dal CCNL sopra citato</w:t>
      </w:r>
      <w:r w:rsidR="00535025" w:rsidRPr="00215C4C">
        <w:rPr>
          <w:rFonts w:ascii="Times New Roman" w:hAnsi="Times New Roman" w:cs="Times New Roman"/>
          <w:sz w:val="24"/>
          <w:szCs w:val="24"/>
        </w:rPr>
        <w:t>, avuto riguardo ai criteri e parametri di cui agli artt. 3, 4 e 5 dell’allegato I.01.</w:t>
      </w:r>
    </w:p>
    <w:p w:rsidR="001019B7" w:rsidRDefault="001019B7" w:rsidP="005B7046">
      <w:pPr>
        <w:widowControl/>
        <w:adjustRightInd w:val="0"/>
        <w:jc w:val="both"/>
        <w:rPr>
          <w:rFonts w:ascii="Times New Roman" w:hAnsi="Times New Roman" w:cs="Times New Roman"/>
          <w:color w:val="000000"/>
          <w:sz w:val="24"/>
          <w:szCs w:val="24"/>
          <w:lang w:eastAsia="it-IT"/>
        </w:rPr>
      </w:pPr>
    </w:p>
    <w:p w:rsidR="00DD5B29" w:rsidRPr="00D67CDB" w:rsidRDefault="006F3E64" w:rsidP="005B7046">
      <w:pPr>
        <w:widowControl/>
        <w:adjustRightInd w:val="0"/>
        <w:jc w:val="both"/>
        <w:rPr>
          <w:rFonts w:ascii="Times New Roman" w:hAnsi="Times New Roman" w:cs="Times New Roman"/>
          <w:color w:val="000000"/>
          <w:sz w:val="24"/>
          <w:szCs w:val="24"/>
          <w:lang w:eastAsia="it-IT"/>
        </w:rPr>
      </w:pPr>
      <w:r w:rsidRPr="00D67CDB">
        <w:rPr>
          <w:rFonts w:ascii="Times New Roman" w:hAnsi="Times New Roman" w:cs="Times New Roman"/>
          <w:color w:val="000000"/>
          <w:sz w:val="24"/>
          <w:szCs w:val="24"/>
          <w:lang w:eastAsia="it-IT"/>
        </w:rPr>
        <w:t>È</w:t>
      </w:r>
      <w:r w:rsidR="00DD5B29" w:rsidRPr="00D67CDB">
        <w:rPr>
          <w:rFonts w:ascii="Times New Roman" w:hAnsi="Times New Roman" w:cs="Times New Roman"/>
          <w:color w:val="000000"/>
          <w:sz w:val="24"/>
          <w:szCs w:val="24"/>
          <w:lang w:eastAsia="it-IT"/>
        </w:rPr>
        <w:t xml:space="preserve"> vietata la partecipazione parziale, ovvero, l’offerta dovrà essere presentata per tutti i rischi inclusi nel lotto. L’impresa partecipante singolarmente o le imprese partecipanti congiuntamente devono, a pena di esclusione, fornire offerta per la copertura dei rischi oggetto del lotto per cui concorrono in misura pari al 100%. </w:t>
      </w:r>
    </w:p>
    <w:p w:rsidR="008C5D60" w:rsidRPr="00D67CDB" w:rsidRDefault="008C5D60" w:rsidP="005B7046">
      <w:pPr>
        <w:jc w:val="both"/>
        <w:rPr>
          <w:rFonts w:ascii="Times New Roman" w:hAnsi="Times New Roman" w:cs="Times New Roman"/>
          <w:sz w:val="24"/>
          <w:szCs w:val="24"/>
        </w:rPr>
      </w:pPr>
    </w:p>
    <w:p w:rsidR="00F946EA" w:rsidRPr="00215C4C" w:rsidRDefault="00531D38" w:rsidP="005B7046">
      <w:pPr>
        <w:widowControl/>
        <w:tabs>
          <w:tab w:val="left" w:pos="2025"/>
        </w:tabs>
        <w:autoSpaceDE/>
        <w:autoSpaceDN/>
        <w:ind w:hanging="10"/>
        <w:jc w:val="both"/>
        <w:rPr>
          <w:rFonts w:ascii="Times New Roman" w:hAnsi="Times New Roman" w:cs="Times New Roman"/>
          <w:sz w:val="24"/>
          <w:szCs w:val="24"/>
        </w:rPr>
      </w:pPr>
      <w:r w:rsidRPr="00D67CDB">
        <w:rPr>
          <w:rFonts w:ascii="Times New Roman" w:hAnsi="Times New Roman" w:cs="Times New Roman"/>
          <w:sz w:val="24"/>
          <w:szCs w:val="24"/>
        </w:rPr>
        <w:t>L’appalto è finanziato con mezzi propri</w:t>
      </w:r>
      <w:r w:rsidR="00CF32E3">
        <w:rPr>
          <w:rFonts w:ascii="Times New Roman" w:hAnsi="Times New Roman" w:cs="Times New Roman"/>
          <w:sz w:val="24"/>
          <w:szCs w:val="24"/>
        </w:rPr>
        <w:t xml:space="preserve"> del Committente</w:t>
      </w:r>
      <w:r w:rsidRPr="00D67CDB">
        <w:rPr>
          <w:rFonts w:ascii="Times New Roman" w:hAnsi="Times New Roman" w:cs="Times New Roman"/>
          <w:sz w:val="24"/>
          <w:szCs w:val="24"/>
        </w:rPr>
        <w:t xml:space="preserve">. </w:t>
      </w:r>
      <w:r w:rsidR="004C325C" w:rsidRPr="00D67CDB">
        <w:rPr>
          <w:rFonts w:ascii="Times New Roman" w:hAnsi="Times New Roman" w:cs="Times New Roman"/>
          <w:sz w:val="24"/>
          <w:szCs w:val="24"/>
        </w:rPr>
        <w:t xml:space="preserve">La stazione appaltante si riserva la facoltà di revocare (e non </w:t>
      </w:r>
      <w:r w:rsidR="004C325C" w:rsidRPr="00215C4C">
        <w:rPr>
          <w:rFonts w:ascii="Times New Roman" w:hAnsi="Times New Roman" w:cs="Times New Roman"/>
          <w:sz w:val="24"/>
          <w:szCs w:val="24"/>
        </w:rPr>
        <w:t>aggiudicare) in ogni momento l’intera procedura, o uno solo dei singoli lotti, per sopravvenute ragioni di pubblico interesse o per la modifica delle circostanze di fatto o dei presupposti giuridici su cui la procedura si basa, come anche di non procedere – a suo insindacabile giudizio – all’aggiudicazione qualora ritenga che nessuna delle offerte ottenute sia conveniente o rispondente alle proprie esigenze o idonea in relazione all’oggetto dell’appalto.</w:t>
      </w:r>
    </w:p>
    <w:p w:rsidR="00531D38" w:rsidRPr="00215C4C" w:rsidRDefault="00531D38" w:rsidP="005B7046">
      <w:pPr>
        <w:widowControl/>
        <w:tabs>
          <w:tab w:val="left" w:pos="2025"/>
        </w:tabs>
        <w:autoSpaceDE/>
        <w:autoSpaceDN/>
        <w:ind w:hanging="10"/>
        <w:jc w:val="both"/>
        <w:rPr>
          <w:rFonts w:ascii="Times New Roman" w:hAnsi="Times New Roman" w:cs="Times New Roman"/>
          <w:sz w:val="24"/>
          <w:szCs w:val="24"/>
        </w:rPr>
      </w:pPr>
    </w:p>
    <w:p w:rsidR="00531D38" w:rsidRPr="00215C4C" w:rsidRDefault="00531D38" w:rsidP="005B7046">
      <w:pPr>
        <w:widowControl/>
        <w:tabs>
          <w:tab w:val="left" w:pos="2025"/>
        </w:tabs>
        <w:autoSpaceDE/>
        <w:autoSpaceDN/>
        <w:ind w:hanging="10"/>
        <w:jc w:val="both"/>
        <w:rPr>
          <w:rFonts w:ascii="Times New Roman" w:hAnsi="Times New Roman" w:cs="Times New Roman"/>
          <w:b/>
          <w:sz w:val="24"/>
          <w:szCs w:val="24"/>
        </w:rPr>
      </w:pPr>
      <w:r w:rsidRPr="00215C4C">
        <w:rPr>
          <w:rFonts w:ascii="Times New Roman" w:hAnsi="Times New Roman" w:cs="Times New Roman"/>
          <w:b/>
          <w:sz w:val="24"/>
          <w:szCs w:val="24"/>
        </w:rPr>
        <w:t>3.2 REVISIONE PREZZI</w:t>
      </w:r>
    </w:p>
    <w:p w:rsidR="00531D38" w:rsidRPr="008F5F14" w:rsidRDefault="001019B7" w:rsidP="005B7046">
      <w:pPr>
        <w:widowControl/>
        <w:tabs>
          <w:tab w:val="left" w:pos="2025"/>
        </w:tabs>
        <w:autoSpaceDE/>
        <w:autoSpaceDN/>
        <w:ind w:hanging="10"/>
        <w:jc w:val="both"/>
        <w:rPr>
          <w:rFonts w:ascii="Times New Roman" w:hAnsi="Times New Roman" w:cs="Times New Roman"/>
          <w:sz w:val="24"/>
          <w:szCs w:val="24"/>
        </w:rPr>
      </w:pPr>
      <w:r w:rsidRPr="008F5F14">
        <w:rPr>
          <w:rFonts w:ascii="Times New Roman" w:hAnsi="Times New Roman" w:cs="Times New Roman"/>
          <w:sz w:val="24"/>
          <w:szCs w:val="24"/>
        </w:rPr>
        <w:t xml:space="preserve">Si applica </w:t>
      </w:r>
      <w:r w:rsidR="00531D38" w:rsidRPr="008F5F14">
        <w:rPr>
          <w:rFonts w:ascii="Times New Roman" w:hAnsi="Times New Roman" w:cs="Times New Roman"/>
          <w:sz w:val="24"/>
          <w:szCs w:val="24"/>
        </w:rPr>
        <w:t>l’art. 60 del Codice</w:t>
      </w:r>
      <w:r w:rsidR="00DA4E26" w:rsidRPr="008F5F14">
        <w:rPr>
          <w:rFonts w:ascii="Times New Roman" w:hAnsi="Times New Roman" w:cs="Times New Roman"/>
          <w:sz w:val="24"/>
          <w:szCs w:val="24"/>
        </w:rPr>
        <w:t xml:space="preserve"> ed i </w:t>
      </w:r>
      <w:r w:rsidR="00693E9F" w:rsidRPr="008F5F14">
        <w:rPr>
          <w:rFonts w:ascii="Times New Roman" w:hAnsi="Times New Roman" w:cs="Times New Roman"/>
          <w:sz w:val="24"/>
          <w:szCs w:val="24"/>
        </w:rPr>
        <w:t>Capitolati speciali d’appalto per ciascun lotto in gara</w:t>
      </w:r>
      <w:r w:rsidR="00587233" w:rsidRPr="008F5F14">
        <w:rPr>
          <w:rFonts w:ascii="Times New Roman" w:hAnsi="Times New Roman" w:cs="Times New Roman"/>
          <w:sz w:val="24"/>
          <w:szCs w:val="24"/>
        </w:rPr>
        <w:t>.</w:t>
      </w:r>
    </w:p>
    <w:p w:rsidR="00395BC6" w:rsidRPr="008F5F14" w:rsidRDefault="00395BC6" w:rsidP="005B7046">
      <w:pPr>
        <w:widowControl/>
        <w:tabs>
          <w:tab w:val="left" w:pos="2025"/>
        </w:tabs>
        <w:autoSpaceDE/>
        <w:autoSpaceDN/>
        <w:ind w:hanging="10"/>
        <w:jc w:val="both"/>
        <w:rPr>
          <w:rFonts w:ascii="Times New Roman" w:hAnsi="Times New Roman" w:cs="Times New Roman"/>
          <w:sz w:val="24"/>
          <w:szCs w:val="24"/>
        </w:rPr>
      </w:pPr>
    </w:p>
    <w:p w:rsidR="00F946EA" w:rsidRPr="00215C4C" w:rsidRDefault="00531D38" w:rsidP="005B7046">
      <w:pPr>
        <w:pStyle w:val="Titolo3"/>
        <w:ind w:left="0" w:firstLine="0"/>
        <w:rPr>
          <w:rFonts w:ascii="Times New Roman" w:eastAsia="Times New Roman" w:hAnsi="Times New Roman" w:cs="Times New Roman"/>
          <w:b w:val="0"/>
          <w:sz w:val="24"/>
          <w:szCs w:val="24"/>
          <w:lang w:eastAsia="it-IT"/>
        </w:rPr>
      </w:pPr>
      <w:r w:rsidRPr="008F5F14">
        <w:rPr>
          <w:rFonts w:ascii="Times New Roman" w:hAnsi="Times New Roman" w:cs="Times New Roman"/>
          <w:sz w:val="24"/>
          <w:szCs w:val="24"/>
        </w:rPr>
        <w:t xml:space="preserve">3.3 </w:t>
      </w:r>
      <w:r w:rsidR="00F946EA" w:rsidRPr="008F5F14">
        <w:rPr>
          <w:rFonts w:ascii="Times New Roman" w:hAnsi="Times New Roman" w:cs="Times New Roman"/>
          <w:sz w:val="24"/>
          <w:szCs w:val="24"/>
        </w:rPr>
        <w:t>DURATA</w:t>
      </w:r>
    </w:p>
    <w:p w:rsidR="003354BA" w:rsidRPr="00215C4C" w:rsidRDefault="00F946EA" w:rsidP="005B7046">
      <w:pPr>
        <w:widowControl/>
        <w:tabs>
          <w:tab w:val="left" w:pos="2025"/>
        </w:tabs>
        <w:autoSpaceDE/>
        <w:autoSpaceDN/>
        <w:jc w:val="both"/>
        <w:rPr>
          <w:rFonts w:ascii="Times New Roman" w:eastAsia="Times New Roman" w:hAnsi="Times New Roman" w:cs="Times New Roman"/>
          <w:sz w:val="24"/>
          <w:szCs w:val="24"/>
          <w:lang w:eastAsia="it-IT"/>
        </w:rPr>
      </w:pPr>
      <w:r w:rsidRPr="00215C4C">
        <w:rPr>
          <w:rFonts w:ascii="Times New Roman" w:eastAsia="Times New Roman" w:hAnsi="Times New Roman" w:cs="Times New Roman"/>
          <w:sz w:val="24"/>
          <w:szCs w:val="24"/>
          <w:lang w:eastAsia="it-IT"/>
        </w:rPr>
        <w:t xml:space="preserve">La durata dell’appalto è prevista </w:t>
      </w:r>
      <w:r w:rsidR="004C2764" w:rsidRPr="00215C4C">
        <w:rPr>
          <w:rFonts w:ascii="Times New Roman" w:eastAsia="Times New Roman" w:hAnsi="Times New Roman" w:cs="Times New Roman"/>
          <w:sz w:val="24"/>
          <w:szCs w:val="24"/>
          <w:lang w:eastAsia="it-IT"/>
        </w:rPr>
        <w:t xml:space="preserve">in </w:t>
      </w:r>
      <w:r w:rsidR="00A67018" w:rsidRPr="00215C4C">
        <w:rPr>
          <w:rFonts w:ascii="Times New Roman" w:eastAsia="Times New Roman" w:hAnsi="Times New Roman" w:cs="Times New Roman"/>
          <w:sz w:val="24"/>
          <w:szCs w:val="24"/>
          <w:lang w:eastAsia="it-IT"/>
        </w:rPr>
        <w:t xml:space="preserve">mesi </w:t>
      </w:r>
      <w:r w:rsidR="00B77754">
        <w:rPr>
          <w:rFonts w:ascii="Times New Roman" w:eastAsia="Times New Roman" w:hAnsi="Times New Roman" w:cs="Times New Roman"/>
          <w:sz w:val="24"/>
          <w:szCs w:val="24"/>
          <w:lang w:eastAsia="it-IT"/>
        </w:rPr>
        <w:t>60</w:t>
      </w:r>
      <w:r w:rsidR="003354BA" w:rsidRPr="00215C4C">
        <w:rPr>
          <w:rFonts w:ascii="Times New Roman" w:eastAsia="Times New Roman" w:hAnsi="Times New Roman" w:cs="Times New Roman"/>
          <w:sz w:val="24"/>
          <w:szCs w:val="24"/>
          <w:lang w:eastAsia="it-IT"/>
        </w:rPr>
        <w:t xml:space="preserve"> per </w:t>
      </w:r>
      <w:r w:rsidR="00E06666" w:rsidRPr="00215C4C">
        <w:rPr>
          <w:rFonts w:ascii="Times New Roman" w:eastAsia="Times New Roman" w:hAnsi="Times New Roman" w:cs="Times New Roman"/>
          <w:sz w:val="24"/>
          <w:szCs w:val="24"/>
          <w:lang w:eastAsia="it-IT"/>
        </w:rPr>
        <w:t>tutt</w:t>
      </w:r>
      <w:r w:rsidR="003354BA" w:rsidRPr="00215C4C">
        <w:rPr>
          <w:rFonts w:ascii="Times New Roman" w:eastAsia="Times New Roman" w:hAnsi="Times New Roman" w:cs="Times New Roman"/>
          <w:sz w:val="24"/>
          <w:szCs w:val="24"/>
          <w:lang w:eastAsia="it-IT"/>
        </w:rPr>
        <w:t>i</w:t>
      </w:r>
      <w:r w:rsidR="00E06666" w:rsidRPr="00215C4C">
        <w:rPr>
          <w:rFonts w:ascii="Times New Roman" w:eastAsia="Times New Roman" w:hAnsi="Times New Roman" w:cs="Times New Roman"/>
          <w:sz w:val="24"/>
          <w:szCs w:val="24"/>
          <w:lang w:eastAsia="it-IT"/>
        </w:rPr>
        <w:t xml:space="preserve"> i</w:t>
      </w:r>
      <w:r w:rsidR="003354BA" w:rsidRPr="00215C4C">
        <w:rPr>
          <w:rFonts w:ascii="Times New Roman" w:eastAsia="Times New Roman" w:hAnsi="Times New Roman" w:cs="Times New Roman"/>
          <w:sz w:val="24"/>
          <w:szCs w:val="24"/>
          <w:lang w:eastAsia="it-IT"/>
        </w:rPr>
        <w:t xml:space="preserve"> lotti</w:t>
      </w:r>
      <w:r w:rsidR="00E06666" w:rsidRPr="00215C4C">
        <w:rPr>
          <w:rFonts w:ascii="Times New Roman" w:eastAsia="Times New Roman" w:hAnsi="Times New Roman" w:cs="Times New Roman"/>
          <w:sz w:val="24"/>
          <w:szCs w:val="24"/>
          <w:lang w:eastAsia="it-IT"/>
        </w:rPr>
        <w:t>.</w:t>
      </w:r>
      <w:r w:rsidR="003354BA" w:rsidRPr="00215C4C">
        <w:rPr>
          <w:rFonts w:ascii="Times New Roman" w:eastAsia="Times New Roman" w:hAnsi="Times New Roman" w:cs="Times New Roman"/>
          <w:sz w:val="24"/>
          <w:szCs w:val="24"/>
          <w:lang w:eastAsia="it-IT"/>
        </w:rPr>
        <w:t xml:space="preserve"> </w:t>
      </w:r>
    </w:p>
    <w:p w:rsidR="00F946EA" w:rsidRPr="00215C4C" w:rsidRDefault="00F946EA" w:rsidP="005B7046">
      <w:pPr>
        <w:widowControl/>
        <w:tabs>
          <w:tab w:val="left" w:pos="2025"/>
        </w:tabs>
        <w:autoSpaceDE/>
        <w:autoSpaceDN/>
        <w:ind w:left="152" w:hanging="10"/>
        <w:jc w:val="both"/>
        <w:rPr>
          <w:rFonts w:ascii="Times New Roman" w:eastAsia="Times New Roman" w:hAnsi="Times New Roman" w:cs="Times New Roman"/>
          <w:sz w:val="24"/>
          <w:szCs w:val="24"/>
          <w:lang w:eastAsia="it-IT"/>
        </w:rPr>
      </w:pPr>
      <w:r w:rsidRPr="00215C4C">
        <w:rPr>
          <w:rFonts w:ascii="Times New Roman" w:eastAsia="Times New Roman" w:hAnsi="Times New Roman" w:cs="Times New Roman"/>
          <w:sz w:val="24"/>
          <w:szCs w:val="24"/>
          <w:lang w:eastAsia="it-IT"/>
        </w:rPr>
        <w:tab/>
      </w:r>
    </w:p>
    <w:p w:rsidR="00F946EA" w:rsidRPr="00215C4C" w:rsidRDefault="00531D38" w:rsidP="005B7046">
      <w:pPr>
        <w:pStyle w:val="Titolo3"/>
        <w:ind w:left="0" w:firstLine="0"/>
        <w:rPr>
          <w:rFonts w:ascii="Times New Roman" w:eastAsia="Times New Roman" w:hAnsi="Times New Roman" w:cs="Times New Roman"/>
          <w:b w:val="0"/>
          <w:sz w:val="24"/>
          <w:szCs w:val="24"/>
          <w:lang w:eastAsia="it-IT"/>
        </w:rPr>
      </w:pPr>
      <w:r w:rsidRPr="00215C4C">
        <w:rPr>
          <w:rFonts w:ascii="Times New Roman" w:hAnsi="Times New Roman" w:cs="Times New Roman"/>
          <w:sz w:val="24"/>
          <w:szCs w:val="24"/>
        </w:rPr>
        <w:t xml:space="preserve">3.4 </w:t>
      </w:r>
      <w:r w:rsidR="00F946EA" w:rsidRPr="00215C4C">
        <w:rPr>
          <w:rFonts w:ascii="Times New Roman" w:hAnsi="Times New Roman" w:cs="Times New Roman"/>
          <w:sz w:val="24"/>
          <w:szCs w:val="24"/>
        </w:rPr>
        <w:t>OPZIONI</w:t>
      </w:r>
      <w:r w:rsidR="00F946EA" w:rsidRPr="00215C4C">
        <w:rPr>
          <w:rFonts w:ascii="Times New Roman" w:eastAsia="Times New Roman" w:hAnsi="Times New Roman" w:cs="Times New Roman"/>
          <w:b w:val="0"/>
          <w:sz w:val="24"/>
          <w:szCs w:val="24"/>
          <w:lang w:eastAsia="it-IT"/>
        </w:rPr>
        <w:t xml:space="preserve"> </w:t>
      </w:r>
      <w:r w:rsidR="00F946EA" w:rsidRPr="00215C4C">
        <w:rPr>
          <w:rFonts w:ascii="Times New Roman" w:eastAsia="Times New Roman" w:hAnsi="Times New Roman" w:cs="Times New Roman"/>
          <w:sz w:val="24"/>
          <w:szCs w:val="24"/>
          <w:lang w:eastAsia="it-IT"/>
        </w:rPr>
        <w:t>E RINNOVI</w:t>
      </w:r>
    </w:p>
    <w:p w:rsidR="00F946EA" w:rsidRPr="00587233" w:rsidRDefault="00F946EA" w:rsidP="005B7046">
      <w:pPr>
        <w:widowControl/>
        <w:tabs>
          <w:tab w:val="left" w:pos="2025"/>
        </w:tabs>
        <w:autoSpaceDE/>
        <w:autoSpaceDN/>
        <w:jc w:val="both"/>
        <w:rPr>
          <w:rFonts w:ascii="Times New Roman" w:eastAsia="Times New Roman" w:hAnsi="Times New Roman" w:cs="Times New Roman"/>
          <w:b/>
          <w:sz w:val="24"/>
          <w:szCs w:val="24"/>
          <w:lang w:eastAsia="it-IT"/>
        </w:rPr>
      </w:pPr>
      <w:r w:rsidRPr="00587233">
        <w:rPr>
          <w:rFonts w:ascii="Times New Roman" w:eastAsia="Times New Roman" w:hAnsi="Times New Roman" w:cs="Times New Roman"/>
          <w:b/>
          <w:sz w:val="24"/>
          <w:szCs w:val="24"/>
          <w:lang w:eastAsia="it-IT"/>
        </w:rPr>
        <w:t>Rinnovo</w:t>
      </w:r>
    </w:p>
    <w:p w:rsidR="00A67018" w:rsidRPr="00587233" w:rsidRDefault="00A67018" w:rsidP="005B7046">
      <w:pPr>
        <w:widowControl/>
        <w:tabs>
          <w:tab w:val="left" w:pos="2025"/>
        </w:tabs>
        <w:autoSpaceDE/>
        <w:autoSpaceDN/>
        <w:jc w:val="both"/>
        <w:rPr>
          <w:rFonts w:ascii="Times New Roman" w:eastAsia="Times New Roman" w:hAnsi="Times New Roman" w:cs="Times New Roman"/>
          <w:sz w:val="24"/>
          <w:szCs w:val="24"/>
          <w:lang w:eastAsia="it-IT"/>
        </w:rPr>
      </w:pPr>
      <w:r w:rsidRPr="00587233">
        <w:rPr>
          <w:rFonts w:ascii="Times New Roman" w:eastAsia="Times New Roman" w:hAnsi="Times New Roman" w:cs="Times New Roman"/>
          <w:sz w:val="24"/>
          <w:szCs w:val="24"/>
          <w:lang w:eastAsia="it-IT"/>
        </w:rPr>
        <w:t>Non previsto</w:t>
      </w:r>
    </w:p>
    <w:p w:rsidR="00F946EA" w:rsidRPr="002B7AE3" w:rsidRDefault="00F946EA" w:rsidP="005B7046">
      <w:pPr>
        <w:widowControl/>
        <w:tabs>
          <w:tab w:val="left" w:pos="2025"/>
        </w:tabs>
        <w:autoSpaceDE/>
        <w:autoSpaceDN/>
        <w:jc w:val="both"/>
        <w:rPr>
          <w:rFonts w:ascii="Times New Roman" w:eastAsia="Times New Roman" w:hAnsi="Times New Roman" w:cs="Times New Roman"/>
          <w:sz w:val="24"/>
          <w:szCs w:val="24"/>
          <w:highlight w:val="yellow"/>
          <w:lang w:eastAsia="it-IT"/>
        </w:rPr>
      </w:pPr>
    </w:p>
    <w:p w:rsidR="00D07883" w:rsidRPr="008502E4" w:rsidRDefault="00F946EA" w:rsidP="005B7046">
      <w:pPr>
        <w:widowControl/>
        <w:tabs>
          <w:tab w:val="left" w:pos="2025"/>
        </w:tabs>
        <w:autoSpaceDE/>
        <w:autoSpaceDN/>
        <w:jc w:val="both"/>
        <w:rPr>
          <w:rFonts w:ascii="Times New Roman" w:eastAsia="Times New Roman" w:hAnsi="Times New Roman" w:cs="Times New Roman"/>
          <w:b/>
          <w:sz w:val="24"/>
          <w:szCs w:val="24"/>
          <w:lang w:eastAsia="it-IT"/>
        </w:rPr>
      </w:pPr>
      <w:r w:rsidRPr="008502E4">
        <w:rPr>
          <w:rFonts w:ascii="Times New Roman" w:eastAsia="Times New Roman" w:hAnsi="Times New Roman" w:cs="Times New Roman"/>
          <w:b/>
          <w:sz w:val="24"/>
          <w:szCs w:val="24"/>
          <w:lang w:eastAsia="it-IT"/>
        </w:rPr>
        <w:t xml:space="preserve">Proroga </w:t>
      </w:r>
      <w:r w:rsidR="008502E4">
        <w:rPr>
          <w:rFonts w:ascii="Times New Roman" w:eastAsia="Times New Roman" w:hAnsi="Times New Roman" w:cs="Times New Roman"/>
          <w:b/>
          <w:sz w:val="24"/>
          <w:szCs w:val="24"/>
          <w:lang w:eastAsia="it-IT"/>
        </w:rPr>
        <w:t>tecnica</w:t>
      </w:r>
    </w:p>
    <w:p w:rsidR="002955B5" w:rsidRDefault="002955B5" w:rsidP="005B7046">
      <w:pPr>
        <w:jc w:val="both"/>
        <w:rPr>
          <w:rFonts w:ascii="Times New Roman" w:eastAsia="Times New Roman" w:hAnsi="Times New Roman" w:cs="Times New Roman"/>
          <w:sz w:val="24"/>
          <w:szCs w:val="24"/>
          <w:lang w:eastAsia="it-IT"/>
        </w:rPr>
      </w:pPr>
      <w:r w:rsidRPr="008502E4">
        <w:rPr>
          <w:rFonts w:ascii="Times New Roman" w:eastAsia="Times New Roman" w:hAnsi="Times New Roman" w:cs="Times New Roman"/>
          <w:sz w:val="24"/>
          <w:szCs w:val="24"/>
          <w:lang w:eastAsia="it-IT"/>
        </w:rPr>
        <w:t>L’Ente Committente si riserva di prorogare il contratto per una durata massima pari a</w:t>
      </w:r>
      <w:r w:rsidR="002779D9" w:rsidRPr="008502E4">
        <w:rPr>
          <w:rFonts w:ascii="Times New Roman" w:eastAsia="Times New Roman" w:hAnsi="Times New Roman" w:cs="Times New Roman"/>
          <w:sz w:val="24"/>
          <w:szCs w:val="24"/>
          <w:lang w:eastAsia="it-IT"/>
        </w:rPr>
        <w:t xml:space="preserve"> mesi 6 </w:t>
      </w:r>
      <w:r w:rsidRPr="008502E4">
        <w:rPr>
          <w:rFonts w:ascii="Times New Roman" w:eastAsia="Times New Roman" w:hAnsi="Times New Roman" w:cs="Times New Roman"/>
          <w:sz w:val="24"/>
          <w:szCs w:val="24"/>
          <w:lang w:eastAsia="it-IT"/>
        </w:rPr>
        <w:t xml:space="preserve">ai prezzi, patti e condizioni stabiliti nel contratto. L’esercizio di tale facoltà è comunicato all’appaltatore almeno </w:t>
      </w:r>
      <w:r w:rsidRPr="008502E4">
        <w:rPr>
          <w:rFonts w:ascii="Times New Roman" w:eastAsia="Times New Roman" w:hAnsi="Times New Roman" w:cs="Times New Roman"/>
          <w:b/>
          <w:sz w:val="24"/>
          <w:szCs w:val="24"/>
          <w:lang w:eastAsia="it-IT"/>
        </w:rPr>
        <w:t>30</w:t>
      </w:r>
      <w:r w:rsidRPr="008502E4">
        <w:rPr>
          <w:rFonts w:ascii="Times New Roman" w:eastAsia="Times New Roman" w:hAnsi="Times New Roman" w:cs="Times New Roman"/>
          <w:sz w:val="24"/>
          <w:szCs w:val="24"/>
          <w:lang w:eastAsia="it-IT"/>
        </w:rPr>
        <w:t xml:space="preserve"> giorni prima della scadenza del contratto</w:t>
      </w:r>
      <w:r w:rsidR="00890647" w:rsidRPr="008502E4">
        <w:rPr>
          <w:rFonts w:ascii="Times New Roman" w:eastAsia="Times New Roman" w:hAnsi="Times New Roman" w:cs="Times New Roman"/>
          <w:sz w:val="24"/>
          <w:szCs w:val="24"/>
          <w:lang w:eastAsia="it-IT"/>
        </w:rPr>
        <w:t xml:space="preserve"> e non richiede una successiva accettazione espressa dell’operatore economico.</w:t>
      </w:r>
      <w:r w:rsidR="00E6201B" w:rsidRPr="008502E4">
        <w:rPr>
          <w:rFonts w:ascii="Times New Roman" w:eastAsia="Times New Roman" w:hAnsi="Times New Roman" w:cs="Times New Roman"/>
          <w:sz w:val="24"/>
          <w:szCs w:val="24"/>
          <w:lang w:eastAsia="it-IT"/>
        </w:rPr>
        <w:t xml:space="preserve"> </w:t>
      </w:r>
    </w:p>
    <w:p w:rsidR="00293176" w:rsidRPr="008502E4" w:rsidRDefault="00293176" w:rsidP="005B7046">
      <w:pPr>
        <w:jc w:val="both"/>
        <w:rPr>
          <w:rFonts w:ascii="Times New Roman" w:hAnsi="Times New Roman" w:cs="Times New Roman"/>
          <w:b/>
          <w:sz w:val="24"/>
          <w:szCs w:val="24"/>
        </w:rPr>
      </w:pPr>
    </w:p>
    <w:p w:rsidR="00C87E4E" w:rsidRPr="00215C4C" w:rsidRDefault="00C87E4E" w:rsidP="005B7046">
      <w:pPr>
        <w:jc w:val="both"/>
        <w:rPr>
          <w:rFonts w:ascii="Times New Roman" w:hAnsi="Times New Roman" w:cs="Times New Roman"/>
          <w:b/>
          <w:sz w:val="24"/>
          <w:szCs w:val="24"/>
        </w:rPr>
      </w:pPr>
      <w:r w:rsidRPr="00215C4C">
        <w:rPr>
          <w:rFonts w:ascii="Times New Roman" w:hAnsi="Times New Roman" w:cs="Times New Roman"/>
          <w:b/>
          <w:sz w:val="24"/>
          <w:szCs w:val="24"/>
        </w:rPr>
        <w:t xml:space="preserve">Tabella n. </w:t>
      </w:r>
      <w:r w:rsidR="00293176">
        <w:rPr>
          <w:rFonts w:ascii="Times New Roman" w:hAnsi="Times New Roman" w:cs="Times New Roman"/>
          <w:b/>
          <w:sz w:val="24"/>
          <w:szCs w:val="24"/>
        </w:rPr>
        <w:t>3</w:t>
      </w:r>
    </w:p>
    <w:tbl>
      <w:tblPr>
        <w:tblStyle w:val="Grigliatabella"/>
        <w:tblW w:w="0" w:type="auto"/>
        <w:tblInd w:w="-5" w:type="dxa"/>
        <w:tblLook w:val="04A0" w:firstRow="1" w:lastRow="0" w:firstColumn="1" w:lastColumn="0" w:noHBand="0" w:noVBand="1"/>
      </w:tblPr>
      <w:tblGrid>
        <w:gridCol w:w="993"/>
        <w:gridCol w:w="4677"/>
        <w:gridCol w:w="2977"/>
      </w:tblGrid>
      <w:tr w:rsidR="002B7AE3" w:rsidRPr="00E06666" w:rsidTr="00A37A79">
        <w:tc>
          <w:tcPr>
            <w:tcW w:w="993" w:type="dxa"/>
          </w:tcPr>
          <w:p w:rsidR="002B7AE3" w:rsidRPr="00DB2D11" w:rsidRDefault="002B7AE3" w:rsidP="005B7046">
            <w:pPr>
              <w:jc w:val="center"/>
              <w:rPr>
                <w:rFonts w:ascii="Times New Roman" w:hAnsi="Times New Roman" w:cs="Times New Roman"/>
                <w:sz w:val="22"/>
                <w:szCs w:val="22"/>
                <w:lang w:eastAsia="x-none"/>
              </w:rPr>
            </w:pPr>
            <w:r w:rsidRPr="00DB2D11">
              <w:rPr>
                <w:rFonts w:ascii="Times New Roman" w:hAnsi="Times New Roman" w:cs="Times New Roman"/>
                <w:sz w:val="22"/>
                <w:szCs w:val="22"/>
                <w:lang w:eastAsia="x-none"/>
              </w:rPr>
              <w:t>n.</w:t>
            </w:r>
          </w:p>
        </w:tc>
        <w:tc>
          <w:tcPr>
            <w:tcW w:w="4677" w:type="dxa"/>
          </w:tcPr>
          <w:p w:rsidR="002B7AE3" w:rsidRPr="00DB2D11" w:rsidRDefault="002B7AE3" w:rsidP="005B7046">
            <w:pPr>
              <w:jc w:val="center"/>
              <w:rPr>
                <w:rFonts w:ascii="Times New Roman" w:hAnsi="Times New Roman" w:cs="Times New Roman"/>
                <w:sz w:val="22"/>
                <w:szCs w:val="22"/>
                <w:lang w:eastAsia="x-none"/>
              </w:rPr>
            </w:pPr>
            <w:r w:rsidRPr="00DB2D11">
              <w:rPr>
                <w:rFonts w:ascii="Times New Roman" w:hAnsi="Times New Roman" w:cs="Times New Roman"/>
                <w:sz w:val="22"/>
                <w:szCs w:val="22"/>
                <w:lang w:eastAsia="x-none"/>
              </w:rPr>
              <w:t>LOTTO</w:t>
            </w:r>
          </w:p>
        </w:tc>
        <w:tc>
          <w:tcPr>
            <w:tcW w:w="2977" w:type="dxa"/>
          </w:tcPr>
          <w:p w:rsidR="002B7AE3" w:rsidRPr="00DB2D11" w:rsidRDefault="002B7AE3" w:rsidP="00B77754">
            <w:pPr>
              <w:rPr>
                <w:rFonts w:ascii="Times New Roman" w:hAnsi="Times New Roman" w:cs="Times New Roman"/>
                <w:sz w:val="22"/>
                <w:szCs w:val="22"/>
              </w:rPr>
            </w:pPr>
            <w:r w:rsidRPr="00DB2D11">
              <w:rPr>
                <w:rFonts w:ascii="Times New Roman" w:hAnsi="Times New Roman" w:cs="Times New Roman"/>
                <w:sz w:val="22"/>
                <w:szCs w:val="22"/>
              </w:rPr>
              <w:t xml:space="preserve">Importo Proroga </w:t>
            </w:r>
            <w:r w:rsidR="00B77754" w:rsidRPr="00DB2D11">
              <w:rPr>
                <w:rFonts w:ascii="Times New Roman" w:hAnsi="Times New Roman" w:cs="Times New Roman"/>
                <w:sz w:val="22"/>
                <w:szCs w:val="22"/>
              </w:rPr>
              <w:t>tecnica</w:t>
            </w:r>
            <w:r w:rsidR="00DB2D11">
              <w:rPr>
                <w:rFonts w:ascii="Times New Roman" w:hAnsi="Times New Roman" w:cs="Times New Roman"/>
                <w:sz w:val="22"/>
                <w:szCs w:val="22"/>
              </w:rPr>
              <w:t xml:space="preserve"> euro</w:t>
            </w:r>
          </w:p>
        </w:tc>
      </w:tr>
      <w:tr w:rsidR="00DB2D11" w:rsidRPr="00E06666" w:rsidTr="00A37A79">
        <w:tc>
          <w:tcPr>
            <w:tcW w:w="993" w:type="dxa"/>
          </w:tcPr>
          <w:p w:rsidR="00DB2D11" w:rsidRPr="00DB2D11" w:rsidRDefault="00DB2D11" w:rsidP="00DB2D11">
            <w:pPr>
              <w:jc w:val="center"/>
              <w:rPr>
                <w:rFonts w:ascii="Times New Roman" w:hAnsi="Times New Roman" w:cs="Times New Roman"/>
                <w:sz w:val="22"/>
                <w:szCs w:val="22"/>
              </w:rPr>
            </w:pPr>
            <w:r w:rsidRPr="00DB2D11">
              <w:rPr>
                <w:rFonts w:ascii="Times New Roman" w:hAnsi="Times New Roman" w:cs="Times New Roman"/>
                <w:sz w:val="22"/>
                <w:szCs w:val="22"/>
              </w:rPr>
              <w:t>lotto 1</w:t>
            </w:r>
          </w:p>
        </w:tc>
        <w:tc>
          <w:tcPr>
            <w:tcW w:w="4677" w:type="dxa"/>
          </w:tcPr>
          <w:p w:rsidR="00DB2D11" w:rsidRPr="00DB2D11" w:rsidRDefault="00DB2D11" w:rsidP="00DB2D11">
            <w:pPr>
              <w:rPr>
                <w:rFonts w:ascii="Times New Roman" w:hAnsi="Times New Roman" w:cs="Times New Roman"/>
                <w:sz w:val="22"/>
                <w:szCs w:val="22"/>
              </w:rPr>
            </w:pPr>
            <w:r w:rsidRPr="00DB2D11">
              <w:rPr>
                <w:rFonts w:ascii="Times New Roman" w:hAnsi="Times New Roman" w:cs="Times New Roman"/>
                <w:sz w:val="22"/>
                <w:szCs w:val="22"/>
              </w:rPr>
              <w:t xml:space="preserve">INCENDIO </w:t>
            </w:r>
          </w:p>
        </w:tc>
        <w:tc>
          <w:tcPr>
            <w:tcW w:w="2977" w:type="dxa"/>
          </w:tcPr>
          <w:p w:rsidR="00DB2D11" w:rsidRPr="00DB2D11" w:rsidRDefault="00DB2D11" w:rsidP="00C54B3E">
            <w:pPr>
              <w:jc w:val="center"/>
              <w:rPr>
                <w:rFonts w:ascii="Times New Roman" w:hAnsi="Times New Roman" w:cs="Times New Roman"/>
                <w:sz w:val="22"/>
                <w:szCs w:val="22"/>
              </w:rPr>
            </w:pPr>
            <w:r w:rsidRPr="00DB2D11">
              <w:rPr>
                <w:rFonts w:ascii="Times New Roman" w:hAnsi="Times New Roman" w:cs="Times New Roman"/>
                <w:sz w:val="22"/>
                <w:szCs w:val="22"/>
              </w:rPr>
              <w:t>12</w:t>
            </w:r>
            <w:r>
              <w:rPr>
                <w:rFonts w:ascii="Times New Roman" w:hAnsi="Times New Roman" w:cs="Times New Roman"/>
                <w:sz w:val="22"/>
                <w:szCs w:val="22"/>
              </w:rPr>
              <w:t>.</w:t>
            </w:r>
            <w:r w:rsidRPr="00DB2D11">
              <w:rPr>
                <w:rFonts w:ascii="Times New Roman" w:hAnsi="Times New Roman" w:cs="Times New Roman"/>
                <w:sz w:val="22"/>
                <w:szCs w:val="22"/>
              </w:rPr>
              <w:t>350</w:t>
            </w:r>
            <w:r w:rsidR="003E34A0">
              <w:rPr>
                <w:rFonts w:ascii="Times New Roman" w:hAnsi="Times New Roman" w:cs="Times New Roman"/>
                <w:sz w:val="22"/>
                <w:szCs w:val="22"/>
              </w:rPr>
              <w:t>,00</w:t>
            </w:r>
          </w:p>
        </w:tc>
      </w:tr>
      <w:tr w:rsidR="00DB2D11" w:rsidRPr="00E06666" w:rsidTr="00A37A79">
        <w:tc>
          <w:tcPr>
            <w:tcW w:w="993" w:type="dxa"/>
          </w:tcPr>
          <w:p w:rsidR="00DB2D11" w:rsidRPr="00DB2D11" w:rsidRDefault="00DB2D11" w:rsidP="00DB2D11">
            <w:pPr>
              <w:jc w:val="center"/>
              <w:rPr>
                <w:rFonts w:ascii="Times New Roman" w:hAnsi="Times New Roman" w:cs="Times New Roman"/>
                <w:sz w:val="22"/>
                <w:szCs w:val="22"/>
              </w:rPr>
            </w:pPr>
            <w:r w:rsidRPr="00DB2D11">
              <w:rPr>
                <w:rFonts w:ascii="Times New Roman" w:hAnsi="Times New Roman" w:cs="Times New Roman"/>
                <w:sz w:val="22"/>
                <w:szCs w:val="22"/>
              </w:rPr>
              <w:t>lotto 2</w:t>
            </w:r>
          </w:p>
        </w:tc>
        <w:tc>
          <w:tcPr>
            <w:tcW w:w="4677" w:type="dxa"/>
          </w:tcPr>
          <w:p w:rsidR="00DB2D11" w:rsidRPr="00DB2D11" w:rsidRDefault="00DB2D11" w:rsidP="00DB2D11">
            <w:pPr>
              <w:rPr>
                <w:rFonts w:ascii="Times New Roman" w:hAnsi="Times New Roman" w:cs="Times New Roman"/>
                <w:sz w:val="22"/>
                <w:szCs w:val="22"/>
              </w:rPr>
            </w:pPr>
            <w:r w:rsidRPr="00DB2D11">
              <w:rPr>
                <w:rFonts w:ascii="Times New Roman" w:hAnsi="Times New Roman" w:cs="Times New Roman"/>
                <w:sz w:val="22"/>
                <w:szCs w:val="22"/>
              </w:rPr>
              <w:t>FURTO</w:t>
            </w:r>
          </w:p>
        </w:tc>
        <w:tc>
          <w:tcPr>
            <w:tcW w:w="2977" w:type="dxa"/>
          </w:tcPr>
          <w:p w:rsidR="00DB2D11" w:rsidRPr="00DB2D11" w:rsidRDefault="00DB2D11" w:rsidP="00C54B3E">
            <w:pPr>
              <w:jc w:val="center"/>
              <w:rPr>
                <w:rFonts w:ascii="Times New Roman" w:hAnsi="Times New Roman" w:cs="Times New Roman"/>
                <w:sz w:val="22"/>
                <w:szCs w:val="22"/>
              </w:rPr>
            </w:pPr>
            <w:r w:rsidRPr="00DB2D11">
              <w:rPr>
                <w:rFonts w:ascii="Times New Roman" w:hAnsi="Times New Roman" w:cs="Times New Roman"/>
                <w:sz w:val="22"/>
                <w:szCs w:val="22"/>
              </w:rPr>
              <w:t>1</w:t>
            </w:r>
            <w:r>
              <w:rPr>
                <w:rFonts w:ascii="Times New Roman" w:hAnsi="Times New Roman" w:cs="Times New Roman"/>
                <w:sz w:val="22"/>
                <w:szCs w:val="22"/>
              </w:rPr>
              <w:t>.</w:t>
            </w:r>
            <w:r w:rsidRPr="00DB2D11">
              <w:rPr>
                <w:rFonts w:ascii="Times New Roman" w:hAnsi="Times New Roman" w:cs="Times New Roman"/>
                <w:sz w:val="22"/>
                <w:szCs w:val="22"/>
              </w:rPr>
              <w:t>000</w:t>
            </w:r>
            <w:r w:rsidR="003E34A0">
              <w:rPr>
                <w:rFonts w:ascii="Times New Roman" w:hAnsi="Times New Roman" w:cs="Times New Roman"/>
                <w:sz w:val="22"/>
                <w:szCs w:val="22"/>
              </w:rPr>
              <w:t>,00</w:t>
            </w:r>
          </w:p>
        </w:tc>
      </w:tr>
      <w:tr w:rsidR="00DB2D11" w:rsidRPr="008F59F1" w:rsidTr="00A37A79">
        <w:tc>
          <w:tcPr>
            <w:tcW w:w="993" w:type="dxa"/>
          </w:tcPr>
          <w:p w:rsidR="00DB2D11" w:rsidRPr="008F59F1" w:rsidRDefault="00DB2D11" w:rsidP="00DB2D11">
            <w:pPr>
              <w:jc w:val="center"/>
              <w:rPr>
                <w:rFonts w:ascii="Times New Roman" w:hAnsi="Times New Roman" w:cs="Times New Roman"/>
                <w:sz w:val="22"/>
                <w:szCs w:val="22"/>
              </w:rPr>
            </w:pPr>
            <w:r w:rsidRPr="008F59F1">
              <w:rPr>
                <w:rFonts w:ascii="Times New Roman" w:hAnsi="Times New Roman" w:cs="Times New Roman"/>
                <w:sz w:val="22"/>
                <w:szCs w:val="22"/>
              </w:rPr>
              <w:t>lotto 3</w:t>
            </w:r>
          </w:p>
        </w:tc>
        <w:tc>
          <w:tcPr>
            <w:tcW w:w="4677" w:type="dxa"/>
          </w:tcPr>
          <w:p w:rsidR="00DB2D11" w:rsidRPr="008F59F1" w:rsidRDefault="00DB2D11" w:rsidP="00DB2D11">
            <w:pPr>
              <w:rPr>
                <w:rFonts w:ascii="Times New Roman" w:hAnsi="Times New Roman" w:cs="Times New Roman"/>
                <w:sz w:val="22"/>
                <w:szCs w:val="22"/>
              </w:rPr>
            </w:pPr>
            <w:r w:rsidRPr="008F59F1">
              <w:rPr>
                <w:rFonts w:ascii="Times New Roman" w:hAnsi="Times New Roman" w:cs="Times New Roman"/>
                <w:sz w:val="22"/>
                <w:szCs w:val="22"/>
              </w:rPr>
              <w:t xml:space="preserve">ELETTRONICA </w:t>
            </w:r>
          </w:p>
        </w:tc>
        <w:tc>
          <w:tcPr>
            <w:tcW w:w="2977" w:type="dxa"/>
          </w:tcPr>
          <w:p w:rsidR="00DB2D11" w:rsidRPr="008F59F1" w:rsidRDefault="00DB2D11" w:rsidP="00C54B3E">
            <w:pPr>
              <w:jc w:val="center"/>
              <w:rPr>
                <w:rFonts w:ascii="Times New Roman" w:hAnsi="Times New Roman" w:cs="Times New Roman"/>
                <w:sz w:val="22"/>
                <w:szCs w:val="22"/>
              </w:rPr>
            </w:pPr>
            <w:r w:rsidRPr="008F59F1">
              <w:rPr>
                <w:rFonts w:ascii="Times New Roman" w:hAnsi="Times New Roman" w:cs="Times New Roman"/>
                <w:sz w:val="22"/>
                <w:szCs w:val="22"/>
              </w:rPr>
              <w:t>1.500</w:t>
            </w:r>
            <w:r w:rsidR="003E34A0">
              <w:rPr>
                <w:rFonts w:ascii="Times New Roman" w:hAnsi="Times New Roman" w:cs="Times New Roman"/>
                <w:sz w:val="22"/>
                <w:szCs w:val="22"/>
              </w:rPr>
              <w:t>,00</w:t>
            </w:r>
          </w:p>
        </w:tc>
      </w:tr>
      <w:tr w:rsidR="00DB2D11" w:rsidRPr="008F59F1" w:rsidTr="00A37A79">
        <w:tc>
          <w:tcPr>
            <w:tcW w:w="993" w:type="dxa"/>
          </w:tcPr>
          <w:p w:rsidR="00DB2D11" w:rsidRPr="008F59F1" w:rsidRDefault="00DB2D11" w:rsidP="00DB2D11">
            <w:pPr>
              <w:jc w:val="center"/>
              <w:rPr>
                <w:rFonts w:ascii="Times New Roman" w:hAnsi="Times New Roman" w:cs="Times New Roman"/>
                <w:sz w:val="22"/>
                <w:szCs w:val="22"/>
              </w:rPr>
            </w:pPr>
            <w:r w:rsidRPr="008F59F1">
              <w:rPr>
                <w:rFonts w:ascii="Times New Roman" w:hAnsi="Times New Roman" w:cs="Times New Roman"/>
                <w:sz w:val="22"/>
                <w:szCs w:val="22"/>
              </w:rPr>
              <w:t>lotto 4</w:t>
            </w:r>
          </w:p>
        </w:tc>
        <w:tc>
          <w:tcPr>
            <w:tcW w:w="4677" w:type="dxa"/>
          </w:tcPr>
          <w:p w:rsidR="00DB2D11" w:rsidRPr="008F59F1" w:rsidRDefault="00DB2D11" w:rsidP="00DB2D11">
            <w:pPr>
              <w:rPr>
                <w:rFonts w:ascii="Times New Roman" w:hAnsi="Times New Roman" w:cs="Times New Roman"/>
                <w:sz w:val="22"/>
                <w:szCs w:val="22"/>
              </w:rPr>
            </w:pPr>
            <w:r w:rsidRPr="008F59F1">
              <w:rPr>
                <w:rFonts w:ascii="Times New Roman" w:hAnsi="Times New Roman" w:cs="Times New Roman"/>
                <w:sz w:val="22"/>
                <w:szCs w:val="22"/>
              </w:rPr>
              <w:t xml:space="preserve">KASKO </w:t>
            </w:r>
          </w:p>
        </w:tc>
        <w:tc>
          <w:tcPr>
            <w:tcW w:w="2977" w:type="dxa"/>
          </w:tcPr>
          <w:p w:rsidR="00DB2D11" w:rsidRPr="008F59F1" w:rsidRDefault="00DB2D11" w:rsidP="00C54B3E">
            <w:pPr>
              <w:jc w:val="center"/>
              <w:rPr>
                <w:rFonts w:ascii="Times New Roman" w:hAnsi="Times New Roman" w:cs="Times New Roman"/>
                <w:sz w:val="22"/>
                <w:szCs w:val="22"/>
              </w:rPr>
            </w:pPr>
            <w:r w:rsidRPr="008F59F1">
              <w:rPr>
                <w:rFonts w:ascii="Times New Roman" w:hAnsi="Times New Roman" w:cs="Times New Roman"/>
                <w:sz w:val="22"/>
                <w:szCs w:val="22"/>
              </w:rPr>
              <w:t>900</w:t>
            </w:r>
            <w:r w:rsidR="003E34A0">
              <w:rPr>
                <w:rFonts w:ascii="Times New Roman" w:hAnsi="Times New Roman" w:cs="Times New Roman"/>
                <w:sz w:val="22"/>
                <w:szCs w:val="22"/>
              </w:rPr>
              <w:t>,00</w:t>
            </w:r>
          </w:p>
        </w:tc>
      </w:tr>
      <w:tr w:rsidR="00DB2D11" w:rsidRPr="008F59F1" w:rsidTr="00A37A79">
        <w:tc>
          <w:tcPr>
            <w:tcW w:w="993" w:type="dxa"/>
          </w:tcPr>
          <w:p w:rsidR="00DB2D11" w:rsidRPr="008F59F1" w:rsidRDefault="00DB2D11" w:rsidP="00DB2D11">
            <w:pPr>
              <w:jc w:val="center"/>
              <w:rPr>
                <w:rFonts w:ascii="Times New Roman" w:hAnsi="Times New Roman" w:cs="Times New Roman"/>
                <w:sz w:val="22"/>
                <w:szCs w:val="22"/>
              </w:rPr>
            </w:pPr>
            <w:r w:rsidRPr="008F59F1">
              <w:rPr>
                <w:rFonts w:ascii="Times New Roman" w:hAnsi="Times New Roman" w:cs="Times New Roman"/>
                <w:sz w:val="22"/>
                <w:szCs w:val="22"/>
              </w:rPr>
              <w:t>lotto 5</w:t>
            </w:r>
          </w:p>
        </w:tc>
        <w:tc>
          <w:tcPr>
            <w:tcW w:w="4677" w:type="dxa"/>
          </w:tcPr>
          <w:p w:rsidR="00DB2D11" w:rsidRPr="008F59F1" w:rsidRDefault="00DB2D11" w:rsidP="00DB2D11">
            <w:pPr>
              <w:rPr>
                <w:rFonts w:ascii="Times New Roman" w:hAnsi="Times New Roman" w:cs="Times New Roman"/>
                <w:sz w:val="22"/>
                <w:szCs w:val="22"/>
              </w:rPr>
            </w:pPr>
            <w:r w:rsidRPr="008F59F1">
              <w:rPr>
                <w:rFonts w:ascii="Times New Roman" w:hAnsi="Times New Roman" w:cs="Times New Roman"/>
                <w:sz w:val="22"/>
                <w:szCs w:val="22"/>
              </w:rPr>
              <w:t xml:space="preserve">ALL RISK FINE ART </w:t>
            </w:r>
          </w:p>
        </w:tc>
        <w:tc>
          <w:tcPr>
            <w:tcW w:w="2977" w:type="dxa"/>
          </w:tcPr>
          <w:p w:rsidR="00DB2D11" w:rsidRPr="008F59F1" w:rsidRDefault="00DB2D11" w:rsidP="00C54B3E">
            <w:pPr>
              <w:jc w:val="center"/>
              <w:rPr>
                <w:rFonts w:ascii="Times New Roman" w:hAnsi="Times New Roman" w:cs="Times New Roman"/>
                <w:sz w:val="22"/>
                <w:szCs w:val="22"/>
              </w:rPr>
            </w:pPr>
            <w:r w:rsidRPr="008F59F1">
              <w:rPr>
                <w:rFonts w:ascii="Times New Roman" w:hAnsi="Times New Roman" w:cs="Times New Roman"/>
                <w:sz w:val="22"/>
                <w:szCs w:val="22"/>
              </w:rPr>
              <w:t>2.750</w:t>
            </w:r>
            <w:r w:rsidR="003E34A0">
              <w:rPr>
                <w:rFonts w:ascii="Times New Roman" w:hAnsi="Times New Roman" w:cs="Times New Roman"/>
                <w:sz w:val="22"/>
                <w:szCs w:val="22"/>
              </w:rPr>
              <w:t>,00</w:t>
            </w:r>
          </w:p>
        </w:tc>
      </w:tr>
      <w:tr w:rsidR="00DB2D11" w:rsidRPr="008F59F1" w:rsidTr="00A37A79">
        <w:tc>
          <w:tcPr>
            <w:tcW w:w="993" w:type="dxa"/>
          </w:tcPr>
          <w:p w:rsidR="00DB2D11" w:rsidRPr="008F59F1" w:rsidRDefault="00DB2D11" w:rsidP="00DB2D11">
            <w:pPr>
              <w:jc w:val="center"/>
              <w:rPr>
                <w:rFonts w:ascii="Times New Roman" w:hAnsi="Times New Roman" w:cs="Times New Roman"/>
                <w:sz w:val="22"/>
                <w:szCs w:val="22"/>
              </w:rPr>
            </w:pPr>
            <w:r w:rsidRPr="008F59F1">
              <w:rPr>
                <w:rFonts w:ascii="Times New Roman" w:hAnsi="Times New Roman" w:cs="Times New Roman"/>
                <w:sz w:val="22"/>
                <w:szCs w:val="22"/>
              </w:rPr>
              <w:t>lotto 6</w:t>
            </w:r>
          </w:p>
        </w:tc>
        <w:tc>
          <w:tcPr>
            <w:tcW w:w="4677" w:type="dxa"/>
          </w:tcPr>
          <w:p w:rsidR="00DB2D11" w:rsidRPr="008F59F1" w:rsidRDefault="00DB2D11" w:rsidP="00DB2D11">
            <w:pPr>
              <w:rPr>
                <w:rFonts w:ascii="Times New Roman" w:hAnsi="Times New Roman" w:cs="Times New Roman"/>
                <w:sz w:val="22"/>
                <w:szCs w:val="22"/>
              </w:rPr>
            </w:pPr>
            <w:r w:rsidRPr="008F59F1">
              <w:rPr>
                <w:rFonts w:ascii="Times New Roman" w:hAnsi="Times New Roman" w:cs="Times New Roman"/>
                <w:sz w:val="22"/>
                <w:szCs w:val="22"/>
              </w:rPr>
              <w:t xml:space="preserve">RCT-RCO </w:t>
            </w:r>
          </w:p>
        </w:tc>
        <w:tc>
          <w:tcPr>
            <w:tcW w:w="2977" w:type="dxa"/>
          </w:tcPr>
          <w:p w:rsidR="00DB2D11" w:rsidRPr="008F59F1" w:rsidRDefault="00DB2D11" w:rsidP="00C54B3E">
            <w:pPr>
              <w:jc w:val="center"/>
              <w:rPr>
                <w:rFonts w:ascii="Times New Roman" w:hAnsi="Times New Roman" w:cs="Times New Roman"/>
                <w:sz w:val="22"/>
                <w:szCs w:val="22"/>
              </w:rPr>
            </w:pPr>
            <w:r w:rsidRPr="008F59F1">
              <w:rPr>
                <w:rFonts w:ascii="Times New Roman" w:hAnsi="Times New Roman" w:cs="Times New Roman"/>
                <w:sz w:val="22"/>
                <w:szCs w:val="22"/>
              </w:rPr>
              <w:t>7.500</w:t>
            </w:r>
            <w:r w:rsidR="003E34A0">
              <w:rPr>
                <w:rFonts w:ascii="Times New Roman" w:hAnsi="Times New Roman" w:cs="Times New Roman"/>
                <w:sz w:val="22"/>
                <w:szCs w:val="22"/>
              </w:rPr>
              <w:t>,00</w:t>
            </w:r>
          </w:p>
        </w:tc>
      </w:tr>
      <w:tr w:rsidR="00DB2D11" w:rsidRPr="008F59F1" w:rsidTr="00A37A79">
        <w:tc>
          <w:tcPr>
            <w:tcW w:w="993" w:type="dxa"/>
          </w:tcPr>
          <w:p w:rsidR="00DB2D11" w:rsidRPr="008F59F1" w:rsidRDefault="00DB2D11" w:rsidP="00DB2D11">
            <w:pPr>
              <w:jc w:val="center"/>
              <w:rPr>
                <w:rFonts w:ascii="Times New Roman" w:hAnsi="Times New Roman" w:cs="Times New Roman"/>
                <w:sz w:val="22"/>
                <w:szCs w:val="22"/>
              </w:rPr>
            </w:pPr>
            <w:r w:rsidRPr="008F59F1">
              <w:rPr>
                <w:rFonts w:ascii="Times New Roman" w:hAnsi="Times New Roman" w:cs="Times New Roman"/>
                <w:sz w:val="22"/>
                <w:szCs w:val="22"/>
              </w:rPr>
              <w:t>lotto 7</w:t>
            </w:r>
          </w:p>
        </w:tc>
        <w:tc>
          <w:tcPr>
            <w:tcW w:w="4677" w:type="dxa"/>
          </w:tcPr>
          <w:p w:rsidR="00DB2D11" w:rsidRPr="008F59F1" w:rsidRDefault="00DB2D11" w:rsidP="00DB2D11">
            <w:pPr>
              <w:rPr>
                <w:rFonts w:ascii="Times New Roman" w:hAnsi="Times New Roman" w:cs="Times New Roman"/>
                <w:sz w:val="22"/>
                <w:szCs w:val="22"/>
              </w:rPr>
            </w:pPr>
            <w:r w:rsidRPr="008F59F1">
              <w:rPr>
                <w:rFonts w:ascii="Times New Roman" w:hAnsi="Times New Roman" w:cs="Times New Roman"/>
                <w:sz w:val="22"/>
                <w:szCs w:val="22"/>
              </w:rPr>
              <w:t xml:space="preserve">RC PATRIMONIALE </w:t>
            </w:r>
          </w:p>
        </w:tc>
        <w:tc>
          <w:tcPr>
            <w:tcW w:w="2977" w:type="dxa"/>
          </w:tcPr>
          <w:p w:rsidR="00DB2D11" w:rsidRPr="008F59F1" w:rsidRDefault="00DB2D11" w:rsidP="00C54B3E">
            <w:pPr>
              <w:jc w:val="center"/>
              <w:rPr>
                <w:rFonts w:ascii="Times New Roman" w:hAnsi="Times New Roman" w:cs="Times New Roman"/>
                <w:sz w:val="22"/>
                <w:szCs w:val="22"/>
              </w:rPr>
            </w:pPr>
            <w:r w:rsidRPr="008F59F1">
              <w:rPr>
                <w:rFonts w:ascii="Times New Roman" w:hAnsi="Times New Roman" w:cs="Times New Roman"/>
                <w:sz w:val="22"/>
                <w:szCs w:val="22"/>
              </w:rPr>
              <w:t>2.500</w:t>
            </w:r>
            <w:r w:rsidR="003E34A0">
              <w:rPr>
                <w:rFonts w:ascii="Times New Roman" w:hAnsi="Times New Roman" w:cs="Times New Roman"/>
                <w:sz w:val="22"/>
                <w:szCs w:val="22"/>
              </w:rPr>
              <w:t>,00</w:t>
            </w:r>
          </w:p>
        </w:tc>
      </w:tr>
      <w:tr w:rsidR="00DB2D11" w:rsidRPr="008F59F1" w:rsidTr="00A37A79">
        <w:tc>
          <w:tcPr>
            <w:tcW w:w="993" w:type="dxa"/>
          </w:tcPr>
          <w:p w:rsidR="00DB2D11" w:rsidRPr="008F59F1" w:rsidRDefault="00DB2D11" w:rsidP="00C51F5A">
            <w:pPr>
              <w:jc w:val="center"/>
              <w:rPr>
                <w:rFonts w:ascii="Times New Roman" w:hAnsi="Times New Roman" w:cs="Times New Roman"/>
                <w:sz w:val="22"/>
                <w:szCs w:val="22"/>
              </w:rPr>
            </w:pPr>
            <w:r w:rsidRPr="008F59F1">
              <w:rPr>
                <w:rFonts w:ascii="Times New Roman" w:hAnsi="Times New Roman" w:cs="Times New Roman"/>
                <w:sz w:val="22"/>
                <w:szCs w:val="22"/>
              </w:rPr>
              <w:t>lotto 8</w:t>
            </w:r>
          </w:p>
        </w:tc>
        <w:tc>
          <w:tcPr>
            <w:tcW w:w="4677" w:type="dxa"/>
          </w:tcPr>
          <w:p w:rsidR="00DB2D11" w:rsidRPr="008F59F1" w:rsidRDefault="00DB2D11" w:rsidP="00DB2D11">
            <w:pPr>
              <w:rPr>
                <w:rFonts w:ascii="Times New Roman" w:hAnsi="Times New Roman" w:cs="Times New Roman"/>
                <w:sz w:val="22"/>
                <w:szCs w:val="22"/>
              </w:rPr>
            </w:pPr>
            <w:r w:rsidRPr="008F59F1">
              <w:rPr>
                <w:rFonts w:ascii="Times New Roman" w:hAnsi="Times New Roman" w:cs="Times New Roman"/>
                <w:sz w:val="22"/>
                <w:szCs w:val="22"/>
              </w:rPr>
              <w:t>RCA-CVT</w:t>
            </w:r>
          </w:p>
        </w:tc>
        <w:tc>
          <w:tcPr>
            <w:tcW w:w="2977" w:type="dxa"/>
          </w:tcPr>
          <w:p w:rsidR="00DB2D11" w:rsidRPr="008F59F1" w:rsidRDefault="00DB2D11" w:rsidP="00C54B3E">
            <w:pPr>
              <w:jc w:val="center"/>
              <w:rPr>
                <w:rFonts w:ascii="Times New Roman" w:hAnsi="Times New Roman" w:cs="Times New Roman"/>
                <w:sz w:val="22"/>
                <w:szCs w:val="22"/>
              </w:rPr>
            </w:pPr>
            <w:r w:rsidRPr="008F59F1">
              <w:rPr>
                <w:rFonts w:ascii="Times New Roman" w:hAnsi="Times New Roman" w:cs="Times New Roman"/>
                <w:sz w:val="22"/>
                <w:szCs w:val="22"/>
              </w:rPr>
              <w:t>2.750</w:t>
            </w:r>
            <w:r w:rsidR="003E34A0">
              <w:rPr>
                <w:rFonts w:ascii="Times New Roman" w:hAnsi="Times New Roman" w:cs="Times New Roman"/>
                <w:sz w:val="22"/>
                <w:szCs w:val="22"/>
              </w:rPr>
              <w:t>,00</w:t>
            </w:r>
          </w:p>
        </w:tc>
      </w:tr>
      <w:tr w:rsidR="00DB2D11" w:rsidRPr="008F59F1" w:rsidTr="00A37A79">
        <w:tc>
          <w:tcPr>
            <w:tcW w:w="993" w:type="dxa"/>
          </w:tcPr>
          <w:p w:rsidR="00DB2D11" w:rsidRPr="008F59F1" w:rsidRDefault="00DB2D11" w:rsidP="00125D4C">
            <w:pPr>
              <w:jc w:val="center"/>
              <w:rPr>
                <w:rFonts w:ascii="Times New Roman" w:hAnsi="Times New Roman" w:cs="Times New Roman"/>
                <w:sz w:val="22"/>
                <w:szCs w:val="22"/>
              </w:rPr>
            </w:pPr>
            <w:r w:rsidRPr="008F59F1">
              <w:rPr>
                <w:rFonts w:ascii="Times New Roman" w:hAnsi="Times New Roman" w:cs="Times New Roman"/>
                <w:sz w:val="22"/>
                <w:szCs w:val="22"/>
              </w:rPr>
              <w:lastRenderedPageBreak/>
              <w:t>lotto 9</w:t>
            </w:r>
          </w:p>
        </w:tc>
        <w:tc>
          <w:tcPr>
            <w:tcW w:w="4677" w:type="dxa"/>
          </w:tcPr>
          <w:p w:rsidR="00DB2D11" w:rsidRPr="008F59F1" w:rsidRDefault="00DB2D11" w:rsidP="00DB2D11">
            <w:pPr>
              <w:rPr>
                <w:rFonts w:ascii="Times New Roman" w:hAnsi="Times New Roman" w:cs="Times New Roman"/>
                <w:sz w:val="22"/>
                <w:szCs w:val="22"/>
              </w:rPr>
            </w:pPr>
            <w:r w:rsidRPr="008F59F1">
              <w:rPr>
                <w:rFonts w:ascii="Times New Roman" w:hAnsi="Times New Roman" w:cs="Times New Roman"/>
                <w:sz w:val="22"/>
                <w:szCs w:val="22"/>
              </w:rPr>
              <w:t>INFORTUNI</w:t>
            </w:r>
          </w:p>
        </w:tc>
        <w:tc>
          <w:tcPr>
            <w:tcW w:w="2977" w:type="dxa"/>
          </w:tcPr>
          <w:p w:rsidR="00DB2D11" w:rsidRPr="008F59F1" w:rsidRDefault="00DB2D11" w:rsidP="00C54B3E">
            <w:pPr>
              <w:jc w:val="center"/>
              <w:rPr>
                <w:rFonts w:ascii="Times New Roman" w:hAnsi="Times New Roman" w:cs="Times New Roman"/>
                <w:sz w:val="22"/>
                <w:szCs w:val="22"/>
              </w:rPr>
            </w:pPr>
            <w:r w:rsidRPr="008F59F1">
              <w:rPr>
                <w:rFonts w:ascii="Times New Roman" w:hAnsi="Times New Roman" w:cs="Times New Roman"/>
                <w:sz w:val="22"/>
                <w:szCs w:val="22"/>
              </w:rPr>
              <w:t>750</w:t>
            </w:r>
            <w:r w:rsidR="003E34A0">
              <w:rPr>
                <w:rFonts w:ascii="Times New Roman" w:hAnsi="Times New Roman" w:cs="Times New Roman"/>
                <w:sz w:val="22"/>
                <w:szCs w:val="22"/>
              </w:rPr>
              <w:t>,00</w:t>
            </w:r>
          </w:p>
        </w:tc>
      </w:tr>
      <w:tr w:rsidR="00DB2D11" w:rsidRPr="008F59F1" w:rsidTr="00A37A79">
        <w:tc>
          <w:tcPr>
            <w:tcW w:w="993" w:type="dxa"/>
          </w:tcPr>
          <w:p w:rsidR="00DB2D11" w:rsidRPr="008F59F1" w:rsidRDefault="00DB2D11" w:rsidP="00125D4C">
            <w:pPr>
              <w:jc w:val="center"/>
              <w:rPr>
                <w:rFonts w:ascii="Times New Roman" w:hAnsi="Times New Roman" w:cs="Times New Roman"/>
                <w:sz w:val="22"/>
                <w:szCs w:val="22"/>
              </w:rPr>
            </w:pPr>
            <w:r w:rsidRPr="008F59F1">
              <w:rPr>
                <w:rFonts w:ascii="Times New Roman" w:hAnsi="Times New Roman" w:cs="Times New Roman"/>
                <w:sz w:val="22"/>
                <w:szCs w:val="22"/>
              </w:rPr>
              <w:t>lotto 10</w:t>
            </w:r>
          </w:p>
        </w:tc>
        <w:tc>
          <w:tcPr>
            <w:tcW w:w="4677" w:type="dxa"/>
          </w:tcPr>
          <w:p w:rsidR="00DB2D11" w:rsidRPr="008F59F1" w:rsidRDefault="00DB2D11" w:rsidP="00DB2D11">
            <w:pPr>
              <w:rPr>
                <w:rFonts w:ascii="Times New Roman" w:hAnsi="Times New Roman" w:cs="Times New Roman"/>
                <w:sz w:val="22"/>
                <w:szCs w:val="22"/>
              </w:rPr>
            </w:pPr>
            <w:r w:rsidRPr="008F59F1">
              <w:rPr>
                <w:rFonts w:ascii="Times New Roman" w:hAnsi="Times New Roman" w:cs="Times New Roman"/>
                <w:sz w:val="22"/>
                <w:szCs w:val="22"/>
              </w:rPr>
              <w:t>TUTELA LEGALE</w:t>
            </w:r>
          </w:p>
        </w:tc>
        <w:tc>
          <w:tcPr>
            <w:tcW w:w="2977" w:type="dxa"/>
          </w:tcPr>
          <w:p w:rsidR="00DB2D11" w:rsidRPr="008F59F1" w:rsidRDefault="00DB2D11" w:rsidP="00C54B3E">
            <w:pPr>
              <w:jc w:val="center"/>
              <w:rPr>
                <w:rFonts w:ascii="Times New Roman" w:hAnsi="Times New Roman" w:cs="Times New Roman"/>
                <w:sz w:val="22"/>
                <w:szCs w:val="22"/>
              </w:rPr>
            </w:pPr>
            <w:r w:rsidRPr="008F59F1">
              <w:rPr>
                <w:rFonts w:ascii="Times New Roman" w:hAnsi="Times New Roman" w:cs="Times New Roman"/>
                <w:sz w:val="22"/>
                <w:szCs w:val="22"/>
              </w:rPr>
              <w:t>2.750</w:t>
            </w:r>
            <w:r w:rsidR="003E34A0">
              <w:rPr>
                <w:rFonts w:ascii="Times New Roman" w:hAnsi="Times New Roman" w:cs="Times New Roman"/>
                <w:sz w:val="22"/>
                <w:szCs w:val="22"/>
              </w:rPr>
              <w:t>,00</w:t>
            </w:r>
          </w:p>
        </w:tc>
      </w:tr>
      <w:tr w:rsidR="00E6201B" w:rsidRPr="008F59F1" w:rsidTr="00A37A79">
        <w:tc>
          <w:tcPr>
            <w:tcW w:w="993" w:type="dxa"/>
          </w:tcPr>
          <w:p w:rsidR="00E6201B" w:rsidRPr="008F59F1" w:rsidRDefault="00E6201B" w:rsidP="00E6201B">
            <w:pPr>
              <w:jc w:val="center"/>
              <w:rPr>
                <w:rFonts w:ascii="Times New Roman" w:hAnsi="Times New Roman" w:cs="Times New Roman"/>
                <w:b/>
                <w:sz w:val="22"/>
                <w:szCs w:val="22"/>
              </w:rPr>
            </w:pPr>
            <w:r w:rsidRPr="008F59F1">
              <w:rPr>
                <w:rFonts w:ascii="Times New Roman" w:hAnsi="Times New Roman" w:cs="Times New Roman"/>
                <w:b/>
                <w:sz w:val="22"/>
                <w:szCs w:val="22"/>
              </w:rPr>
              <w:t>totale</w:t>
            </w:r>
          </w:p>
        </w:tc>
        <w:tc>
          <w:tcPr>
            <w:tcW w:w="4677" w:type="dxa"/>
          </w:tcPr>
          <w:p w:rsidR="00E6201B" w:rsidRPr="008F59F1" w:rsidRDefault="00E6201B" w:rsidP="00E6201B">
            <w:pPr>
              <w:rPr>
                <w:rFonts w:ascii="Times New Roman" w:hAnsi="Times New Roman" w:cs="Times New Roman"/>
                <w:sz w:val="22"/>
                <w:szCs w:val="22"/>
              </w:rPr>
            </w:pPr>
          </w:p>
        </w:tc>
        <w:tc>
          <w:tcPr>
            <w:tcW w:w="2977" w:type="dxa"/>
          </w:tcPr>
          <w:p w:rsidR="00E6201B" w:rsidRPr="008F59F1" w:rsidRDefault="00C54B3E" w:rsidP="00E6201B">
            <w:pPr>
              <w:jc w:val="center"/>
              <w:rPr>
                <w:rFonts w:ascii="Times New Roman" w:hAnsi="Times New Roman" w:cs="Times New Roman"/>
                <w:b/>
                <w:color w:val="000000"/>
                <w:sz w:val="22"/>
                <w:szCs w:val="22"/>
              </w:rPr>
            </w:pPr>
            <w:r w:rsidRPr="008F59F1">
              <w:rPr>
                <w:rFonts w:ascii="Times New Roman" w:hAnsi="Times New Roman" w:cs="Times New Roman"/>
                <w:b/>
                <w:color w:val="000000"/>
                <w:sz w:val="22"/>
                <w:szCs w:val="22"/>
              </w:rPr>
              <w:t>34</w:t>
            </w:r>
            <w:r w:rsidR="00DE04AB">
              <w:rPr>
                <w:rFonts w:ascii="Times New Roman" w:hAnsi="Times New Roman" w:cs="Times New Roman"/>
                <w:b/>
                <w:color w:val="000000"/>
                <w:sz w:val="22"/>
                <w:szCs w:val="22"/>
              </w:rPr>
              <w:t>.</w:t>
            </w:r>
            <w:r w:rsidRPr="008F59F1">
              <w:rPr>
                <w:rFonts w:ascii="Times New Roman" w:hAnsi="Times New Roman" w:cs="Times New Roman"/>
                <w:b/>
                <w:color w:val="000000"/>
                <w:sz w:val="22"/>
                <w:szCs w:val="22"/>
              </w:rPr>
              <w:t>750</w:t>
            </w:r>
            <w:r w:rsidR="003E34A0">
              <w:rPr>
                <w:rFonts w:ascii="Times New Roman" w:hAnsi="Times New Roman" w:cs="Times New Roman"/>
                <w:b/>
                <w:color w:val="000000"/>
                <w:sz w:val="22"/>
                <w:szCs w:val="22"/>
              </w:rPr>
              <w:t>,00</w:t>
            </w:r>
          </w:p>
        </w:tc>
      </w:tr>
    </w:tbl>
    <w:p w:rsidR="00E86E79" w:rsidRPr="008F59F1" w:rsidRDefault="00E86E79" w:rsidP="005B7046">
      <w:pPr>
        <w:jc w:val="both"/>
        <w:rPr>
          <w:rFonts w:ascii="Times New Roman" w:hAnsi="Times New Roman" w:cs="Times New Roman"/>
          <w:b/>
        </w:rPr>
      </w:pPr>
    </w:p>
    <w:p w:rsidR="00F946EA" w:rsidRPr="008F59F1" w:rsidRDefault="00531D38" w:rsidP="005B7046">
      <w:pPr>
        <w:keepNext/>
        <w:rPr>
          <w:rFonts w:ascii="Times New Roman" w:eastAsia="Times New Roman" w:hAnsi="Times New Roman" w:cs="Times New Roman"/>
          <w:b/>
          <w:lang w:eastAsia="it-IT"/>
        </w:rPr>
      </w:pPr>
      <w:r w:rsidRPr="008F59F1">
        <w:rPr>
          <w:rFonts w:ascii="Times New Roman" w:hAnsi="Times New Roman" w:cs="Times New Roman"/>
          <w:b/>
        </w:rPr>
        <w:t xml:space="preserve">Tabella n. </w:t>
      </w:r>
      <w:r w:rsidR="00293176">
        <w:rPr>
          <w:rFonts w:ascii="Times New Roman" w:hAnsi="Times New Roman" w:cs="Times New Roman"/>
          <w:b/>
        </w:rPr>
        <w:t>4</w:t>
      </w:r>
      <w:r w:rsidRPr="008F59F1">
        <w:rPr>
          <w:rFonts w:ascii="Times New Roman" w:hAnsi="Times New Roman" w:cs="Times New Roman"/>
          <w:b/>
        </w:rPr>
        <w:t xml:space="preserve"> – </w:t>
      </w:r>
      <w:r w:rsidR="00F946EA" w:rsidRPr="008F59F1">
        <w:rPr>
          <w:rFonts w:ascii="Times New Roman" w:eastAsia="Times New Roman" w:hAnsi="Times New Roman" w:cs="Times New Roman"/>
          <w:b/>
          <w:lang w:eastAsia="it-IT"/>
        </w:rPr>
        <w:t>Riepilogo</w:t>
      </w:r>
    </w:p>
    <w:tbl>
      <w:tblPr>
        <w:tblStyle w:val="Grigliatabella"/>
        <w:tblW w:w="0" w:type="auto"/>
        <w:tblInd w:w="-5" w:type="dxa"/>
        <w:tblLook w:val="04A0" w:firstRow="1" w:lastRow="0" w:firstColumn="1" w:lastColumn="0" w:noHBand="0" w:noVBand="1"/>
      </w:tblPr>
      <w:tblGrid>
        <w:gridCol w:w="993"/>
        <w:gridCol w:w="3402"/>
        <w:gridCol w:w="1559"/>
        <w:gridCol w:w="2121"/>
        <w:gridCol w:w="1417"/>
      </w:tblGrid>
      <w:tr w:rsidR="00E86E79" w:rsidRPr="008F59F1" w:rsidTr="00693E9F">
        <w:tc>
          <w:tcPr>
            <w:tcW w:w="993" w:type="dxa"/>
          </w:tcPr>
          <w:p w:rsidR="00E86E79" w:rsidRPr="008F59F1" w:rsidRDefault="00E86E79" w:rsidP="005B7046">
            <w:pPr>
              <w:jc w:val="center"/>
              <w:rPr>
                <w:rFonts w:ascii="Times New Roman" w:hAnsi="Times New Roman" w:cs="Times New Roman"/>
                <w:sz w:val="22"/>
                <w:szCs w:val="22"/>
                <w:lang w:eastAsia="x-none"/>
              </w:rPr>
            </w:pPr>
            <w:r w:rsidRPr="008F59F1">
              <w:rPr>
                <w:rFonts w:ascii="Times New Roman" w:hAnsi="Times New Roman" w:cs="Times New Roman"/>
                <w:sz w:val="22"/>
                <w:szCs w:val="22"/>
                <w:lang w:eastAsia="x-none"/>
              </w:rPr>
              <w:t>n.</w:t>
            </w:r>
          </w:p>
        </w:tc>
        <w:tc>
          <w:tcPr>
            <w:tcW w:w="3402" w:type="dxa"/>
          </w:tcPr>
          <w:p w:rsidR="00E86E79" w:rsidRPr="008F59F1" w:rsidRDefault="00E86E79" w:rsidP="005B7046">
            <w:pPr>
              <w:jc w:val="center"/>
              <w:rPr>
                <w:rFonts w:ascii="Times New Roman" w:hAnsi="Times New Roman" w:cs="Times New Roman"/>
                <w:sz w:val="22"/>
                <w:szCs w:val="22"/>
                <w:lang w:eastAsia="x-none"/>
              </w:rPr>
            </w:pPr>
            <w:r w:rsidRPr="008F59F1">
              <w:rPr>
                <w:rFonts w:ascii="Times New Roman" w:hAnsi="Times New Roman" w:cs="Times New Roman"/>
                <w:sz w:val="22"/>
                <w:szCs w:val="22"/>
                <w:lang w:eastAsia="x-none"/>
              </w:rPr>
              <w:t>LOTTO</w:t>
            </w:r>
          </w:p>
        </w:tc>
        <w:tc>
          <w:tcPr>
            <w:tcW w:w="1559" w:type="dxa"/>
          </w:tcPr>
          <w:p w:rsidR="00553E74" w:rsidRDefault="00553E74" w:rsidP="00553E74">
            <w:pPr>
              <w:rPr>
                <w:rFonts w:ascii="Times New Roman" w:hAnsi="Times New Roman" w:cs="Times New Roman"/>
                <w:sz w:val="22"/>
                <w:szCs w:val="22"/>
              </w:rPr>
            </w:pPr>
            <w:r w:rsidRPr="008F59F1">
              <w:rPr>
                <w:rFonts w:ascii="Times New Roman" w:hAnsi="Times New Roman" w:cs="Times New Roman"/>
                <w:sz w:val="22"/>
                <w:szCs w:val="22"/>
              </w:rPr>
              <w:t xml:space="preserve">valore quinquennale </w:t>
            </w:r>
          </w:p>
          <w:p w:rsidR="00E86E79" w:rsidRPr="008F59F1" w:rsidRDefault="00553E74" w:rsidP="00553E74">
            <w:pPr>
              <w:rPr>
                <w:rFonts w:ascii="Times New Roman" w:hAnsi="Times New Roman" w:cs="Times New Roman"/>
                <w:sz w:val="22"/>
                <w:szCs w:val="22"/>
              </w:rPr>
            </w:pPr>
            <w:r w:rsidRPr="008F59F1">
              <w:rPr>
                <w:rFonts w:ascii="Times New Roman" w:hAnsi="Times New Roman" w:cs="Times New Roman"/>
                <w:sz w:val="22"/>
                <w:szCs w:val="22"/>
              </w:rPr>
              <w:t>euro</w:t>
            </w:r>
          </w:p>
        </w:tc>
        <w:tc>
          <w:tcPr>
            <w:tcW w:w="2121" w:type="dxa"/>
          </w:tcPr>
          <w:p w:rsidR="00E86E79" w:rsidRDefault="003E34A0" w:rsidP="00B77754">
            <w:pPr>
              <w:rPr>
                <w:rFonts w:ascii="Times New Roman" w:hAnsi="Times New Roman" w:cs="Times New Roman"/>
                <w:sz w:val="22"/>
                <w:szCs w:val="22"/>
              </w:rPr>
            </w:pPr>
            <w:r>
              <w:rPr>
                <w:rFonts w:ascii="Times New Roman" w:hAnsi="Times New Roman" w:cs="Times New Roman"/>
                <w:sz w:val="22"/>
                <w:szCs w:val="22"/>
              </w:rPr>
              <w:t>i</w:t>
            </w:r>
            <w:r w:rsidR="00D07883" w:rsidRPr="008F59F1">
              <w:rPr>
                <w:rFonts w:ascii="Times New Roman" w:hAnsi="Times New Roman" w:cs="Times New Roman"/>
                <w:sz w:val="22"/>
                <w:szCs w:val="22"/>
              </w:rPr>
              <w:t xml:space="preserve">mporto </w:t>
            </w:r>
            <w:r>
              <w:rPr>
                <w:rFonts w:ascii="Times New Roman" w:hAnsi="Times New Roman" w:cs="Times New Roman"/>
                <w:sz w:val="22"/>
                <w:szCs w:val="22"/>
              </w:rPr>
              <w:t>p</w:t>
            </w:r>
            <w:r w:rsidR="00D07883" w:rsidRPr="008F59F1">
              <w:rPr>
                <w:rFonts w:ascii="Times New Roman" w:hAnsi="Times New Roman" w:cs="Times New Roman"/>
                <w:sz w:val="22"/>
                <w:szCs w:val="22"/>
              </w:rPr>
              <w:t>roroga</w:t>
            </w:r>
            <w:r w:rsidR="00B77754" w:rsidRPr="008F59F1">
              <w:rPr>
                <w:rFonts w:ascii="Times New Roman" w:hAnsi="Times New Roman" w:cs="Times New Roman"/>
                <w:sz w:val="22"/>
                <w:szCs w:val="22"/>
              </w:rPr>
              <w:t xml:space="preserve"> tecnica</w:t>
            </w:r>
          </w:p>
          <w:p w:rsidR="00125D4C" w:rsidRPr="008F59F1" w:rsidRDefault="00125D4C" w:rsidP="00B77754">
            <w:pPr>
              <w:rPr>
                <w:rFonts w:ascii="Times New Roman" w:hAnsi="Times New Roman" w:cs="Times New Roman"/>
                <w:sz w:val="22"/>
                <w:szCs w:val="22"/>
                <w:highlight w:val="yellow"/>
              </w:rPr>
            </w:pPr>
            <w:r w:rsidRPr="00125D4C">
              <w:rPr>
                <w:rFonts w:ascii="Times New Roman" w:hAnsi="Times New Roman" w:cs="Times New Roman"/>
                <w:sz w:val="22"/>
                <w:szCs w:val="22"/>
              </w:rPr>
              <w:t>euro</w:t>
            </w:r>
          </w:p>
        </w:tc>
        <w:tc>
          <w:tcPr>
            <w:tcW w:w="1417" w:type="dxa"/>
          </w:tcPr>
          <w:p w:rsidR="00E86E79" w:rsidRPr="008F59F1" w:rsidRDefault="00E86E79" w:rsidP="005B7046">
            <w:pPr>
              <w:rPr>
                <w:rFonts w:ascii="Times New Roman" w:hAnsi="Times New Roman" w:cs="Times New Roman"/>
                <w:sz w:val="22"/>
                <w:szCs w:val="22"/>
              </w:rPr>
            </w:pPr>
            <w:r w:rsidRPr="008F59F1">
              <w:rPr>
                <w:rFonts w:ascii="Times New Roman" w:hAnsi="Times New Roman" w:cs="Times New Roman"/>
                <w:sz w:val="22"/>
                <w:szCs w:val="22"/>
              </w:rPr>
              <w:t>valore totale</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1</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 xml:space="preserve">INCENDIO </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123.500,00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12.350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135</w:t>
            </w:r>
            <w:r w:rsidR="0029732F">
              <w:rPr>
                <w:rFonts w:ascii="Times New Roman" w:hAnsi="Times New Roman" w:cs="Times New Roman"/>
                <w:sz w:val="22"/>
                <w:szCs w:val="22"/>
              </w:rPr>
              <w:t>.</w:t>
            </w:r>
            <w:r w:rsidRPr="008F59F1">
              <w:rPr>
                <w:rFonts w:ascii="Times New Roman" w:hAnsi="Times New Roman" w:cs="Times New Roman"/>
                <w:sz w:val="22"/>
                <w:szCs w:val="22"/>
              </w:rPr>
              <w:t>850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2</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FURTO</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10.000,00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1.000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11</w:t>
            </w:r>
            <w:r w:rsidR="0029732F">
              <w:rPr>
                <w:rFonts w:ascii="Times New Roman" w:hAnsi="Times New Roman" w:cs="Times New Roman"/>
                <w:sz w:val="22"/>
                <w:szCs w:val="22"/>
              </w:rPr>
              <w:t>.</w:t>
            </w:r>
            <w:r w:rsidRPr="008F59F1">
              <w:rPr>
                <w:rFonts w:ascii="Times New Roman" w:hAnsi="Times New Roman" w:cs="Times New Roman"/>
                <w:sz w:val="22"/>
                <w:szCs w:val="22"/>
              </w:rPr>
              <w:t>000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3</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 xml:space="preserve">ELETTRONICA </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15.000,00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1.500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16</w:t>
            </w:r>
            <w:r w:rsidR="0029732F">
              <w:rPr>
                <w:rFonts w:ascii="Times New Roman" w:hAnsi="Times New Roman" w:cs="Times New Roman"/>
                <w:sz w:val="22"/>
                <w:szCs w:val="22"/>
              </w:rPr>
              <w:t>.</w:t>
            </w:r>
            <w:r w:rsidRPr="008F59F1">
              <w:rPr>
                <w:rFonts w:ascii="Times New Roman" w:hAnsi="Times New Roman" w:cs="Times New Roman"/>
                <w:sz w:val="22"/>
                <w:szCs w:val="22"/>
              </w:rPr>
              <w:t>500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4</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 xml:space="preserve">KASKO </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9.000,00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900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9</w:t>
            </w:r>
            <w:r w:rsidR="0029732F">
              <w:rPr>
                <w:rFonts w:ascii="Times New Roman" w:hAnsi="Times New Roman" w:cs="Times New Roman"/>
                <w:sz w:val="22"/>
                <w:szCs w:val="22"/>
              </w:rPr>
              <w:t>.</w:t>
            </w:r>
            <w:r w:rsidRPr="008F59F1">
              <w:rPr>
                <w:rFonts w:ascii="Times New Roman" w:hAnsi="Times New Roman" w:cs="Times New Roman"/>
                <w:sz w:val="22"/>
                <w:szCs w:val="22"/>
              </w:rPr>
              <w:t>900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5</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 xml:space="preserve">ALL RISK FINE ART </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27.500,00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2.750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30</w:t>
            </w:r>
            <w:r w:rsidR="0029732F">
              <w:rPr>
                <w:rFonts w:ascii="Times New Roman" w:hAnsi="Times New Roman" w:cs="Times New Roman"/>
                <w:sz w:val="22"/>
                <w:szCs w:val="22"/>
              </w:rPr>
              <w:t>.</w:t>
            </w:r>
            <w:r w:rsidRPr="008F59F1">
              <w:rPr>
                <w:rFonts w:ascii="Times New Roman" w:hAnsi="Times New Roman" w:cs="Times New Roman"/>
                <w:sz w:val="22"/>
                <w:szCs w:val="22"/>
              </w:rPr>
              <w:t>250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6</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 xml:space="preserve">RCT-RCO </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75</w:t>
            </w:r>
            <w:r w:rsidR="003E34A0">
              <w:rPr>
                <w:rFonts w:ascii="Times New Roman" w:hAnsi="Times New Roman" w:cs="Times New Roman"/>
                <w:sz w:val="22"/>
                <w:szCs w:val="22"/>
              </w:rPr>
              <w:t>.</w:t>
            </w:r>
            <w:r w:rsidRPr="008F59F1">
              <w:rPr>
                <w:rFonts w:ascii="Times New Roman" w:hAnsi="Times New Roman" w:cs="Times New Roman"/>
                <w:sz w:val="22"/>
                <w:szCs w:val="22"/>
              </w:rPr>
              <w:t>000,00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7.500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82</w:t>
            </w:r>
            <w:r w:rsidR="0029732F">
              <w:rPr>
                <w:rFonts w:ascii="Times New Roman" w:hAnsi="Times New Roman" w:cs="Times New Roman"/>
                <w:sz w:val="22"/>
                <w:szCs w:val="22"/>
              </w:rPr>
              <w:t>.</w:t>
            </w:r>
            <w:r w:rsidRPr="008F59F1">
              <w:rPr>
                <w:rFonts w:ascii="Times New Roman" w:hAnsi="Times New Roman" w:cs="Times New Roman"/>
                <w:sz w:val="22"/>
                <w:szCs w:val="22"/>
              </w:rPr>
              <w:t>500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7</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 xml:space="preserve">RC PATRIMONIALE </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25</w:t>
            </w:r>
            <w:r w:rsidR="003E34A0">
              <w:rPr>
                <w:rFonts w:ascii="Times New Roman" w:hAnsi="Times New Roman" w:cs="Times New Roman"/>
                <w:sz w:val="22"/>
                <w:szCs w:val="22"/>
              </w:rPr>
              <w:t>.</w:t>
            </w:r>
            <w:r w:rsidRPr="008F59F1">
              <w:rPr>
                <w:rFonts w:ascii="Times New Roman" w:hAnsi="Times New Roman" w:cs="Times New Roman"/>
                <w:sz w:val="22"/>
                <w:szCs w:val="22"/>
              </w:rPr>
              <w:t>000,00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2.500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27</w:t>
            </w:r>
            <w:r w:rsidR="0029732F">
              <w:rPr>
                <w:rFonts w:ascii="Times New Roman" w:hAnsi="Times New Roman" w:cs="Times New Roman"/>
                <w:sz w:val="22"/>
                <w:szCs w:val="22"/>
              </w:rPr>
              <w:t>.</w:t>
            </w:r>
            <w:r w:rsidRPr="008F59F1">
              <w:rPr>
                <w:rFonts w:ascii="Times New Roman" w:hAnsi="Times New Roman" w:cs="Times New Roman"/>
                <w:sz w:val="22"/>
                <w:szCs w:val="22"/>
              </w:rPr>
              <w:t>500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8</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RCA-CVT</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27.500,00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2.750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30</w:t>
            </w:r>
            <w:r w:rsidR="0029732F">
              <w:rPr>
                <w:rFonts w:ascii="Times New Roman" w:hAnsi="Times New Roman" w:cs="Times New Roman"/>
                <w:sz w:val="22"/>
                <w:szCs w:val="22"/>
              </w:rPr>
              <w:t>.</w:t>
            </w:r>
            <w:r w:rsidRPr="008F59F1">
              <w:rPr>
                <w:rFonts w:ascii="Times New Roman" w:hAnsi="Times New Roman" w:cs="Times New Roman"/>
                <w:sz w:val="22"/>
                <w:szCs w:val="22"/>
              </w:rPr>
              <w:t>250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9</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INFORTUNI</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7.500,00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750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8</w:t>
            </w:r>
            <w:r w:rsidR="0029732F">
              <w:rPr>
                <w:rFonts w:ascii="Times New Roman" w:hAnsi="Times New Roman" w:cs="Times New Roman"/>
                <w:sz w:val="22"/>
                <w:szCs w:val="22"/>
              </w:rPr>
              <w:t>.</w:t>
            </w:r>
            <w:r w:rsidRPr="008F59F1">
              <w:rPr>
                <w:rFonts w:ascii="Times New Roman" w:hAnsi="Times New Roman" w:cs="Times New Roman"/>
                <w:sz w:val="22"/>
                <w:szCs w:val="22"/>
              </w:rPr>
              <w:t>250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9D7BA1">
            <w:pPr>
              <w:jc w:val="center"/>
              <w:rPr>
                <w:rFonts w:ascii="Times New Roman" w:hAnsi="Times New Roman" w:cs="Times New Roman"/>
                <w:sz w:val="22"/>
                <w:szCs w:val="22"/>
              </w:rPr>
            </w:pPr>
            <w:r w:rsidRPr="008F59F1">
              <w:rPr>
                <w:rFonts w:ascii="Times New Roman" w:hAnsi="Times New Roman" w:cs="Times New Roman"/>
                <w:sz w:val="22"/>
                <w:szCs w:val="22"/>
              </w:rPr>
              <w:t>lotto 10</w:t>
            </w:r>
          </w:p>
        </w:tc>
        <w:tc>
          <w:tcPr>
            <w:tcW w:w="3402" w:type="dxa"/>
          </w:tcPr>
          <w:p w:rsidR="00C54B3E" w:rsidRPr="008F59F1" w:rsidRDefault="00C54B3E" w:rsidP="00C54B3E">
            <w:pPr>
              <w:rPr>
                <w:rFonts w:ascii="Times New Roman" w:hAnsi="Times New Roman" w:cs="Times New Roman"/>
                <w:sz w:val="22"/>
                <w:szCs w:val="22"/>
              </w:rPr>
            </w:pPr>
            <w:r w:rsidRPr="008F59F1">
              <w:rPr>
                <w:rFonts w:ascii="Times New Roman" w:hAnsi="Times New Roman" w:cs="Times New Roman"/>
                <w:sz w:val="22"/>
                <w:szCs w:val="22"/>
              </w:rPr>
              <w:t>TUTELA LEGALE</w:t>
            </w:r>
          </w:p>
        </w:tc>
        <w:tc>
          <w:tcPr>
            <w:tcW w:w="1559"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27.500,00</w:t>
            </w:r>
          </w:p>
        </w:tc>
        <w:tc>
          <w:tcPr>
            <w:tcW w:w="2121"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2.750</w:t>
            </w:r>
            <w:r w:rsidR="003E34A0">
              <w:rPr>
                <w:rFonts w:ascii="Times New Roman" w:hAnsi="Times New Roman" w:cs="Times New Roman"/>
                <w:sz w:val="22"/>
                <w:szCs w:val="22"/>
              </w:rPr>
              <w:t>,00</w:t>
            </w:r>
          </w:p>
        </w:tc>
        <w:tc>
          <w:tcPr>
            <w:tcW w:w="1417" w:type="dxa"/>
          </w:tcPr>
          <w:p w:rsidR="00C54B3E" w:rsidRPr="008F59F1" w:rsidRDefault="00C54B3E" w:rsidP="00C54B3E">
            <w:pPr>
              <w:jc w:val="center"/>
              <w:rPr>
                <w:rFonts w:ascii="Times New Roman" w:hAnsi="Times New Roman" w:cs="Times New Roman"/>
                <w:sz w:val="22"/>
                <w:szCs w:val="22"/>
              </w:rPr>
            </w:pPr>
            <w:r w:rsidRPr="008F59F1">
              <w:rPr>
                <w:rFonts w:ascii="Times New Roman" w:hAnsi="Times New Roman" w:cs="Times New Roman"/>
                <w:sz w:val="22"/>
                <w:szCs w:val="22"/>
              </w:rPr>
              <w:t>30</w:t>
            </w:r>
            <w:r w:rsidR="0029732F">
              <w:rPr>
                <w:rFonts w:ascii="Times New Roman" w:hAnsi="Times New Roman" w:cs="Times New Roman"/>
                <w:sz w:val="22"/>
                <w:szCs w:val="22"/>
              </w:rPr>
              <w:t>.</w:t>
            </w:r>
            <w:r w:rsidRPr="008F59F1">
              <w:rPr>
                <w:rFonts w:ascii="Times New Roman" w:hAnsi="Times New Roman" w:cs="Times New Roman"/>
                <w:sz w:val="22"/>
                <w:szCs w:val="22"/>
              </w:rPr>
              <w:t>250</w:t>
            </w:r>
            <w:r w:rsidR="003E34A0">
              <w:rPr>
                <w:rFonts w:ascii="Times New Roman" w:hAnsi="Times New Roman" w:cs="Times New Roman"/>
                <w:sz w:val="22"/>
                <w:szCs w:val="22"/>
              </w:rPr>
              <w:t>,00</w:t>
            </w:r>
          </w:p>
        </w:tc>
      </w:tr>
      <w:tr w:rsidR="00C54B3E" w:rsidRPr="008F59F1" w:rsidTr="00693E9F">
        <w:tc>
          <w:tcPr>
            <w:tcW w:w="993" w:type="dxa"/>
          </w:tcPr>
          <w:p w:rsidR="00C54B3E" w:rsidRPr="008F59F1" w:rsidRDefault="00C54B3E" w:rsidP="00C54B3E">
            <w:pPr>
              <w:jc w:val="center"/>
              <w:rPr>
                <w:rFonts w:ascii="Times New Roman" w:hAnsi="Times New Roman" w:cs="Times New Roman"/>
                <w:b/>
                <w:sz w:val="22"/>
                <w:szCs w:val="22"/>
              </w:rPr>
            </w:pPr>
            <w:r w:rsidRPr="008F59F1">
              <w:rPr>
                <w:rFonts w:ascii="Times New Roman" w:hAnsi="Times New Roman" w:cs="Times New Roman"/>
                <w:b/>
                <w:sz w:val="22"/>
                <w:szCs w:val="22"/>
              </w:rPr>
              <w:t>totale</w:t>
            </w:r>
          </w:p>
        </w:tc>
        <w:tc>
          <w:tcPr>
            <w:tcW w:w="3402" w:type="dxa"/>
          </w:tcPr>
          <w:p w:rsidR="00C54B3E" w:rsidRPr="008F59F1" w:rsidRDefault="00C54B3E" w:rsidP="00C54B3E">
            <w:pPr>
              <w:rPr>
                <w:rFonts w:ascii="Times New Roman" w:hAnsi="Times New Roman" w:cs="Times New Roman"/>
                <w:sz w:val="22"/>
                <w:szCs w:val="22"/>
              </w:rPr>
            </w:pPr>
          </w:p>
        </w:tc>
        <w:tc>
          <w:tcPr>
            <w:tcW w:w="1559" w:type="dxa"/>
          </w:tcPr>
          <w:p w:rsidR="00C54B3E" w:rsidRPr="008F59F1" w:rsidRDefault="00C54B3E" w:rsidP="00C54B3E">
            <w:pPr>
              <w:jc w:val="center"/>
              <w:rPr>
                <w:rFonts w:ascii="Times New Roman" w:hAnsi="Times New Roman" w:cs="Times New Roman"/>
                <w:b/>
                <w:sz w:val="22"/>
                <w:szCs w:val="22"/>
              </w:rPr>
            </w:pPr>
            <w:r w:rsidRPr="008F59F1">
              <w:rPr>
                <w:rFonts w:ascii="Times New Roman" w:hAnsi="Times New Roman" w:cs="Times New Roman"/>
                <w:b/>
                <w:sz w:val="22"/>
                <w:szCs w:val="22"/>
              </w:rPr>
              <w:t>347.500,00</w:t>
            </w:r>
          </w:p>
        </w:tc>
        <w:tc>
          <w:tcPr>
            <w:tcW w:w="2121" w:type="dxa"/>
          </w:tcPr>
          <w:p w:rsidR="00C54B3E" w:rsidRPr="008F59F1" w:rsidRDefault="00C54B3E" w:rsidP="00C54B3E">
            <w:pPr>
              <w:jc w:val="center"/>
              <w:rPr>
                <w:rFonts w:ascii="Times New Roman" w:hAnsi="Times New Roman" w:cs="Times New Roman"/>
                <w:b/>
                <w:sz w:val="22"/>
                <w:szCs w:val="22"/>
              </w:rPr>
            </w:pPr>
            <w:r w:rsidRPr="008F59F1">
              <w:rPr>
                <w:rFonts w:ascii="Times New Roman" w:hAnsi="Times New Roman" w:cs="Times New Roman"/>
                <w:b/>
                <w:sz w:val="22"/>
                <w:szCs w:val="22"/>
              </w:rPr>
              <w:t>34.750,00</w:t>
            </w:r>
          </w:p>
        </w:tc>
        <w:tc>
          <w:tcPr>
            <w:tcW w:w="1417" w:type="dxa"/>
          </w:tcPr>
          <w:p w:rsidR="00C54B3E" w:rsidRPr="008F59F1" w:rsidRDefault="00C54B3E" w:rsidP="00C54B3E">
            <w:pPr>
              <w:jc w:val="center"/>
              <w:rPr>
                <w:rFonts w:ascii="Times New Roman" w:hAnsi="Times New Roman" w:cs="Times New Roman"/>
                <w:b/>
                <w:color w:val="000000"/>
                <w:sz w:val="22"/>
                <w:szCs w:val="22"/>
              </w:rPr>
            </w:pPr>
            <w:r w:rsidRPr="008F59F1">
              <w:rPr>
                <w:rFonts w:ascii="Times New Roman" w:hAnsi="Times New Roman" w:cs="Times New Roman"/>
                <w:b/>
                <w:color w:val="000000"/>
                <w:sz w:val="22"/>
                <w:szCs w:val="22"/>
              </w:rPr>
              <w:t>382.250,00</w:t>
            </w:r>
          </w:p>
        </w:tc>
      </w:tr>
    </w:tbl>
    <w:p w:rsidR="00E86E79" w:rsidRPr="00E7455F" w:rsidRDefault="00E86E79" w:rsidP="005B7046">
      <w:pPr>
        <w:widowControl/>
        <w:tabs>
          <w:tab w:val="left" w:pos="2025"/>
        </w:tabs>
        <w:autoSpaceDE/>
        <w:autoSpaceDN/>
        <w:jc w:val="both"/>
        <w:rPr>
          <w:rFonts w:ascii="Times New Roman" w:eastAsia="Times New Roman" w:hAnsi="Times New Roman" w:cs="Times New Roman"/>
          <w:sz w:val="24"/>
          <w:szCs w:val="24"/>
          <w:lang w:eastAsia="it-IT"/>
        </w:rPr>
      </w:pPr>
    </w:p>
    <w:p w:rsidR="00F946EA" w:rsidRDefault="00D07883" w:rsidP="00A974FB">
      <w:pPr>
        <w:widowControl/>
        <w:tabs>
          <w:tab w:val="left" w:pos="2025"/>
        </w:tabs>
        <w:autoSpaceDE/>
        <w:autoSpaceDN/>
        <w:ind w:hanging="11"/>
        <w:jc w:val="both"/>
        <w:rPr>
          <w:rFonts w:ascii="Times New Roman" w:eastAsia="Times New Roman" w:hAnsi="Times New Roman" w:cs="Times New Roman"/>
          <w:sz w:val="24"/>
          <w:szCs w:val="24"/>
          <w:lang w:eastAsia="it-IT"/>
        </w:rPr>
      </w:pPr>
      <w:r w:rsidRPr="00587233">
        <w:rPr>
          <w:rFonts w:ascii="Times New Roman" w:eastAsia="Times New Roman" w:hAnsi="Times New Roman" w:cs="Times New Roman"/>
          <w:sz w:val="24"/>
          <w:szCs w:val="24"/>
          <w:lang w:eastAsia="it-IT"/>
        </w:rPr>
        <w:t xml:space="preserve">L’importo complessivo dell’appalto stimato ai sensi dell’art. 14 del Codice è pari ad euro </w:t>
      </w:r>
      <w:r w:rsidR="008F59F1" w:rsidRPr="008F59F1">
        <w:rPr>
          <w:rFonts w:ascii="Times New Roman" w:hAnsi="Times New Roman" w:cs="Times New Roman"/>
          <w:b/>
          <w:sz w:val="24"/>
          <w:szCs w:val="24"/>
        </w:rPr>
        <w:t>382.250,00</w:t>
      </w:r>
      <w:r w:rsidR="008F59F1">
        <w:rPr>
          <w:rFonts w:ascii="Times New Roman" w:hAnsi="Times New Roman" w:cs="Times New Roman"/>
          <w:b/>
          <w:sz w:val="24"/>
          <w:szCs w:val="24"/>
        </w:rPr>
        <w:t xml:space="preserve"> </w:t>
      </w:r>
      <w:r w:rsidRPr="00A974FB">
        <w:rPr>
          <w:rFonts w:ascii="Times New Roman" w:eastAsia="Times New Roman" w:hAnsi="Times New Roman" w:cs="Times New Roman"/>
          <w:sz w:val="24"/>
          <w:szCs w:val="24"/>
          <w:lang w:eastAsia="it-IT"/>
        </w:rPr>
        <w:t xml:space="preserve">ed è calcolato </w:t>
      </w:r>
      <w:r w:rsidR="00A11916" w:rsidRPr="00A974FB">
        <w:rPr>
          <w:rFonts w:ascii="Times New Roman" w:eastAsia="Times New Roman" w:hAnsi="Times New Roman" w:cs="Times New Roman"/>
          <w:sz w:val="24"/>
          <w:szCs w:val="24"/>
          <w:lang w:eastAsia="it-IT"/>
        </w:rPr>
        <w:t>al lordo delle imposte di legge</w:t>
      </w:r>
      <w:r w:rsidR="008949DB" w:rsidRPr="00A974FB">
        <w:rPr>
          <w:rFonts w:ascii="Times New Roman" w:eastAsia="Times New Roman" w:hAnsi="Times New Roman" w:cs="Times New Roman"/>
          <w:sz w:val="24"/>
          <w:szCs w:val="24"/>
          <w:lang w:eastAsia="it-IT"/>
        </w:rPr>
        <w:t>.</w:t>
      </w:r>
    </w:p>
    <w:p w:rsidR="004C2764" w:rsidRPr="00B030EC" w:rsidRDefault="004C2764" w:rsidP="0024216A">
      <w:pPr>
        <w:widowControl/>
        <w:tabs>
          <w:tab w:val="left" w:pos="2025"/>
        </w:tabs>
        <w:autoSpaceDE/>
        <w:autoSpaceDN/>
        <w:ind w:hanging="10"/>
        <w:jc w:val="both"/>
        <w:rPr>
          <w:rFonts w:ascii="Times New Roman" w:eastAsia="Times New Roman" w:hAnsi="Times New Roman" w:cs="Times New Roman"/>
          <w:sz w:val="24"/>
          <w:szCs w:val="24"/>
          <w:lang w:eastAsia="it-IT"/>
        </w:rPr>
      </w:pPr>
    </w:p>
    <w:p w:rsidR="00A95CF3" w:rsidRPr="008430F5" w:rsidRDefault="00A95CF3" w:rsidP="00FE6B21">
      <w:pPr>
        <w:pStyle w:val="Titolo3"/>
        <w:numPr>
          <w:ilvl w:val="0"/>
          <w:numId w:val="1"/>
        </w:numPr>
        <w:ind w:left="567" w:hanging="425"/>
        <w:rPr>
          <w:rFonts w:ascii="Times New Roman" w:hAnsi="Times New Roman" w:cs="Times New Roman"/>
          <w:sz w:val="24"/>
          <w:szCs w:val="24"/>
        </w:rPr>
      </w:pPr>
      <w:bookmarkStart w:id="17" w:name="_Toc133575023"/>
      <w:r w:rsidRPr="008430F5">
        <w:rPr>
          <w:rFonts w:ascii="Times New Roman" w:hAnsi="Times New Roman" w:cs="Times New Roman"/>
          <w:spacing w:val="-1"/>
          <w:sz w:val="24"/>
          <w:szCs w:val="24"/>
        </w:rPr>
        <w:t>SOGGETTI</w:t>
      </w:r>
      <w:r w:rsidRPr="008430F5">
        <w:rPr>
          <w:rFonts w:ascii="Times New Roman" w:hAnsi="Times New Roman" w:cs="Times New Roman"/>
          <w:sz w:val="24"/>
          <w:szCs w:val="24"/>
        </w:rPr>
        <w:t xml:space="preserve"> AMMESSI</w:t>
      </w:r>
      <w:r w:rsidRPr="008430F5">
        <w:rPr>
          <w:rFonts w:ascii="Times New Roman" w:hAnsi="Times New Roman" w:cs="Times New Roman"/>
          <w:spacing w:val="-3"/>
          <w:sz w:val="24"/>
          <w:szCs w:val="24"/>
        </w:rPr>
        <w:t xml:space="preserve"> </w:t>
      </w:r>
      <w:r w:rsidRPr="008430F5">
        <w:rPr>
          <w:rFonts w:ascii="Times New Roman" w:hAnsi="Times New Roman" w:cs="Times New Roman"/>
          <w:sz w:val="24"/>
          <w:szCs w:val="24"/>
        </w:rPr>
        <w:t>IN</w:t>
      </w:r>
      <w:r w:rsidRPr="008430F5">
        <w:rPr>
          <w:rFonts w:ascii="Times New Roman" w:hAnsi="Times New Roman" w:cs="Times New Roman"/>
          <w:spacing w:val="-4"/>
          <w:sz w:val="24"/>
          <w:szCs w:val="24"/>
        </w:rPr>
        <w:t xml:space="preserve"> </w:t>
      </w:r>
      <w:r w:rsidRPr="008430F5">
        <w:rPr>
          <w:rFonts w:ascii="Times New Roman" w:hAnsi="Times New Roman" w:cs="Times New Roman"/>
          <w:sz w:val="24"/>
          <w:szCs w:val="24"/>
        </w:rPr>
        <w:t>FORMA</w:t>
      </w:r>
      <w:r w:rsidRPr="008430F5">
        <w:rPr>
          <w:rFonts w:ascii="Times New Roman" w:hAnsi="Times New Roman" w:cs="Times New Roman"/>
          <w:spacing w:val="-2"/>
          <w:sz w:val="24"/>
          <w:szCs w:val="24"/>
        </w:rPr>
        <w:t xml:space="preserve"> </w:t>
      </w:r>
      <w:r w:rsidRPr="008430F5">
        <w:rPr>
          <w:rFonts w:ascii="Times New Roman" w:hAnsi="Times New Roman" w:cs="Times New Roman"/>
          <w:sz w:val="24"/>
          <w:szCs w:val="24"/>
        </w:rPr>
        <w:t>SINGOLA E</w:t>
      </w:r>
      <w:r w:rsidRPr="008430F5">
        <w:rPr>
          <w:rFonts w:ascii="Times New Roman" w:hAnsi="Times New Roman" w:cs="Times New Roman"/>
          <w:spacing w:val="-3"/>
          <w:sz w:val="24"/>
          <w:szCs w:val="24"/>
        </w:rPr>
        <w:t xml:space="preserve"> </w:t>
      </w:r>
      <w:r w:rsidRPr="008430F5">
        <w:rPr>
          <w:rFonts w:ascii="Times New Roman" w:hAnsi="Times New Roman" w:cs="Times New Roman"/>
          <w:sz w:val="24"/>
          <w:szCs w:val="24"/>
        </w:rPr>
        <w:t>ASSOCIATA E</w:t>
      </w:r>
      <w:r w:rsidRPr="008430F5">
        <w:rPr>
          <w:rFonts w:ascii="Times New Roman" w:hAnsi="Times New Roman" w:cs="Times New Roman"/>
          <w:spacing w:val="-2"/>
          <w:sz w:val="24"/>
          <w:szCs w:val="24"/>
        </w:rPr>
        <w:t xml:space="preserve"> </w:t>
      </w:r>
      <w:r w:rsidRPr="008430F5">
        <w:rPr>
          <w:rFonts w:ascii="Times New Roman" w:hAnsi="Times New Roman" w:cs="Times New Roman"/>
          <w:sz w:val="24"/>
          <w:szCs w:val="24"/>
        </w:rPr>
        <w:t>CONDIZIONI DI</w:t>
      </w:r>
      <w:r w:rsidRPr="008430F5">
        <w:rPr>
          <w:rFonts w:ascii="Times New Roman" w:hAnsi="Times New Roman" w:cs="Times New Roman"/>
          <w:spacing w:val="-3"/>
          <w:sz w:val="24"/>
          <w:szCs w:val="24"/>
        </w:rPr>
        <w:t xml:space="preserve"> </w:t>
      </w:r>
      <w:r w:rsidRPr="008430F5">
        <w:rPr>
          <w:rFonts w:ascii="Times New Roman" w:hAnsi="Times New Roman" w:cs="Times New Roman"/>
          <w:sz w:val="24"/>
          <w:szCs w:val="24"/>
        </w:rPr>
        <w:t>PARTECIPAZIONE</w:t>
      </w:r>
      <w:bookmarkEnd w:id="17"/>
      <w:r w:rsidR="00F85497" w:rsidRPr="008430F5">
        <w:rPr>
          <w:rFonts w:ascii="Times New Roman" w:hAnsi="Times New Roman" w:cs="Times New Roman"/>
          <w:sz w:val="24"/>
          <w:szCs w:val="24"/>
        </w:rPr>
        <w:t xml:space="preserve"> - COASSICURAZIONE</w:t>
      </w: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Gli operatori economici possono partecipare alla presente gara in forma singola o associata.</w:t>
      </w: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Ai soggetti costituiti in forma associata si applicano le disposizioni di cui agli art</w:t>
      </w:r>
      <w:r w:rsidR="008430F5">
        <w:rPr>
          <w:rFonts w:ascii="Times New Roman" w:eastAsia="Times New Roman" w:hAnsi="Times New Roman" w:cs="Times New Roman"/>
          <w:sz w:val="24"/>
          <w:szCs w:val="24"/>
        </w:rPr>
        <w:t>t</w:t>
      </w:r>
      <w:r w:rsidR="0009174A" w:rsidRPr="0009552E">
        <w:rPr>
          <w:rFonts w:ascii="Times New Roman" w:eastAsia="Times New Roman" w:hAnsi="Times New Roman" w:cs="Times New Roman"/>
          <w:sz w:val="24"/>
          <w:szCs w:val="24"/>
        </w:rPr>
        <w:t>.</w:t>
      </w:r>
      <w:r w:rsidRPr="0009552E">
        <w:rPr>
          <w:rFonts w:ascii="Times New Roman" w:eastAsia="Times New Roman" w:hAnsi="Times New Roman" w:cs="Times New Roman"/>
          <w:sz w:val="24"/>
          <w:szCs w:val="24"/>
        </w:rPr>
        <w:t xml:space="preserve"> 67 e 68 del Codice. </w:t>
      </w: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I consorzi di cui all’articolo 65, comma 2, lettere b) e c) sono tenuti ad indicare per quali consorziati il consorzio concorre.</w:t>
      </w: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I consorzi di cui all’articolo 65, comma 2 lett. d) del Codice che intendono eseguire le prestazioni tramite i propri consorziati sono tenuti ad indicare per quali consorziati il consorzio concorre in difetto si intende che gli stessi eseguiranno in proprio le prestazioni dedotte in contratto.</w:t>
      </w: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 xml:space="preserve">Il Consorzi di cui all’articolo 65, comma 2 lett. d) del Codice dovranno inoltre indicare i consorziati che hanno prestato i requisiti necessari alla qualificazione.   </w:t>
      </w:r>
    </w:p>
    <w:p w:rsidR="00EB1A21" w:rsidRPr="0009552E" w:rsidRDefault="00EB1A21" w:rsidP="0024216A">
      <w:pPr>
        <w:jc w:val="both"/>
        <w:rPr>
          <w:rFonts w:ascii="Times New Roman" w:eastAsia="Times New Roman" w:hAnsi="Times New Roman" w:cs="Times New Roman"/>
          <w:sz w:val="24"/>
          <w:szCs w:val="24"/>
        </w:rPr>
      </w:pPr>
      <w:bookmarkStart w:id="18" w:name="_heading=h.3j2qqm3" w:colFirst="0" w:colLast="0"/>
      <w:bookmarkEnd w:id="18"/>
      <w:r w:rsidRPr="0009552E">
        <w:rPr>
          <w:rFonts w:ascii="Times New Roman" w:eastAsia="Times New Roman" w:hAnsi="Times New Roman" w:cs="Times New Roman"/>
          <w:sz w:val="24"/>
          <w:szCs w:val="24"/>
        </w:rPr>
        <w:t>Il concorrente che partecipa in una delle forme di seguito indicate è escluso nel caso in cui la stazione appaltante accerti la sussistenza di rilevanti indizi tali da far ritenere che le offerte degli operatori economici siano imputabili ad un unico centro decisionale a cagione di accordi intercorsi con altri operatori economici partecipanti alla stessa gara:</w:t>
      </w:r>
    </w:p>
    <w:p w:rsidR="00EB1A21" w:rsidRPr="0009552E" w:rsidRDefault="00EB1A21" w:rsidP="00FE6B21">
      <w:pPr>
        <w:widowControl/>
        <w:numPr>
          <w:ilvl w:val="0"/>
          <w:numId w:val="4"/>
        </w:numPr>
        <w:pBdr>
          <w:top w:val="nil"/>
          <w:left w:val="nil"/>
          <w:bottom w:val="nil"/>
          <w:right w:val="nil"/>
          <w:between w:val="nil"/>
        </w:pBdr>
        <w:autoSpaceDE/>
        <w:autoSpaceDN/>
        <w:ind w:left="426" w:hanging="295"/>
        <w:jc w:val="both"/>
        <w:rPr>
          <w:rFonts w:ascii="Times New Roman" w:eastAsia="Times New Roman" w:hAnsi="Times New Roman" w:cs="Times New Roman"/>
          <w:color w:val="000000"/>
          <w:sz w:val="24"/>
          <w:szCs w:val="24"/>
        </w:rPr>
      </w:pPr>
      <w:r w:rsidRPr="0009552E">
        <w:rPr>
          <w:rFonts w:ascii="Times New Roman" w:eastAsia="Times New Roman" w:hAnsi="Times New Roman" w:cs="Times New Roman"/>
          <w:color w:val="000000"/>
          <w:sz w:val="24"/>
          <w:szCs w:val="24"/>
        </w:rPr>
        <w:t>partecipazione in più</w:t>
      </w:r>
      <w:r w:rsidRPr="0009552E">
        <w:rPr>
          <w:rFonts w:ascii="Times New Roman" w:eastAsia="Times New Roman" w:hAnsi="Times New Roman" w:cs="Times New Roman"/>
          <w:b/>
          <w:color w:val="000000"/>
          <w:sz w:val="24"/>
          <w:szCs w:val="24"/>
        </w:rPr>
        <w:t xml:space="preserve"> </w:t>
      </w:r>
      <w:r w:rsidRPr="0009552E">
        <w:rPr>
          <w:rFonts w:ascii="Times New Roman" w:eastAsia="Times New Roman" w:hAnsi="Times New Roman" w:cs="Times New Roman"/>
          <w:color w:val="000000"/>
          <w:sz w:val="24"/>
          <w:szCs w:val="24"/>
        </w:rPr>
        <w:t>di un raggruppamento temporaneo o consorzio ordinario di concorrenti o aggregazione di operatori economici aderenti al contratto di rete (nel prosieguo, aggregazione di retisti);</w:t>
      </w:r>
    </w:p>
    <w:p w:rsidR="00EB1A21" w:rsidRPr="0009552E" w:rsidRDefault="00EB1A21" w:rsidP="00FE6B21">
      <w:pPr>
        <w:widowControl/>
        <w:numPr>
          <w:ilvl w:val="0"/>
          <w:numId w:val="4"/>
        </w:numPr>
        <w:pBdr>
          <w:top w:val="nil"/>
          <w:left w:val="nil"/>
          <w:bottom w:val="nil"/>
          <w:right w:val="nil"/>
          <w:between w:val="nil"/>
        </w:pBdr>
        <w:autoSpaceDE/>
        <w:autoSpaceDN/>
        <w:ind w:left="426" w:hanging="295"/>
        <w:jc w:val="both"/>
        <w:rPr>
          <w:rFonts w:ascii="Times New Roman" w:eastAsia="Times New Roman" w:hAnsi="Times New Roman" w:cs="Times New Roman"/>
          <w:color w:val="000000"/>
          <w:sz w:val="24"/>
          <w:szCs w:val="24"/>
        </w:rPr>
      </w:pPr>
      <w:r w:rsidRPr="0009552E">
        <w:rPr>
          <w:rFonts w:ascii="Times New Roman" w:eastAsia="Times New Roman" w:hAnsi="Times New Roman" w:cs="Times New Roman"/>
          <w:color w:val="000000"/>
          <w:sz w:val="24"/>
          <w:szCs w:val="24"/>
        </w:rPr>
        <w:t>partecipazione sia in raggruppamento o consorzio ordinario di concorrenti sia in forma individuale:</w:t>
      </w:r>
    </w:p>
    <w:p w:rsidR="00EB1A21" w:rsidRPr="0009552E" w:rsidRDefault="00EB1A21" w:rsidP="00FE6B21">
      <w:pPr>
        <w:widowControl/>
        <w:numPr>
          <w:ilvl w:val="0"/>
          <w:numId w:val="4"/>
        </w:numPr>
        <w:pBdr>
          <w:top w:val="nil"/>
          <w:left w:val="nil"/>
          <w:bottom w:val="nil"/>
          <w:right w:val="nil"/>
          <w:between w:val="nil"/>
        </w:pBdr>
        <w:autoSpaceDE/>
        <w:autoSpaceDN/>
        <w:ind w:left="426" w:hanging="295"/>
        <w:jc w:val="both"/>
        <w:rPr>
          <w:rFonts w:ascii="Times New Roman" w:eastAsia="Times New Roman" w:hAnsi="Times New Roman" w:cs="Times New Roman"/>
          <w:color w:val="000000"/>
          <w:sz w:val="24"/>
          <w:szCs w:val="24"/>
        </w:rPr>
      </w:pPr>
      <w:r w:rsidRPr="0009552E">
        <w:rPr>
          <w:rFonts w:ascii="Times New Roman" w:eastAsia="Times New Roman" w:hAnsi="Times New Roman" w:cs="Times New Roman"/>
          <w:color w:val="000000"/>
          <w:sz w:val="24"/>
          <w:szCs w:val="24"/>
        </w:rPr>
        <w:t>partecipazione sia in aggregazione di retisti sia in forma individuale. Tale esclusione non si applica alle retiste non partecipanti all’aggregazione, le quali possono presentare offerta, per la medesima gara, in forma singola o associata;</w:t>
      </w:r>
    </w:p>
    <w:p w:rsidR="00EB1A21" w:rsidRPr="0009552E" w:rsidRDefault="00EB1A21" w:rsidP="00FE6B21">
      <w:pPr>
        <w:widowControl/>
        <w:numPr>
          <w:ilvl w:val="0"/>
          <w:numId w:val="4"/>
        </w:numPr>
        <w:pBdr>
          <w:top w:val="nil"/>
          <w:left w:val="nil"/>
          <w:bottom w:val="nil"/>
          <w:right w:val="nil"/>
          <w:between w:val="nil"/>
        </w:pBdr>
        <w:autoSpaceDE/>
        <w:autoSpaceDN/>
        <w:ind w:left="426" w:hanging="295"/>
        <w:jc w:val="both"/>
        <w:rPr>
          <w:rFonts w:ascii="Times New Roman" w:eastAsia="Times New Roman" w:hAnsi="Times New Roman" w:cs="Times New Roman"/>
          <w:color w:val="000000"/>
          <w:sz w:val="24"/>
          <w:szCs w:val="24"/>
        </w:rPr>
      </w:pPr>
      <w:r w:rsidRPr="0009552E">
        <w:rPr>
          <w:rFonts w:ascii="Times New Roman" w:eastAsia="Times New Roman" w:hAnsi="Times New Roman" w:cs="Times New Roman"/>
          <w:color w:val="000000"/>
          <w:sz w:val="24"/>
          <w:szCs w:val="24"/>
        </w:rPr>
        <w:t>partecipazione di un consorzio che ha designato un consorziato esecutore il quale, a sua volta, partecipa in una qualsiasi altra forma.</w:t>
      </w:r>
    </w:p>
    <w:p w:rsidR="00DE71D3" w:rsidRPr="0009552E" w:rsidRDefault="00DE71D3" w:rsidP="0024216A">
      <w:pPr>
        <w:jc w:val="both"/>
        <w:rPr>
          <w:rFonts w:ascii="Times New Roman" w:eastAsia="Times New Roman" w:hAnsi="Times New Roman" w:cs="Times New Roman"/>
          <w:sz w:val="24"/>
          <w:szCs w:val="24"/>
        </w:rPr>
      </w:pPr>
    </w:p>
    <w:p w:rsidR="00EB1A21"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 xml:space="preserve">Nel caso venga accertato quanto sopra, si provvede ad informare gli operatori economici coinvolti i quali possono, entro 5 giorni, dimostrare che la circostanza non ha influito sulla gara, né è idonea a incidere sulla capacità di rispettare gli obblighi contrattuali. </w:t>
      </w:r>
    </w:p>
    <w:p w:rsidR="00890647" w:rsidRPr="0009552E" w:rsidRDefault="00890647" w:rsidP="0024216A">
      <w:pPr>
        <w:jc w:val="both"/>
        <w:rPr>
          <w:rFonts w:ascii="Times New Roman" w:eastAsia="Times New Roman" w:hAnsi="Times New Roman" w:cs="Times New Roman"/>
          <w:sz w:val="24"/>
          <w:szCs w:val="24"/>
        </w:rPr>
      </w:pP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Le aggregazioni di retisti di cui all’articolo 65, comma 2, lettera g) del Codice, rispettano la disciplina prevista per i raggruppamenti temporanei in quanto compatibile. In particolare:</w:t>
      </w:r>
    </w:p>
    <w:p w:rsidR="00EB1A21" w:rsidRPr="0009552E" w:rsidRDefault="00EB1A21" w:rsidP="00FE6B21">
      <w:pPr>
        <w:widowControl/>
        <w:numPr>
          <w:ilvl w:val="3"/>
          <w:numId w:val="5"/>
        </w:numPr>
        <w:pBdr>
          <w:top w:val="nil"/>
          <w:left w:val="nil"/>
          <w:bottom w:val="nil"/>
          <w:right w:val="nil"/>
          <w:between w:val="nil"/>
        </w:pBdr>
        <w:autoSpaceDE/>
        <w:autoSpaceDN/>
        <w:ind w:left="567" w:hanging="284"/>
        <w:jc w:val="both"/>
        <w:rPr>
          <w:rFonts w:ascii="Times New Roman" w:eastAsia="Times New Roman" w:hAnsi="Times New Roman" w:cs="Times New Roman"/>
          <w:color w:val="000000"/>
          <w:sz w:val="24"/>
          <w:szCs w:val="24"/>
        </w:rPr>
      </w:pPr>
      <w:r w:rsidRPr="0009552E">
        <w:rPr>
          <w:rFonts w:ascii="Times New Roman" w:eastAsia="Times New Roman" w:hAnsi="Times New Roman" w:cs="Times New Roman"/>
          <w:color w:val="000000"/>
          <w:sz w:val="24"/>
          <w:szCs w:val="24"/>
        </w:rPr>
        <w:t>nel caso in cui la rete sia dotata di organo comune con potere di rappresentanza e soggettività giuridica (cd. Rete – soggetto), l’aggregazione di retisti partecipa a mezzo dell’organo comune, che assume il ruolo del mandatario, qualora in possesso dei relativi requisiti. L’organo comune può indicare anche solo alcuni tra i retisti per la partecipazione alla gara ma deve obbligatoriamente far parte di questi;</w:t>
      </w:r>
    </w:p>
    <w:p w:rsidR="00EB1A21" w:rsidRPr="0009552E" w:rsidRDefault="00EB1A21" w:rsidP="00FE6B21">
      <w:pPr>
        <w:widowControl/>
        <w:numPr>
          <w:ilvl w:val="3"/>
          <w:numId w:val="5"/>
        </w:numPr>
        <w:pBdr>
          <w:top w:val="nil"/>
          <w:left w:val="nil"/>
          <w:bottom w:val="nil"/>
          <w:right w:val="nil"/>
          <w:between w:val="nil"/>
        </w:pBdr>
        <w:autoSpaceDE/>
        <w:autoSpaceDN/>
        <w:ind w:left="567" w:hanging="284"/>
        <w:jc w:val="both"/>
        <w:rPr>
          <w:rFonts w:ascii="Times New Roman" w:eastAsia="Times New Roman" w:hAnsi="Times New Roman" w:cs="Times New Roman"/>
          <w:color w:val="000000"/>
          <w:sz w:val="24"/>
          <w:szCs w:val="24"/>
        </w:rPr>
      </w:pPr>
      <w:r w:rsidRPr="0009552E">
        <w:rPr>
          <w:rFonts w:ascii="Times New Roman" w:eastAsia="Times New Roman" w:hAnsi="Times New Roman" w:cs="Times New Roman"/>
          <w:color w:val="000000"/>
          <w:sz w:val="24"/>
          <w:szCs w:val="24"/>
        </w:rPr>
        <w:t xml:space="preserve">nel caso in cui la rete sia dotata di organo comune con potere di rappresentanza ma priva di soggettività giuridica (cd. Rete – contratto), l’aggregazione di retisti partecipa a mezzo dell’organo comune, che assume il ruolo del mandatario, qualora in possesso dei requisiti previsti per la mandataria e qualora il contratto di rete rechi mandato allo stesso a presentare domanda di partecipazione o offerta per determinate tipologie di procedure di gara. L’organo comune può indicare anche solo alcuni tra i retisti per la partecipazione alla gara ma deve obbligatoriamente far parte di questi; </w:t>
      </w:r>
    </w:p>
    <w:p w:rsidR="00EB1A21" w:rsidRPr="0009552E" w:rsidRDefault="00EB1A21" w:rsidP="00FE6B21">
      <w:pPr>
        <w:widowControl/>
        <w:numPr>
          <w:ilvl w:val="3"/>
          <w:numId w:val="5"/>
        </w:numPr>
        <w:pBdr>
          <w:top w:val="nil"/>
          <w:left w:val="nil"/>
          <w:bottom w:val="nil"/>
          <w:right w:val="nil"/>
          <w:between w:val="nil"/>
        </w:pBdr>
        <w:autoSpaceDE/>
        <w:autoSpaceDN/>
        <w:ind w:left="567" w:hanging="284"/>
        <w:jc w:val="both"/>
        <w:rPr>
          <w:rFonts w:ascii="Times New Roman" w:eastAsia="Times New Roman" w:hAnsi="Times New Roman" w:cs="Times New Roman"/>
          <w:color w:val="000000"/>
          <w:sz w:val="24"/>
          <w:szCs w:val="24"/>
        </w:rPr>
      </w:pPr>
      <w:r w:rsidRPr="0009552E">
        <w:rPr>
          <w:rFonts w:ascii="Times New Roman" w:eastAsia="Times New Roman" w:hAnsi="Times New Roman" w:cs="Times New Roman"/>
          <w:color w:val="000000"/>
          <w:sz w:val="24"/>
          <w:szCs w:val="24"/>
        </w:rPr>
        <w:t>nel caso in cui la rete sia dotata di organo comune privo di potere di rappresentanza ovvero sia sprovvista di organo comune, oppure se l’organo comune è privo dei requisiti di qualificazione, l’aggregazione di retisti partecipa nella forma del raggruppamento costituito o costituendo, con applicazione integrale delle relative regole.</w:t>
      </w:r>
    </w:p>
    <w:p w:rsidR="00DE71D3" w:rsidRPr="0009552E" w:rsidRDefault="00DE71D3" w:rsidP="0024216A">
      <w:pPr>
        <w:jc w:val="both"/>
        <w:rPr>
          <w:rFonts w:ascii="Times New Roman" w:eastAsia="Times New Roman" w:hAnsi="Times New Roman" w:cs="Times New Roman"/>
          <w:sz w:val="24"/>
          <w:szCs w:val="24"/>
        </w:rPr>
      </w:pP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Per tutte le tipologie di rete, la partecipazione congiunta alle gare deve risultare individuata nel contratto di rete come uno degli scopi strategici inclusi nel programma comune, mentre la durata dello stesso dovrà essere commisurata ai tempi di realizzazione dell’appalto.</w:t>
      </w: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Ad un raggruppamento temporaneo può partecipare anche un consorzio di cui all’articolo 65, comma 2, lettera b), c), d).</w:t>
      </w:r>
    </w:p>
    <w:p w:rsidR="00EB1A21" w:rsidRPr="0009552E" w:rsidRDefault="00EB1A21" w:rsidP="0024216A">
      <w:pPr>
        <w:jc w:val="both"/>
        <w:rPr>
          <w:rFonts w:ascii="Times New Roman" w:eastAsia="Times New Roman" w:hAnsi="Times New Roman" w:cs="Times New Roman"/>
          <w:sz w:val="24"/>
          <w:szCs w:val="24"/>
        </w:rPr>
      </w:pPr>
      <w:r w:rsidRPr="0009552E">
        <w:rPr>
          <w:rFonts w:ascii="Times New Roman" w:eastAsia="Times New Roman" w:hAnsi="Times New Roman" w:cs="Times New Roman"/>
          <w:sz w:val="24"/>
          <w:szCs w:val="24"/>
        </w:rPr>
        <w:t xml:space="preserve">L’impresa in concordato preventivo può concorrere anche riunita in raggruppamento temporaneo di imprese e sempre che le altre imprese aderenti al raggruppamento temporaneo di imprese non siano assoggettate ad una procedura concorsuale.   </w:t>
      </w:r>
    </w:p>
    <w:p w:rsidR="001B55D0" w:rsidRPr="0009552E" w:rsidRDefault="001B55D0" w:rsidP="0024216A">
      <w:pPr>
        <w:jc w:val="both"/>
        <w:rPr>
          <w:rFonts w:ascii="Times New Roman" w:eastAsia="Times New Roman" w:hAnsi="Times New Roman" w:cs="Times New Roman"/>
          <w:sz w:val="24"/>
          <w:szCs w:val="24"/>
        </w:rPr>
      </w:pPr>
    </w:p>
    <w:p w:rsidR="00F85497" w:rsidRPr="0009552E" w:rsidRDefault="00F85497" w:rsidP="0024216A">
      <w:pPr>
        <w:widowControl/>
        <w:adjustRightInd w:val="0"/>
        <w:rPr>
          <w:rFonts w:ascii="Times New Roman" w:hAnsi="Times New Roman" w:cs="Times New Roman"/>
          <w:b/>
          <w:sz w:val="24"/>
          <w:szCs w:val="24"/>
          <w:lang w:eastAsia="it-IT"/>
        </w:rPr>
      </w:pPr>
      <w:r w:rsidRPr="0009552E">
        <w:rPr>
          <w:rFonts w:ascii="Times New Roman" w:hAnsi="Times New Roman" w:cs="Times New Roman"/>
          <w:b/>
          <w:sz w:val="24"/>
          <w:szCs w:val="24"/>
          <w:lang w:eastAsia="it-IT"/>
        </w:rPr>
        <w:t>Istituto della coassicurazione (precisazioni)</w:t>
      </w:r>
    </w:p>
    <w:p w:rsidR="00F85497" w:rsidRPr="0009552E" w:rsidRDefault="00F85497" w:rsidP="0024216A">
      <w:pPr>
        <w:widowControl/>
        <w:adjustRightInd w:val="0"/>
        <w:jc w:val="both"/>
        <w:rPr>
          <w:rFonts w:ascii="Times New Roman" w:hAnsi="Times New Roman" w:cs="Times New Roman"/>
          <w:sz w:val="24"/>
          <w:szCs w:val="24"/>
          <w:lang w:eastAsia="it-IT"/>
        </w:rPr>
      </w:pPr>
      <w:r w:rsidRPr="0009552E">
        <w:rPr>
          <w:rFonts w:ascii="Times New Roman" w:hAnsi="Times New Roman" w:cs="Times New Roman"/>
          <w:sz w:val="24"/>
          <w:szCs w:val="24"/>
          <w:lang w:eastAsia="it-IT"/>
        </w:rPr>
        <w:t>Nel caso di coassicurazione, facendone espressa dichiarazione di impegno in sede di gara, la compagnia coassicuratrice designata quale Delegataria deve ritenere una quota maggioritaria del rischio rispetto alle altre singole compagnie coassicuratrici Deleganti, ciascuna delle quali deve ritenere una quota del rischio non inferiore al 10%, fino a garantire la ritenzione del 100% del rischio.</w:t>
      </w:r>
    </w:p>
    <w:p w:rsidR="00F85497" w:rsidRPr="0009552E" w:rsidRDefault="00F85497" w:rsidP="0024216A">
      <w:pPr>
        <w:widowControl/>
        <w:adjustRightInd w:val="0"/>
        <w:jc w:val="both"/>
        <w:rPr>
          <w:rFonts w:ascii="Times New Roman" w:hAnsi="Times New Roman" w:cs="Times New Roman"/>
          <w:sz w:val="24"/>
          <w:szCs w:val="24"/>
          <w:lang w:eastAsia="it-IT"/>
        </w:rPr>
      </w:pPr>
      <w:r w:rsidRPr="0009552E">
        <w:rPr>
          <w:rFonts w:ascii="Times New Roman" w:hAnsi="Times New Roman" w:cs="Times New Roman"/>
          <w:sz w:val="24"/>
          <w:szCs w:val="24"/>
          <w:lang w:eastAsia="it-IT"/>
        </w:rPr>
        <w:t>Dovrà essere conferita al coassicuratore delegatario la delega dalla quale risulti:</w:t>
      </w:r>
    </w:p>
    <w:p w:rsidR="00F85497" w:rsidRPr="008430F5" w:rsidRDefault="00F85497" w:rsidP="00FE6B21">
      <w:pPr>
        <w:widowControl/>
        <w:numPr>
          <w:ilvl w:val="0"/>
          <w:numId w:val="4"/>
        </w:numPr>
        <w:pBdr>
          <w:top w:val="nil"/>
          <w:left w:val="nil"/>
          <w:bottom w:val="nil"/>
          <w:right w:val="nil"/>
          <w:between w:val="nil"/>
        </w:pBdr>
        <w:autoSpaceDE/>
        <w:autoSpaceDN/>
        <w:ind w:left="426" w:hanging="295"/>
        <w:jc w:val="both"/>
        <w:rPr>
          <w:rFonts w:ascii="Times New Roman" w:eastAsia="Times New Roman" w:hAnsi="Times New Roman" w:cs="Times New Roman"/>
          <w:color w:val="000000"/>
          <w:sz w:val="24"/>
          <w:szCs w:val="24"/>
        </w:rPr>
      </w:pPr>
      <w:r w:rsidRPr="008430F5">
        <w:rPr>
          <w:rFonts w:ascii="Times New Roman" w:eastAsia="Times New Roman" w:hAnsi="Times New Roman" w:cs="Times New Roman"/>
          <w:color w:val="000000"/>
          <w:sz w:val="24"/>
          <w:szCs w:val="24"/>
        </w:rPr>
        <w:t>l’impegno, in caso di aggiudicazione del servizio di cui alla gara in oggetto, a conferire apposita delega all’impresa qualificata come Delegataria, la quale stipulerà il contratto in nome e per conto proprio e delle deleganti;</w:t>
      </w:r>
    </w:p>
    <w:p w:rsidR="00F85497" w:rsidRPr="008430F5" w:rsidRDefault="00F85497" w:rsidP="00FE6B21">
      <w:pPr>
        <w:widowControl/>
        <w:numPr>
          <w:ilvl w:val="0"/>
          <w:numId w:val="4"/>
        </w:numPr>
        <w:pBdr>
          <w:top w:val="nil"/>
          <w:left w:val="nil"/>
          <w:bottom w:val="nil"/>
          <w:right w:val="nil"/>
          <w:between w:val="nil"/>
        </w:pBdr>
        <w:autoSpaceDE/>
        <w:autoSpaceDN/>
        <w:ind w:left="426" w:hanging="295"/>
        <w:jc w:val="both"/>
        <w:rPr>
          <w:rFonts w:ascii="Times New Roman" w:eastAsia="Times New Roman" w:hAnsi="Times New Roman" w:cs="Times New Roman"/>
          <w:color w:val="000000"/>
          <w:sz w:val="24"/>
          <w:szCs w:val="24"/>
        </w:rPr>
      </w:pPr>
      <w:r w:rsidRPr="008430F5">
        <w:rPr>
          <w:rFonts w:ascii="Times New Roman" w:eastAsia="Times New Roman" w:hAnsi="Times New Roman" w:cs="Times New Roman"/>
          <w:color w:val="000000"/>
          <w:sz w:val="24"/>
          <w:szCs w:val="24"/>
        </w:rPr>
        <w:t>l’impegno a non modificare la composizione della coassicurazione.</w:t>
      </w:r>
    </w:p>
    <w:p w:rsidR="00F85497" w:rsidRPr="0009552E" w:rsidRDefault="00F85497" w:rsidP="0024216A">
      <w:pPr>
        <w:widowControl/>
        <w:adjustRightInd w:val="0"/>
        <w:jc w:val="both"/>
        <w:rPr>
          <w:rFonts w:ascii="Times New Roman" w:eastAsia="Times New Roman" w:hAnsi="Times New Roman" w:cs="Times New Roman"/>
          <w:sz w:val="24"/>
          <w:szCs w:val="24"/>
        </w:rPr>
      </w:pPr>
      <w:r w:rsidRPr="0009552E">
        <w:rPr>
          <w:rFonts w:ascii="Times New Roman" w:hAnsi="Times New Roman" w:cs="Times New Roman"/>
          <w:sz w:val="24"/>
          <w:szCs w:val="24"/>
          <w:lang w:eastAsia="it-IT"/>
        </w:rPr>
        <w:t>La Società Delegataria si impegna, altresì, in ogni caso e comunque, ad emettere atto di liquidazione per l’intero importo dei sinistri ed a rilasciare all’Assicurato quietanza per l’ammontare complessivo dell’indennizzo, salvi ed impregiudicati i rapporti interni tra le società coassicuratrici. Sia in caso di imprese temporaneamente raggruppate, sia in caso di coassicurazione, sia in caso di offerta singola, dovrà essere garantita la sottoscrizione del 100% del rischio per il quale viene presentata offerta, pena l’esclusione dalla gara.</w:t>
      </w:r>
    </w:p>
    <w:p w:rsidR="00EB1A21" w:rsidRPr="0009552E" w:rsidRDefault="00EB1A21" w:rsidP="0024216A">
      <w:pPr>
        <w:jc w:val="both"/>
        <w:rPr>
          <w:rFonts w:ascii="Times New Roman" w:eastAsia="Times New Roman" w:hAnsi="Times New Roman" w:cs="Times New Roman"/>
          <w:sz w:val="24"/>
          <w:szCs w:val="24"/>
        </w:rPr>
      </w:pPr>
    </w:p>
    <w:p w:rsidR="00EB1A21" w:rsidRPr="0009552E" w:rsidRDefault="00EB1A21" w:rsidP="00FE6B21">
      <w:pPr>
        <w:pStyle w:val="Titolo3"/>
        <w:numPr>
          <w:ilvl w:val="0"/>
          <w:numId w:val="1"/>
        </w:numPr>
        <w:ind w:left="567" w:hanging="425"/>
        <w:rPr>
          <w:rFonts w:ascii="Times New Roman" w:hAnsi="Times New Roman" w:cs="Times New Roman"/>
          <w:sz w:val="24"/>
          <w:szCs w:val="24"/>
        </w:rPr>
      </w:pPr>
      <w:bookmarkStart w:id="19" w:name="_Toc154654010"/>
      <w:r w:rsidRPr="0009552E">
        <w:rPr>
          <w:rFonts w:ascii="Times New Roman" w:hAnsi="Times New Roman" w:cs="Times New Roman"/>
          <w:spacing w:val="-1"/>
          <w:sz w:val="24"/>
          <w:szCs w:val="24"/>
        </w:rPr>
        <w:t>REQUISITI</w:t>
      </w:r>
      <w:r w:rsidRPr="0009552E">
        <w:rPr>
          <w:rFonts w:ascii="Times New Roman" w:hAnsi="Times New Roman" w:cs="Times New Roman"/>
          <w:sz w:val="24"/>
          <w:szCs w:val="24"/>
        </w:rPr>
        <w:t xml:space="preserve"> DI ORDINE GENERALE E ALTRE CAUSE DI ESCLUSIONE</w:t>
      </w:r>
      <w:bookmarkEnd w:id="19"/>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I concorrenti devono essere in possesso, a pena di esclusione, dei requisiti di ordine generale previsti dal Codice nonché degli ulteriori requisiti indicati nel presente articolo.</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La stazione appaltante verifica il possesso dei requisiti di ordine generale accedendo al fascicolo virtuale dell’operatore economico (di seguito: FVOE).</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lastRenderedPageBreak/>
        <w:t xml:space="preserve">Nella domanda di partecipazione, gli operatori economici acconsentono al trattamento dei dati tramite il FVOE, nel rispetto di quanto previsto dal codice in materia di protezione dei dati personali, di cui al decreto legislativo 30 giugno 2003, n.196.  </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Le circostanze di cui all’articolo 94 del Codice sono cause di esclusione automatica. La sussistenza delle circostanze di cui all’articolo 95 del Codice è accertata previo contraddittorio con l’operatore economico.</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In caso di partecipazione di consorzi di cui all’articolo 65, comma 2, lett. b) c) e d) del Codice, i requisiti generali di cui agli artt. 94 e 95 del codice sono posseduti dal consorzio, dalle consorziate indicate quali esecutrici e dalle consorziate che prestano i requisiti.</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In caso di partecipazione dei soggetti di cui all’articolo 65, comma 2, lettera e), f) g) e h) del Codice, i requisiti di cui al presente paragrafo sono posseduti da ciascun componente del raggruppamento/consorzio/GEIE anche da costituire, nonché dal GEIE medesimo, e da ciascun componente dell’aggregazione di rete che partecipa alla gara nonché dall’organo comune nel caso in cui questi abbia soggettività giuridica.</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In caso di partecipazione di consorzi di cui all’articolo 65, comma 2, lettere b) e c) e d) del Codice, i requisiti di cui al presente paragrafo sono posseduti dal consorzio, dalle consorziate indicate quali esecutrici e dalle consorziate che prestano i requisiti.</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p>
    <w:p w:rsidR="00890647" w:rsidRPr="00890647" w:rsidRDefault="00890647" w:rsidP="00890647">
      <w:pPr>
        <w:suppressAutoHyphens/>
        <w:autoSpaceDE/>
        <w:autoSpaceDN/>
        <w:jc w:val="both"/>
        <w:rPr>
          <w:rFonts w:ascii="Times New Roman" w:eastAsia="Times New Roman" w:hAnsi="Times New Roman" w:cs="Times New Roman"/>
          <w:b/>
          <w:sz w:val="24"/>
          <w:szCs w:val="24"/>
        </w:rPr>
      </w:pPr>
      <w:r w:rsidRPr="00890647">
        <w:rPr>
          <w:rFonts w:ascii="Times New Roman" w:eastAsia="Times New Roman" w:hAnsi="Times New Roman" w:cs="Times New Roman"/>
          <w:b/>
          <w:sz w:val="24"/>
          <w:szCs w:val="24"/>
        </w:rPr>
        <w:t>Self cleaning (vedi modello B – dichiarazioni integrative)</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 xml:space="preserve">Un operatore economico che si trovi in una delle situazioni di cui agli articoli 94 e 95 del Codice, ad eccezione delle irregolarità contributive e fiscali definitivamente e non definitivamente accertate, può fornire prova di aver adottato misure (c.d. self cleaning) sufficienti a dimostrare la sua affidabilità. </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Se la causa di esclusione si è verificata prima della presentazione dell’offerta, l’operatore economico indica nel DGUE la causa ostativa e, alternativamente:</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 descrive le misure adottate ai sensi dell’articolo 96, comma 6 del Codice;</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 xml:space="preserve">- motiva l’impossibilità ad adottare dette misure e si impegna a provvedere successivamente. L’adozione delle misure è comunicata alla stazione appaltante. </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Se la causa di esclusione si è verificata successivamente alla presentazione dell’offerta, l’operatore economico adotta le misure di cui al comma 6 dell’articolo 96 del Codice dandone comunicazione alla stazione appaltante.</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 xml:space="preserve">Se le misure adottate sono ritenute sufficienti e tempestive, l’operatore economico non è escluso. Se dette misure sono ritenute insufficienti e intempestive, la stazione appaltante ne comunica le ragioni all’operatore economico. </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Non può avvalersi del self-cleaning l’operatore economico escluso con sentenza definitiva dalla partecipazione alle procedure di affidamento o di concessione, nel corso del periodo di esclusione derivante da tale sentenza.</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 xml:space="preserve">Nel caso in cui un raggruppamento/consorzio abbia estromesso o sostituito un partecipante/esecutore interessato da una clausola di esclusione di cui agli articoli 94 e 95 del Codice, fermo restando quanto previsto dall’art. 96 commi da 2 a 6 si valutano le misure adottate ai sensi dell’articolo 97 del Codice al fine di decidere sull’esclusione. </w:t>
      </w:r>
    </w:p>
    <w:p w:rsidR="00890647" w:rsidRPr="00890647" w:rsidRDefault="00890647" w:rsidP="00890647">
      <w:pPr>
        <w:suppressAutoHyphens/>
        <w:autoSpaceDE/>
        <w:autoSpaceDN/>
        <w:jc w:val="both"/>
        <w:rPr>
          <w:rFonts w:ascii="Times New Roman" w:eastAsia="Times New Roman" w:hAnsi="Times New Roman" w:cs="Times New Roman"/>
          <w:b/>
          <w:sz w:val="24"/>
          <w:szCs w:val="24"/>
        </w:rPr>
      </w:pPr>
      <w:r w:rsidRPr="00890647">
        <w:rPr>
          <w:rFonts w:ascii="Times New Roman" w:eastAsia="Times New Roman" w:hAnsi="Times New Roman" w:cs="Times New Roman"/>
          <w:b/>
          <w:sz w:val="24"/>
          <w:szCs w:val="24"/>
        </w:rPr>
        <w:t>Altre cause di esclusione</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sz w:val="24"/>
          <w:szCs w:val="24"/>
        </w:rPr>
        <w:t xml:space="preserve">Sono esclusi gli operatori economici che abbiano affidato incarichi in violazione dell’articolo 53, comma 16-ter, del decreto legislativo del 165/2001 a soggetti che hanno esercitato, in qualità di dipendenti, poteri autoritativi o negoziali presso l’amministrazione affidante negli ultimi tre anni. </w:t>
      </w:r>
    </w:p>
    <w:p w:rsidR="00890647" w:rsidRPr="00890647" w:rsidRDefault="00890647" w:rsidP="00890647">
      <w:pPr>
        <w:suppressAutoHyphens/>
        <w:autoSpaceDE/>
        <w:autoSpaceDN/>
        <w:jc w:val="both"/>
        <w:rPr>
          <w:rFonts w:ascii="Times New Roman" w:eastAsia="Times New Roman" w:hAnsi="Times New Roman" w:cs="Times New Roman"/>
          <w:sz w:val="24"/>
          <w:szCs w:val="24"/>
        </w:rPr>
      </w:pPr>
    </w:p>
    <w:p w:rsidR="00A95CF3" w:rsidRDefault="00890647" w:rsidP="00890647">
      <w:pPr>
        <w:suppressAutoHyphens/>
        <w:autoSpaceDE/>
        <w:autoSpaceDN/>
        <w:jc w:val="both"/>
        <w:rPr>
          <w:rFonts w:ascii="Times New Roman" w:eastAsia="Times New Roman" w:hAnsi="Times New Roman" w:cs="Times New Roman"/>
          <w:sz w:val="24"/>
          <w:szCs w:val="24"/>
        </w:rPr>
      </w:pPr>
      <w:r w:rsidRPr="00890647">
        <w:rPr>
          <w:rFonts w:ascii="Times New Roman" w:eastAsia="Times New Roman" w:hAnsi="Times New Roman" w:cs="Times New Roman"/>
          <w:b/>
          <w:sz w:val="24"/>
          <w:szCs w:val="24"/>
        </w:rPr>
        <w:t>Obbligo possesso white list</w:t>
      </w:r>
      <w:r w:rsidRPr="00890647">
        <w:rPr>
          <w:rFonts w:ascii="Times New Roman" w:eastAsia="Times New Roman" w:hAnsi="Times New Roman" w:cs="Times New Roman"/>
          <w:sz w:val="24"/>
          <w:szCs w:val="24"/>
        </w:rPr>
        <w:t>. Non richiesto come requisito di partecipazione.</w:t>
      </w:r>
    </w:p>
    <w:p w:rsidR="00890647" w:rsidRDefault="00890647" w:rsidP="00890647">
      <w:pPr>
        <w:suppressAutoHyphens/>
        <w:autoSpaceDE/>
        <w:autoSpaceDN/>
        <w:jc w:val="both"/>
        <w:rPr>
          <w:rFonts w:ascii="Times New Roman" w:hAnsi="Times New Roman" w:cs="Times New Roman"/>
          <w:sz w:val="24"/>
          <w:szCs w:val="24"/>
        </w:rPr>
      </w:pPr>
    </w:p>
    <w:p w:rsidR="00890647" w:rsidRPr="00890647" w:rsidRDefault="00890647" w:rsidP="00FE6B21">
      <w:pPr>
        <w:pStyle w:val="Titolo3"/>
        <w:numPr>
          <w:ilvl w:val="0"/>
          <w:numId w:val="1"/>
        </w:numPr>
        <w:ind w:left="567" w:hanging="425"/>
        <w:rPr>
          <w:rFonts w:ascii="Times New Roman" w:hAnsi="Times New Roman" w:cs="Times New Roman"/>
          <w:spacing w:val="-1"/>
          <w:sz w:val="24"/>
          <w:szCs w:val="24"/>
        </w:rPr>
      </w:pPr>
      <w:bookmarkStart w:id="20" w:name="_Ref497211510"/>
      <w:bookmarkStart w:id="21" w:name="_Toc238199765"/>
      <w:r w:rsidRPr="00890647">
        <w:rPr>
          <w:rFonts w:ascii="Times New Roman" w:hAnsi="Times New Roman"/>
          <w:sz w:val="24"/>
          <w:szCs w:val="24"/>
        </w:rPr>
        <w:t>REQUISITI DI ORDINE SPECIALE E MEZZI DI PROVA</w:t>
      </w:r>
      <w:bookmarkEnd w:id="20"/>
      <w:bookmarkEnd w:id="21"/>
    </w:p>
    <w:p w:rsidR="00890647" w:rsidRPr="00890647" w:rsidRDefault="00890647" w:rsidP="00890647">
      <w:pPr>
        <w:jc w:val="both"/>
        <w:rPr>
          <w:rFonts w:ascii="Times New Roman" w:hAnsi="Times New Roman"/>
          <w:sz w:val="24"/>
          <w:szCs w:val="24"/>
        </w:rPr>
      </w:pPr>
      <w:r w:rsidRPr="00890647">
        <w:rPr>
          <w:rFonts w:ascii="Times New Roman" w:hAnsi="Times New Roman"/>
          <w:sz w:val="24"/>
          <w:szCs w:val="24"/>
        </w:rPr>
        <w:t xml:space="preserve">I concorrenti devono possedere, </w:t>
      </w:r>
      <w:r w:rsidRPr="00890647">
        <w:rPr>
          <w:rFonts w:ascii="Times New Roman" w:hAnsi="Times New Roman"/>
          <w:bCs/>
          <w:sz w:val="24"/>
          <w:szCs w:val="24"/>
        </w:rPr>
        <w:t>a pena di esclusione</w:t>
      </w:r>
      <w:r w:rsidRPr="00890647">
        <w:rPr>
          <w:rFonts w:ascii="Times New Roman" w:hAnsi="Times New Roman"/>
          <w:sz w:val="24"/>
          <w:szCs w:val="24"/>
        </w:rPr>
        <w:t xml:space="preserve">, i requisiti previsti nei commi seguenti. </w:t>
      </w:r>
    </w:p>
    <w:p w:rsidR="00890647" w:rsidRPr="00890647" w:rsidRDefault="00890647" w:rsidP="00890647">
      <w:pPr>
        <w:jc w:val="both"/>
        <w:rPr>
          <w:rFonts w:ascii="Times New Roman" w:hAnsi="Times New Roman"/>
          <w:sz w:val="24"/>
          <w:szCs w:val="24"/>
        </w:rPr>
      </w:pPr>
      <w:r w:rsidRPr="00890647">
        <w:rPr>
          <w:rFonts w:ascii="Times New Roman" w:hAnsi="Times New Roman"/>
          <w:sz w:val="24"/>
          <w:szCs w:val="24"/>
        </w:rPr>
        <w:t xml:space="preserve">La stazione appaltante verifica il possesso dei requisiti di ordine speciale accedendo al fascicolo virtuale dell’operatore economico (FVOE). </w:t>
      </w:r>
    </w:p>
    <w:p w:rsidR="00890647" w:rsidRPr="00890647" w:rsidRDefault="00890647" w:rsidP="00890647">
      <w:pPr>
        <w:jc w:val="both"/>
        <w:rPr>
          <w:rFonts w:ascii="Times New Roman" w:hAnsi="Times New Roman"/>
          <w:sz w:val="24"/>
          <w:szCs w:val="24"/>
        </w:rPr>
      </w:pPr>
      <w:r w:rsidRPr="00890647">
        <w:rPr>
          <w:rFonts w:ascii="Times New Roman" w:hAnsi="Times New Roman"/>
          <w:sz w:val="24"/>
          <w:szCs w:val="24"/>
        </w:rPr>
        <w:t>L’operatore economico è tenuto ad inserire nel FVOE i dati e le informazioni richiesti per la comprova del requisito, qualora questi non siano già presenti nel fascicolo o non siano già in possesso della stazione appaltante e non possano essere acquisiti d’ufficio da quest’ultima.</w:t>
      </w:r>
    </w:p>
    <w:p w:rsidR="00890647" w:rsidRPr="00B030EC" w:rsidRDefault="00890647" w:rsidP="00890647">
      <w:pPr>
        <w:suppressAutoHyphens/>
        <w:autoSpaceDE/>
        <w:autoSpaceDN/>
        <w:jc w:val="both"/>
        <w:rPr>
          <w:rFonts w:ascii="Times New Roman" w:hAnsi="Times New Roman" w:cs="Times New Roman"/>
          <w:sz w:val="24"/>
          <w:szCs w:val="24"/>
        </w:rPr>
      </w:pPr>
    </w:p>
    <w:p w:rsidR="00A95CF3" w:rsidRPr="00B030EC" w:rsidRDefault="00A95CF3" w:rsidP="00FE6B21">
      <w:pPr>
        <w:pStyle w:val="Titolo3"/>
        <w:numPr>
          <w:ilvl w:val="1"/>
          <w:numId w:val="1"/>
        </w:numPr>
        <w:ind w:left="284" w:hanging="284"/>
        <w:rPr>
          <w:rFonts w:ascii="Times New Roman" w:hAnsi="Times New Roman" w:cs="Times New Roman"/>
          <w:sz w:val="24"/>
          <w:szCs w:val="24"/>
        </w:rPr>
      </w:pPr>
      <w:bookmarkStart w:id="22" w:name="_Toc133575026"/>
      <w:r w:rsidRPr="00B030EC">
        <w:rPr>
          <w:rFonts w:ascii="Times New Roman" w:hAnsi="Times New Roman" w:cs="Times New Roman"/>
          <w:sz w:val="24"/>
          <w:szCs w:val="24"/>
        </w:rPr>
        <w:t>REQUISITI</w:t>
      </w:r>
      <w:r w:rsidRPr="00B030EC">
        <w:rPr>
          <w:rFonts w:ascii="Times New Roman" w:hAnsi="Times New Roman" w:cs="Times New Roman"/>
          <w:spacing w:val="-7"/>
          <w:sz w:val="24"/>
          <w:szCs w:val="24"/>
        </w:rPr>
        <w:t xml:space="preserve"> </w:t>
      </w:r>
      <w:r w:rsidRPr="00B030EC">
        <w:rPr>
          <w:rFonts w:ascii="Times New Roman" w:hAnsi="Times New Roman" w:cs="Times New Roman"/>
          <w:sz w:val="24"/>
          <w:szCs w:val="24"/>
        </w:rPr>
        <w:t>DI</w:t>
      </w:r>
      <w:r w:rsidRPr="00B030EC">
        <w:rPr>
          <w:rFonts w:ascii="Times New Roman" w:hAnsi="Times New Roman" w:cs="Times New Roman"/>
          <w:spacing w:val="-8"/>
          <w:sz w:val="24"/>
          <w:szCs w:val="24"/>
        </w:rPr>
        <w:t xml:space="preserve"> </w:t>
      </w:r>
      <w:r w:rsidRPr="00B030EC">
        <w:rPr>
          <w:rFonts w:ascii="Times New Roman" w:hAnsi="Times New Roman" w:cs="Times New Roman"/>
          <w:sz w:val="24"/>
          <w:szCs w:val="24"/>
        </w:rPr>
        <w:t>IDONEITÀ</w:t>
      </w:r>
      <w:bookmarkEnd w:id="22"/>
    </w:p>
    <w:p w:rsidR="00A82B6A" w:rsidRDefault="00A82B6A" w:rsidP="009879EC">
      <w:pPr>
        <w:widowControl/>
        <w:adjustRightInd w:val="0"/>
        <w:jc w:val="both"/>
        <w:rPr>
          <w:rFonts w:ascii="Times New Roman" w:hAnsi="Times New Roman" w:cs="Times New Roman"/>
          <w:sz w:val="24"/>
          <w:szCs w:val="24"/>
          <w:lang w:eastAsia="it-IT"/>
        </w:rPr>
      </w:pPr>
      <w:r w:rsidRPr="00B030EC">
        <w:rPr>
          <w:rFonts w:ascii="Times New Roman" w:hAnsi="Times New Roman" w:cs="Times New Roman"/>
          <w:sz w:val="24"/>
          <w:szCs w:val="24"/>
          <w:lang w:eastAsia="it-IT"/>
        </w:rPr>
        <w:t>Il concorrente deve dichiarare il possesso dei seguenti requisiti di idoneità professionale:</w:t>
      </w:r>
    </w:p>
    <w:p w:rsidR="00A11916" w:rsidRPr="001524EC" w:rsidRDefault="00A11916" w:rsidP="00FE6B21">
      <w:pPr>
        <w:pStyle w:val="Paragrafoelenco7"/>
        <w:numPr>
          <w:ilvl w:val="0"/>
          <w:numId w:val="9"/>
        </w:numPr>
        <w:spacing w:line="240" w:lineRule="auto"/>
        <w:ind w:left="284" w:hanging="284"/>
        <w:rPr>
          <w:rFonts w:ascii="Times New Roman" w:hAnsi="Times New Roman"/>
          <w:szCs w:val="24"/>
        </w:rPr>
      </w:pPr>
      <w:bookmarkStart w:id="23" w:name="_Ref495411492"/>
      <w:r w:rsidRPr="001524EC">
        <w:rPr>
          <w:rFonts w:ascii="Times New Roman" w:hAnsi="Times New Roman"/>
          <w:b/>
        </w:rPr>
        <w:t>Iscrizione</w:t>
      </w:r>
      <w:r w:rsidRPr="001524EC">
        <w:rPr>
          <w:rFonts w:ascii="Times New Roman" w:hAnsi="Times New Roman"/>
        </w:rPr>
        <w:t xml:space="preserve"> nel registro tenuto dalla Camera di commercio industria, artigianato e agricoltura oppure nel registro delle commissioni provinciali per l’artigianato per attività coerenti con quelle oggetto della presente procedura di gara.</w:t>
      </w:r>
      <w:bookmarkEnd w:id="23"/>
      <w:r w:rsidRPr="001524EC">
        <w:rPr>
          <w:rFonts w:ascii="Times New Roman" w:hAnsi="Times New Roman"/>
        </w:rPr>
        <w:t xml:space="preserve"> Il concorrente non stabilito in Italia ma in altro Stato Membro o in uno dei Paesi di cui all’art. 83, comma 3 del Codice, presenta dichiarazione giurata o secondo le modalità vigenti nello Stato nel quale è stabilito.</w:t>
      </w:r>
    </w:p>
    <w:p w:rsidR="00A11916" w:rsidRPr="001524EC" w:rsidRDefault="00A16573" w:rsidP="00FE6B21">
      <w:pPr>
        <w:pStyle w:val="Paragrafoelenco7"/>
        <w:numPr>
          <w:ilvl w:val="0"/>
          <w:numId w:val="9"/>
        </w:numPr>
        <w:spacing w:line="240" w:lineRule="auto"/>
        <w:ind w:left="284" w:hanging="284"/>
        <w:rPr>
          <w:rFonts w:ascii="Times New Roman" w:hAnsi="Times New Roman"/>
          <w:b/>
        </w:rPr>
      </w:pPr>
      <w:r>
        <w:rPr>
          <w:rFonts w:ascii="Times New Roman" w:hAnsi="Times New Roman"/>
          <w:b/>
        </w:rPr>
        <w:t>A</w:t>
      </w:r>
      <w:r w:rsidR="00A11916" w:rsidRPr="001524EC">
        <w:rPr>
          <w:rFonts w:ascii="Times New Roman" w:hAnsi="Times New Roman"/>
          <w:b/>
        </w:rPr>
        <w:t>utorizzazione IVASS</w:t>
      </w:r>
      <w:r w:rsidR="00A11916" w:rsidRPr="001524EC">
        <w:rPr>
          <w:rFonts w:ascii="Times New Roman" w:hAnsi="Times New Roman"/>
        </w:rPr>
        <w:t xml:space="preserve"> all'esercizio dell'attività assicurativa ai sensi dell'art. 13 e ss. del D.lgs. 209/2005, per i rami assicurativi relativi ai lotti per i quali intende partecipare.</w:t>
      </w:r>
    </w:p>
    <w:p w:rsidR="00A11916" w:rsidRPr="006D0E55" w:rsidRDefault="00A11916" w:rsidP="00FE6B21">
      <w:pPr>
        <w:pStyle w:val="Paragrafoelenco7"/>
        <w:numPr>
          <w:ilvl w:val="0"/>
          <w:numId w:val="9"/>
        </w:numPr>
        <w:spacing w:line="240" w:lineRule="auto"/>
        <w:ind w:left="284" w:hanging="284"/>
        <w:rPr>
          <w:rFonts w:ascii="Times New Roman" w:hAnsi="Times New Roman"/>
          <w:szCs w:val="24"/>
        </w:rPr>
      </w:pPr>
      <w:bookmarkStart w:id="24" w:name="_Ref495411511"/>
      <w:r w:rsidRPr="001524EC">
        <w:rPr>
          <w:rFonts w:ascii="Times New Roman" w:hAnsi="Times New Roman"/>
          <w:b/>
          <w:szCs w:val="24"/>
        </w:rPr>
        <w:t xml:space="preserve">Iscrizione </w:t>
      </w:r>
      <w:r w:rsidRPr="001524EC">
        <w:rPr>
          <w:rFonts w:ascii="Times New Roman" w:hAnsi="Times New Roman"/>
          <w:szCs w:val="24"/>
        </w:rPr>
        <w:t>nel Albo Regionale delle Cooperative Sociali per gli operatori costituiti in forma cooperativa sociale.</w:t>
      </w:r>
      <w:bookmarkEnd w:id="24"/>
    </w:p>
    <w:p w:rsidR="00A82B6A" w:rsidRPr="00B030EC" w:rsidRDefault="00A82B6A" w:rsidP="009879EC">
      <w:pPr>
        <w:widowControl/>
        <w:adjustRightInd w:val="0"/>
        <w:jc w:val="both"/>
        <w:rPr>
          <w:rFonts w:ascii="Times New Roman" w:hAnsi="Times New Roman" w:cs="Times New Roman"/>
          <w:sz w:val="24"/>
          <w:szCs w:val="24"/>
          <w:lang w:eastAsia="it-IT"/>
        </w:rPr>
      </w:pPr>
      <w:r w:rsidRPr="00B030EC">
        <w:rPr>
          <w:rFonts w:ascii="Times New Roman" w:hAnsi="Times New Roman" w:cs="Times New Roman"/>
          <w:sz w:val="24"/>
          <w:szCs w:val="24"/>
          <w:lang w:eastAsia="it-IT"/>
        </w:rPr>
        <w:t xml:space="preserve">Per l’operatore economico di altro Stato membro, non residente in Italia: iscrizione in uno dei registri professionali o commerciali degli altri Stati membri di cui all’allegato II.11 del </w:t>
      </w:r>
      <w:r w:rsidR="00024A8A" w:rsidRPr="00B030EC">
        <w:rPr>
          <w:rFonts w:ascii="Times New Roman" w:hAnsi="Times New Roman" w:cs="Times New Roman"/>
          <w:sz w:val="24"/>
          <w:szCs w:val="24"/>
          <w:lang w:eastAsia="it-IT"/>
        </w:rPr>
        <w:t>Codice</w:t>
      </w:r>
      <w:r w:rsidRPr="00B030EC">
        <w:rPr>
          <w:rFonts w:ascii="Times New Roman" w:hAnsi="Times New Roman" w:cs="Times New Roman"/>
          <w:sz w:val="24"/>
          <w:szCs w:val="24"/>
          <w:lang w:eastAsia="it-IT"/>
        </w:rPr>
        <w:t>.</w:t>
      </w:r>
    </w:p>
    <w:p w:rsidR="00A82B6A" w:rsidRPr="00B030EC" w:rsidRDefault="00A82B6A" w:rsidP="009879EC">
      <w:pPr>
        <w:widowControl/>
        <w:adjustRightInd w:val="0"/>
        <w:jc w:val="both"/>
        <w:rPr>
          <w:rFonts w:ascii="Times New Roman" w:hAnsi="Times New Roman" w:cs="Times New Roman"/>
          <w:sz w:val="24"/>
          <w:szCs w:val="24"/>
          <w:lang w:eastAsia="it-IT"/>
        </w:rPr>
      </w:pPr>
    </w:p>
    <w:p w:rsidR="009B7DAB" w:rsidRPr="003354BA" w:rsidRDefault="00A82B6A" w:rsidP="009879EC">
      <w:pPr>
        <w:widowControl/>
        <w:adjustRightInd w:val="0"/>
        <w:jc w:val="both"/>
        <w:rPr>
          <w:rFonts w:ascii="Times New Roman" w:hAnsi="Times New Roman" w:cs="Times New Roman"/>
          <w:sz w:val="24"/>
          <w:szCs w:val="24"/>
          <w:lang w:eastAsia="it-IT"/>
        </w:rPr>
      </w:pPr>
      <w:r w:rsidRPr="00B030EC">
        <w:rPr>
          <w:rFonts w:ascii="Times New Roman" w:hAnsi="Times New Roman" w:cs="Times New Roman"/>
          <w:sz w:val="24"/>
          <w:szCs w:val="24"/>
          <w:lang w:eastAsia="it-IT"/>
        </w:rPr>
        <w:t xml:space="preserve">Ai fini della comprova, l’iscrizione nel Registro è acquisita d’ufficio dalla stazione appaltante tramite il FVOE. Gli operatori stabiliti in </w:t>
      </w:r>
      <w:r w:rsidRPr="003354BA">
        <w:rPr>
          <w:rFonts w:ascii="Times New Roman" w:hAnsi="Times New Roman" w:cs="Times New Roman"/>
          <w:sz w:val="24"/>
          <w:szCs w:val="24"/>
          <w:lang w:eastAsia="it-IT"/>
        </w:rPr>
        <w:t>altri Stati membri caricano nel fascicolo virtuale i dati e le informazioni utili alla comprova del requisito, se disponibili.</w:t>
      </w:r>
    </w:p>
    <w:p w:rsidR="00A82B6A" w:rsidRPr="003354BA" w:rsidRDefault="00A82B6A" w:rsidP="009879EC">
      <w:pPr>
        <w:widowControl/>
        <w:adjustRightInd w:val="0"/>
        <w:rPr>
          <w:rFonts w:ascii="Times New Roman" w:hAnsi="Times New Roman" w:cs="Times New Roman"/>
          <w:sz w:val="24"/>
          <w:szCs w:val="24"/>
        </w:rPr>
      </w:pPr>
    </w:p>
    <w:p w:rsidR="00A95CF3" w:rsidRPr="008A2CE6" w:rsidRDefault="00A95CF3" w:rsidP="00FE6B21">
      <w:pPr>
        <w:pStyle w:val="Titolo3"/>
        <w:numPr>
          <w:ilvl w:val="1"/>
          <w:numId w:val="1"/>
        </w:numPr>
        <w:ind w:left="284" w:hanging="284"/>
        <w:rPr>
          <w:rFonts w:ascii="Times New Roman" w:hAnsi="Times New Roman" w:cs="Times New Roman"/>
          <w:sz w:val="24"/>
          <w:szCs w:val="24"/>
        </w:rPr>
      </w:pPr>
      <w:bookmarkStart w:id="25" w:name="_Toc133575027"/>
      <w:r w:rsidRPr="008A2CE6">
        <w:rPr>
          <w:rFonts w:ascii="Times New Roman" w:hAnsi="Times New Roman" w:cs="Times New Roman"/>
          <w:sz w:val="24"/>
          <w:szCs w:val="24"/>
        </w:rPr>
        <w:t>REQUISITI</w:t>
      </w:r>
      <w:r w:rsidRPr="008A2CE6">
        <w:rPr>
          <w:rFonts w:ascii="Times New Roman" w:hAnsi="Times New Roman" w:cs="Times New Roman"/>
          <w:spacing w:val="-5"/>
          <w:sz w:val="24"/>
          <w:szCs w:val="24"/>
        </w:rPr>
        <w:t xml:space="preserve"> </w:t>
      </w:r>
      <w:r w:rsidRPr="008A2CE6">
        <w:rPr>
          <w:rFonts w:ascii="Times New Roman" w:hAnsi="Times New Roman" w:cs="Times New Roman"/>
          <w:sz w:val="24"/>
          <w:szCs w:val="24"/>
        </w:rPr>
        <w:t>DI</w:t>
      </w:r>
      <w:r w:rsidRPr="008A2CE6">
        <w:rPr>
          <w:rFonts w:ascii="Times New Roman" w:hAnsi="Times New Roman" w:cs="Times New Roman"/>
          <w:spacing w:val="-7"/>
          <w:sz w:val="24"/>
          <w:szCs w:val="24"/>
        </w:rPr>
        <w:t xml:space="preserve"> </w:t>
      </w:r>
      <w:r w:rsidRPr="008A2CE6">
        <w:rPr>
          <w:rFonts w:ascii="Times New Roman" w:hAnsi="Times New Roman" w:cs="Times New Roman"/>
          <w:sz w:val="24"/>
          <w:szCs w:val="24"/>
        </w:rPr>
        <w:t>CAPACITÀ</w:t>
      </w:r>
      <w:r w:rsidRPr="008A2CE6">
        <w:rPr>
          <w:rFonts w:ascii="Times New Roman" w:hAnsi="Times New Roman" w:cs="Times New Roman"/>
          <w:spacing w:val="-5"/>
          <w:sz w:val="24"/>
          <w:szCs w:val="24"/>
        </w:rPr>
        <w:t xml:space="preserve"> </w:t>
      </w:r>
      <w:r w:rsidRPr="008A2CE6">
        <w:rPr>
          <w:rFonts w:ascii="Times New Roman" w:hAnsi="Times New Roman" w:cs="Times New Roman"/>
          <w:sz w:val="24"/>
          <w:szCs w:val="24"/>
        </w:rPr>
        <w:t>ECONOMICA</w:t>
      </w:r>
      <w:r w:rsidRPr="008A2CE6">
        <w:rPr>
          <w:rFonts w:ascii="Times New Roman" w:hAnsi="Times New Roman" w:cs="Times New Roman"/>
          <w:spacing w:val="-4"/>
          <w:sz w:val="24"/>
          <w:szCs w:val="24"/>
        </w:rPr>
        <w:t xml:space="preserve"> </w:t>
      </w:r>
      <w:r w:rsidRPr="008A2CE6">
        <w:rPr>
          <w:rFonts w:ascii="Times New Roman" w:hAnsi="Times New Roman" w:cs="Times New Roman"/>
          <w:sz w:val="24"/>
          <w:szCs w:val="24"/>
        </w:rPr>
        <w:t>E</w:t>
      </w:r>
      <w:r w:rsidRPr="008A2CE6">
        <w:rPr>
          <w:rFonts w:ascii="Times New Roman" w:hAnsi="Times New Roman" w:cs="Times New Roman"/>
          <w:spacing w:val="-8"/>
          <w:sz w:val="24"/>
          <w:szCs w:val="24"/>
        </w:rPr>
        <w:t xml:space="preserve"> </w:t>
      </w:r>
      <w:r w:rsidRPr="008A2CE6">
        <w:rPr>
          <w:rFonts w:ascii="Times New Roman" w:hAnsi="Times New Roman" w:cs="Times New Roman"/>
          <w:sz w:val="24"/>
          <w:szCs w:val="24"/>
        </w:rPr>
        <w:t>FINANZIARIA</w:t>
      </w:r>
      <w:bookmarkEnd w:id="25"/>
    </w:p>
    <w:p w:rsidR="003354BA" w:rsidRPr="003354BA" w:rsidRDefault="00310AAD" w:rsidP="009879EC">
      <w:pPr>
        <w:widowControl/>
        <w:autoSpaceDE/>
        <w:autoSpaceDN/>
        <w:contextualSpacing/>
        <w:jc w:val="both"/>
        <w:rPr>
          <w:rFonts w:ascii="Times New Roman" w:hAnsi="Times New Roman" w:cs="Times New Roman"/>
          <w:color w:val="000000"/>
          <w:sz w:val="24"/>
          <w:szCs w:val="24"/>
        </w:rPr>
      </w:pPr>
      <w:bookmarkStart w:id="26" w:name="_Toc133575028"/>
      <w:r w:rsidRPr="00ED3319">
        <w:rPr>
          <w:rFonts w:ascii="Times New Roman" w:hAnsi="Times New Roman" w:cs="Times New Roman"/>
          <w:sz w:val="24"/>
          <w:szCs w:val="24"/>
        </w:rPr>
        <w:t>A</w:t>
      </w:r>
      <w:r w:rsidR="008A5FAC" w:rsidRPr="00ED3319">
        <w:rPr>
          <w:rFonts w:ascii="Times New Roman" w:hAnsi="Times New Roman" w:cs="Times New Roman"/>
          <w:sz w:val="24"/>
          <w:szCs w:val="24"/>
        </w:rPr>
        <w:t xml:space="preserve">vere </w:t>
      </w:r>
      <w:r w:rsidRPr="00ED3319">
        <w:rPr>
          <w:rFonts w:ascii="Times New Roman" w:hAnsi="Times New Roman" w:cs="Times New Roman"/>
          <w:sz w:val="24"/>
          <w:szCs w:val="24"/>
        </w:rPr>
        <w:t>maturato nei migliori tre anni degli ultimi cinque antecedenti la pubblicazione del bando di gara (20</w:t>
      </w:r>
      <w:r w:rsidR="00A974FB">
        <w:rPr>
          <w:rFonts w:ascii="Times New Roman" w:hAnsi="Times New Roman" w:cs="Times New Roman"/>
          <w:sz w:val="24"/>
          <w:szCs w:val="24"/>
        </w:rPr>
        <w:t>21</w:t>
      </w:r>
      <w:r w:rsidRPr="00ED3319">
        <w:rPr>
          <w:rFonts w:ascii="Times New Roman" w:hAnsi="Times New Roman" w:cs="Times New Roman"/>
          <w:sz w:val="24"/>
          <w:szCs w:val="24"/>
        </w:rPr>
        <w:t>/202</w:t>
      </w:r>
      <w:r w:rsidR="00A974FB">
        <w:rPr>
          <w:rFonts w:ascii="Times New Roman" w:hAnsi="Times New Roman" w:cs="Times New Roman"/>
          <w:sz w:val="24"/>
          <w:szCs w:val="24"/>
        </w:rPr>
        <w:t>5</w:t>
      </w:r>
      <w:r w:rsidRPr="00ED3319">
        <w:rPr>
          <w:rFonts w:ascii="Times New Roman" w:hAnsi="Times New Roman" w:cs="Times New Roman"/>
          <w:sz w:val="24"/>
          <w:szCs w:val="24"/>
        </w:rPr>
        <w:t xml:space="preserve">) </w:t>
      </w:r>
      <w:r w:rsidR="008A5FAC" w:rsidRPr="00ED3319">
        <w:rPr>
          <w:rFonts w:ascii="Times New Roman" w:hAnsi="Times New Roman" w:cs="Times New Roman"/>
          <w:sz w:val="24"/>
          <w:szCs w:val="24"/>
        </w:rPr>
        <w:t xml:space="preserve">una raccolta premi complessiva </w:t>
      </w:r>
      <w:r w:rsidR="00E61A6B" w:rsidRPr="00ED3319">
        <w:rPr>
          <w:rFonts w:ascii="Times New Roman" w:hAnsi="Times New Roman" w:cs="Times New Roman"/>
          <w:sz w:val="24"/>
          <w:szCs w:val="24"/>
        </w:rPr>
        <w:t xml:space="preserve">nel ramo danni </w:t>
      </w:r>
      <w:r w:rsidR="0009174A" w:rsidRPr="00ED3319">
        <w:rPr>
          <w:rFonts w:ascii="Times New Roman" w:hAnsi="Times New Roman" w:cs="Times New Roman"/>
          <w:sz w:val="24"/>
          <w:szCs w:val="24"/>
        </w:rPr>
        <w:t>inclusa RCA</w:t>
      </w:r>
      <w:r w:rsidR="00250297" w:rsidRPr="00ED3319">
        <w:t xml:space="preserve"> </w:t>
      </w:r>
      <w:r w:rsidR="00250297" w:rsidRPr="00ED3319">
        <w:rPr>
          <w:rFonts w:ascii="Times New Roman" w:hAnsi="Times New Roman" w:cs="Times New Roman"/>
          <w:sz w:val="24"/>
          <w:szCs w:val="24"/>
        </w:rPr>
        <w:t xml:space="preserve">non inferiore a </w:t>
      </w:r>
      <w:r w:rsidR="003354BA" w:rsidRPr="00ED3319">
        <w:rPr>
          <w:rFonts w:ascii="Times New Roman" w:hAnsi="Times New Roman" w:cs="Times New Roman"/>
          <w:color w:val="000000"/>
          <w:sz w:val="24"/>
          <w:szCs w:val="24"/>
        </w:rPr>
        <w:t xml:space="preserve">€ </w:t>
      </w:r>
      <w:r w:rsidR="00D97536">
        <w:rPr>
          <w:rFonts w:ascii="Times New Roman" w:hAnsi="Times New Roman" w:cs="Times New Roman"/>
          <w:color w:val="000000"/>
          <w:sz w:val="24"/>
          <w:szCs w:val="24"/>
        </w:rPr>
        <w:t>150</w:t>
      </w:r>
      <w:r w:rsidR="003354BA" w:rsidRPr="00ED3319">
        <w:rPr>
          <w:rFonts w:ascii="Times New Roman" w:hAnsi="Times New Roman" w:cs="Times New Roman"/>
          <w:color w:val="000000"/>
          <w:sz w:val="24"/>
          <w:szCs w:val="24"/>
        </w:rPr>
        <w:t>.000.000,00 a val</w:t>
      </w:r>
      <w:r w:rsidR="009E4284">
        <w:rPr>
          <w:rFonts w:ascii="Times New Roman" w:hAnsi="Times New Roman" w:cs="Times New Roman"/>
          <w:color w:val="000000"/>
          <w:sz w:val="24"/>
          <w:szCs w:val="24"/>
        </w:rPr>
        <w:t>e</w:t>
      </w:r>
      <w:r w:rsidR="003354BA" w:rsidRPr="00ED3319">
        <w:rPr>
          <w:rFonts w:ascii="Times New Roman" w:hAnsi="Times New Roman" w:cs="Times New Roman"/>
          <w:color w:val="000000"/>
          <w:sz w:val="24"/>
          <w:szCs w:val="24"/>
        </w:rPr>
        <w:t>re per tutti i lotti escluso il lotto tutela legale per il quale la raccolta premi deve essere non inferiore ad €</w:t>
      </w:r>
      <w:r w:rsidR="00A974FB">
        <w:rPr>
          <w:rFonts w:ascii="Times New Roman" w:hAnsi="Times New Roman" w:cs="Times New Roman"/>
          <w:color w:val="000000"/>
          <w:sz w:val="24"/>
          <w:szCs w:val="24"/>
        </w:rPr>
        <w:t xml:space="preserve"> </w:t>
      </w:r>
      <w:r w:rsidR="00D97536">
        <w:rPr>
          <w:rFonts w:ascii="Times New Roman" w:hAnsi="Times New Roman" w:cs="Times New Roman"/>
          <w:color w:val="000000"/>
          <w:sz w:val="24"/>
          <w:szCs w:val="24"/>
        </w:rPr>
        <w:t>10</w:t>
      </w:r>
      <w:r w:rsidR="003354BA" w:rsidRPr="00ED3319">
        <w:rPr>
          <w:rFonts w:ascii="Times New Roman" w:hAnsi="Times New Roman" w:cs="Times New Roman"/>
          <w:color w:val="000000"/>
          <w:sz w:val="24"/>
          <w:szCs w:val="24"/>
        </w:rPr>
        <w:t>.000.000,00</w:t>
      </w:r>
      <w:r w:rsidRPr="00ED3319">
        <w:rPr>
          <w:rFonts w:ascii="Times New Roman" w:hAnsi="Times New Roman" w:cs="Times New Roman"/>
          <w:color w:val="000000"/>
          <w:sz w:val="24"/>
          <w:szCs w:val="24"/>
        </w:rPr>
        <w:t>.</w:t>
      </w:r>
      <w:r w:rsidRPr="00310AAD">
        <w:t xml:space="preserve"> </w:t>
      </w:r>
    </w:p>
    <w:p w:rsidR="00E61A6B" w:rsidRPr="003354BA" w:rsidRDefault="00E61A6B" w:rsidP="009879EC">
      <w:pPr>
        <w:adjustRightInd w:val="0"/>
        <w:jc w:val="both"/>
        <w:rPr>
          <w:rFonts w:ascii="Times New Roman" w:hAnsi="Times New Roman" w:cs="Times New Roman"/>
          <w:color w:val="000000"/>
          <w:sz w:val="24"/>
          <w:szCs w:val="24"/>
        </w:rPr>
      </w:pPr>
      <w:r w:rsidRPr="003354BA">
        <w:rPr>
          <w:rFonts w:ascii="Times New Roman" w:hAnsi="Times New Roman" w:cs="Times New Roman"/>
          <w:color w:val="000000"/>
          <w:sz w:val="24"/>
          <w:szCs w:val="24"/>
        </w:rPr>
        <w:t xml:space="preserve">In caso di partecipazione contestuale a più lotti, i suddetti importi dovranno essere sommati. </w:t>
      </w:r>
    </w:p>
    <w:p w:rsidR="00E61A6B" w:rsidRPr="008A5FAC" w:rsidRDefault="00E61A6B" w:rsidP="009879EC">
      <w:pPr>
        <w:adjustRightInd w:val="0"/>
        <w:jc w:val="both"/>
        <w:rPr>
          <w:rFonts w:ascii="Times New Roman" w:hAnsi="Times New Roman" w:cs="Times New Roman"/>
          <w:color w:val="000000"/>
          <w:sz w:val="24"/>
          <w:szCs w:val="24"/>
        </w:rPr>
      </w:pPr>
      <w:r w:rsidRPr="003354BA">
        <w:rPr>
          <w:rFonts w:ascii="Times New Roman" w:hAnsi="Times New Roman" w:cs="Times New Roman"/>
          <w:color w:val="000000"/>
          <w:sz w:val="24"/>
          <w:szCs w:val="24"/>
        </w:rPr>
        <w:t>La comprova del requisito è fornita mediante uno dei seguenti documenti</w:t>
      </w:r>
      <w:r w:rsidRPr="008A5FAC">
        <w:rPr>
          <w:rFonts w:ascii="Times New Roman" w:hAnsi="Times New Roman" w:cs="Times New Roman"/>
          <w:color w:val="000000"/>
          <w:sz w:val="24"/>
          <w:szCs w:val="24"/>
        </w:rPr>
        <w:t xml:space="preserve">: </w:t>
      </w:r>
    </w:p>
    <w:p w:rsidR="003871C0" w:rsidRPr="008A5FAC" w:rsidRDefault="00E61A6B" w:rsidP="00FE6B21">
      <w:pPr>
        <w:pStyle w:val="Paragrafoelenco"/>
        <w:numPr>
          <w:ilvl w:val="0"/>
          <w:numId w:val="14"/>
        </w:numPr>
        <w:adjustRightInd w:val="0"/>
        <w:spacing w:before="0"/>
        <w:jc w:val="both"/>
        <w:rPr>
          <w:rFonts w:ascii="Times New Roman" w:hAnsi="Times New Roman" w:cs="Times New Roman"/>
          <w:color w:val="000000"/>
          <w:sz w:val="24"/>
          <w:szCs w:val="24"/>
        </w:rPr>
      </w:pPr>
      <w:r w:rsidRPr="008A5FAC">
        <w:rPr>
          <w:rFonts w:ascii="Times New Roman" w:hAnsi="Times New Roman" w:cs="Times New Roman"/>
          <w:color w:val="000000"/>
          <w:sz w:val="24"/>
          <w:szCs w:val="24"/>
        </w:rPr>
        <w:t xml:space="preserve">bilanci, o estratti di essi, approvati alla data di scadenza del termine per la presentazione delle offerte; </w:t>
      </w:r>
    </w:p>
    <w:p w:rsidR="00E61A6B" w:rsidRPr="0024216A" w:rsidRDefault="00E61A6B" w:rsidP="00FE6B21">
      <w:pPr>
        <w:pStyle w:val="Paragrafoelenco"/>
        <w:numPr>
          <w:ilvl w:val="0"/>
          <w:numId w:val="14"/>
        </w:numPr>
        <w:adjustRightInd w:val="0"/>
        <w:spacing w:before="0"/>
        <w:jc w:val="both"/>
        <w:rPr>
          <w:rFonts w:ascii="Times New Roman" w:hAnsi="Times New Roman" w:cs="Times New Roman"/>
          <w:color w:val="000000"/>
          <w:sz w:val="24"/>
          <w:szCs w:val="24"/>
        </w:rPr>
      </w:pPr>
      <w:r w:rsidRPr="0024216A">
        <w:rPr>
          <w:rFonts w:ascii="Times New Roman" w:hAnsi="Times New Roman" w:cs="Times New Roman"/>
          <w:color w:val="000000"/>
          <w:sz w:val="24"/>
          <w:szCs w:val="24"/>
        </w:rPr>
        <w:t>Certificato/Dichiarazione delle Agenzie di rating, documenti equipollenti (es. Documento ANIA su raccolta premi).</w:t>
      </w:r>
    </w:p>
    <w:p w:rsidR="00E61A6B" w:rsidRPr="0024216A" w:rsidRDefault="00E61A6B" w:rsidP="009879EC">
      <w:pPr>
        <w:jc w:val="both"/>
        <w:rPr>
          <w:rFonts w:ascii="Calibri" w:hAnsi="Calibri"/>
        </w:rPr>
      </w:pPr>
    </w:p>
    <w:p w:rsidR="00A95CF3" w:rsidRPr="008A2CE6" w:rsidRDefault="00A95CF3" w:rsidP="00FE6B21">
      <w:pPr>
        <w:pStyle w:val="Titolo3"/>
        <w:numPr>
          <w:ilvl w:val="1"/>
          <w:numId w:val="1"/>
        </w:numPr>
        <w:ind w:left="284" w:hanging="284"/>
        <w:rPr>
          <w:rFonts w:ascii="Times New Roman" w:hAnsi="Times New Roman" w:cs="Times New Roman"/>
          <w:sz w:val="24"/>
          <w:szCs w:val="24"/>
        </w:rPr>
      </w:pPr>
      <w:r w:rsidRPr="008A2CE6">
        <w:rPr>
          <w:rFonts w:ascii="Times New Roman" w:hAnsi="Times New Roman" w:cs="Times New Roman"/>
          <w:sz w:val="24"/>
          <w:szCs w:val="24"/>
        </w:rPr>
        <w:t>REQUISITI</w:t>
      </w:r>
      <w:r w:rsidRPr="008A2CE6">
        <w:rPr>
          <w:rFonts w:ascii="Times New Roman" w:hAnsi="Times New Roman" w:cs="Times New Roman"/>
          <w:spacing w:val="-10"/>
          <w:sz w:val="24"/>
          <w:szCs w:val="24"/>
        </w:rPr>
        <w:t xml:space="preserve"> </w:t>
      </w:r>
      <w:r w:rsidRPr="008A2CE6">
        <w:rPr>
          <w:rFonts w:ascii="Times New Roman" w:hAnsi="Times New Roman" w:cs="Times New Roman"/>
          <w:sz w:val="24"/>
          <w:szCs w:val="24"/>
        </w:rPr>
        <w:t>DI</w:t>
      </w:r>
      <w:r w:rsidRPr="008A2CE6">
        <w:rPr>
          <w:rFonts w:ascii="Times New Roman" w:hAnsi="Times New Roman" w:cs="Times New Roman"/>
          <w:spacing w:val="-12"/>
          <w:sz w:val="24"/>
          <w:szCs w:val="24"/>
        </w:rPr>
        <w:t xml:space="preserve"> </w:t>
      </w:r>
      <w:r w:rsidRPr="008A2CE6">
        <w:rPr>
          <w:rFonts w:ascii="Times New Roman" w:hAnsi="Times New Roman" w:cs="Times New Roman"/>
          <w:sz w:val="24"/>
          <w:szCs w:val="24"/>
        </w:rPr>
        <w:t>CAPACITÀ</w:t>
      </w:r>
      <w:r w:rsidRPr="008A2CE6">
        <w:rPr>
          <w:rFonts w:ascii="Times New Roman" w:hAnsi="Times New Roman" w:cs="Times New Roman"/>
          <w:spacing w:val="-10"/>
          <w:sz w:val="24"/>
          <w:szCs w:val="24"/>
        </w:rPr>
        <w:t xml:space="preserve"> </w:t>
      </w:r>
      <w:r w:rsidRPr="008A2CE6">
        <w:rPr>
          <w:rFonts w:ascii="Times New Roman" w:hAnsi="Times New Roman" w:cs="Times New Roman"/>
          <w:sz w:val="24"/>
          <w:szCs w:val="24"/>
        </w:rPr>
        <w:t>TECNICA</w:t>
      </w:r>
      <w:r w:rsidRPr="008A2CE6">
        <w:rPr>
          <w:rFonts w:ascii="Times New Roman" w:hAnsi="Times New Roman" w:cs="Times New Roman"/>
          <w:spacing w:val="-10"/>
          <w:sz w:val="24"/>
          <w:szCs w:val="24"/>
        </w:rPr>
        <w:t xml:space="preserve"> </w:t>
      </w:r>
      <w:r w:rsidRPr="008A2CE6">
        <w:rPr>
          <w:rFonts w:ascii="Times New Roman" w:hAnsi="Times New Roman" w:cs="Times New Roman"/>
          <w:sz w:val="24"/>
          <w:szCs w:val="24"/>
        </w:rPr>
        <w:t>E</w:t>
      </w:r>
      <w:r w:rsidRPr="008A2CE6">
        <w:rPr>
          <w:rFonts w:ascii="Times New Roman" w:hAnsi="Times New Roman" w:cs="Times New Roman"/>
          <w:spacing w:val="-13"/>
          <w:sz w:val="24"/>
          <w:szCs w:val="24"/>
        </w:rPr>
        <w:t xml:space="preserve"> </w:t>
      </w:r>
      <w:r w:rsidRPr="008A2CE6">
        <w:rPr>
          <w:rFonts w:ascii="Times New Roman" w:hAnsi="Times New Roman" w:cs="Times New Roman"/>
          <w:sz w:val="24"/>
          <w:szCs w:val="24"/>
        </w:rPr>
        <w:t>PROFESSIONALE</w:t>
      </w:r>
      <w:bookmarkEnd w:id="26"/>
    </w:p>
    <w:p w:rsidR="00E61A6B" w:rsidRPr="0024216A" w:rsidRDefault="00B00626" w:rsidP="009879EC">
      <w:pPr>
        <w:jc w:val="both"/>
        <w:rPr>
          <w:rFonts w:ascii="Times New Roman" w:hAnsi="Times New Roman" w:cs="Times New Roman"/>
          <w:sz w:val="24"/>
          <w:szCs w:val="24"/>
        </w:rPr>
      </w:pPr>
      <w:r w:rsidRPr="00ED3319">
        <w:rPr>
          <w:rFonts w:ascii="Times New Roman" w:hAnsi="Times New Roman" w:cs="Times New Roman"/>
          <w:sz w:val="24"/>
          <w:szCs w:val="24"/>
        </w:rPr>
        <w:t>A</w:t>
      </w:r>
      <w:r w:rsidR="00E61A6B" w:rsidRPr="00ED3319">
        <w:rPr>
          <w:rFonts w:ascii="Times New Roman" w:hAnsi="Times New Roman" w:cs="Times New Roman"/>
          <w:sz w:val="24"/>
          <w:szCs w:val="24"/>
        </w:rPr>
        <w:t>ver stipulato ne</w:t>
      </w:r>
      <w:r w:rsidR="001019B7" w:rsidRPr="00ED3319">
        <w:rPr>
          <w:rFonts w:ascii="Times New Roman" w:hAnsi="Times New Roman" w:cs="Times New Roman"/>
          <w:sz w:val="24"/>
          <w:szCs w:val="24"/>
        </w:rPr>
        <w:t xml:space="preserve">gli ultimi dieci anni </w:t>
      </w:r>
      <w:r w:rsidR="00F242DF" w:rsidRPr="00F242DF">
        <w:rPr>
          <w:rFonts w:ascii="Times New Roman" w:hAnsi="Times New Roman" w:cs="Times New Roman"/>
          <w:sz w:val="24"/>
          <w:szCs w:val="24"/>
        </w:rPr>
        <w:t>antecedenti la</w:t>
      </w:r>
      <w:r w:rsidR="00A974FB">
        <w:rPr>
          <w:rFonts w:ascii="Times New Roman" w:hAnsi="Times New Roman" w:cs="Times New Roman"/>
          <w:sz w:val="24"/>
          <w:szCs w:val="24"/>
        </w:rPr>
        <w:t xml:space="preserve"> data di </w:t>
      </w:r>
      <w:r w:rsidR="00E61A6B" w:rsidRPr="00ED3319">
        <w:rPr>
          <w:rFonts w:ascii="Times New Roman" w:hAnsi="Times New Roman" w:cs="Times New Roman"/>
          <w:sz w:val="24"/>
          <w:szCs w:val="24"/>
        </w:rPr>
        <w:t>pubblicazione del bando di gara</w:t>
      </w:r>
      <w:r w:rsidR="00E61A6B" w:rsidRPr="0024216A">
        <w:rPr>
          <w:rFonts w:ascii="Times New Roman" w:hAnsi="Times New Roman" w:cs="Times New Roman"/>
          <w:sz w:val="24"/>
          <w:szCs w:val="24"/>
        </w:rPr>
        <w:t xml:space="preserve"> almeno </w:t>
      </w:r>
      <w:r w:rsidR="0009174A" w:rsidRPr="0024216A">
        <w:rPr>
          <w:rFonts w:ascii="Times New Roman" w:hAnsi="Times New Roman" w:cs="Times New Roman"/>
          <w:sz w:val="24"/>
          <w:szCs w:val="24"/>
        </w:rPr>
        <w:t>tre</w:t>
      </w:r>
      <w:r w:rsidR="00E61A6B" w:rsidRPr="0024216A">
        <w:rPr>
          <w:rFonts w:ascii="Times New Roman" w:hAnsi="Times New Roman" w:cs="Times New Roman"/>
          <w:sz w:val="24"/>
          <w:szCs w:val="24"/>
        </w:rPr>
        <w:t xml:space="preserve"> </w:t>
      </w:r>
      <w:r w:rsidR="00F32F67">
        <w:rPr>
          <w:rFonts w:ascii="Times New Roman" w:hAnsi="Times New Roman" w:cs="Times New Roman"/>
          <w:sz w:val="24"/>
          <w:szCs w:val="24"/>
        </w:rPr>
        <w:t xml:space="preserve">(3) </w:t>
      </w:r>
      <w:r w:rsidR="00E61A6B" w:rsidRPr="0024216A">
        <w:rPr>
          <w:rFonts w:ascii="Times New Roman" w:hAnsi="Times New Roman" w:cs="Times New Roman"/>
          <w:sz w:val="24"/>
          <w:szCs w:val="24"/>
        </w:rPr>
        <w:t>contratti aventi oggetto il servizio del lotto per cui si presenta offerta a favore di destinatari pubblici o privati</w:t>
      </w:r>
      <w:r w:rsidR="0024216A" w:rsidRPr="0024216A">
        <w:rPr>
          <w:rFonts w:ascii="Times New Roman" w:hAnsi="Times New Roman" w:cs="Times New Roman"/>
          <w:sz w:val="24"/>
          <w:szCs w:val="24"/>
        </w:rPr>
        <w:t>.</w:t>
      </w:r>
      <w:r w:rsidR="00E61A6B" w:rsidRPr="0024216A">
        <w:rPr>
          <w:rFonts w:ascii="Times New Roman" w:hAnsi="Times New Roman" w:cs="Times New Roman"/>
          <w:sz w:val="24"/>
          <w:szCs w:val="24"/>
        </w:rPr>
        <w:t xml:space="preserve"> </w:t>
      </w:r>
    </w:p>
    <w:p w:rsidR="00E61A6B" w:rsidRPr="0024216A" w:rsidRDefault="00E61A6B" w:rsidP="009879EC">
      <w:pPr>
        <w:rPr>
          <w:rFonts w:ascii="Times New Roman" w:hAnsi="Times New Roman" w:cs="Times New Roman"/>
          <w:sz w:val="24"/>
          <w:szCs w:val="24"/>
        </w:rPr>
      </w:pPr>
      <w:r w:rsidRPr="0024216A">
        <w:rPr>
          <w:rFonts w:ascii="Times New Roman" w:hAnsi="Times New Roman" w:cs="Times New Roman"/>
          <w:sz w:val="24"/>
          <w:szCs w:val="24"/>
        </w:rPr>
        <w:t xml:space="preserve">La comprova del requisito è fornita mediante: </w:t>
      </w:r>
    </w:p>
    <w:p w:rsidR="00125D4C" w:rsidRDefault="00E61A6B" w:rsidP="00125D4C">
      <w:pPr>
        <w:pStyle w:val="Paragrafoelenco"/>
        <w:numPr>
          <w:ilvl w:val="0"/>
          <w:numId w:val="4"/>
        </w:numPr>
        <w:spacing w:before="0"/>
        <w:ind w:left="426" w:hanging="284"/>
        <w:jc w:val="both"/>
        <w:rPr>
          <w:rFonts w:ascii="Times New Roman" w:hAnsi="Times New Roman" w:cs="Times New Roman"/>
          <w:sz w:val="24"/>
          <w:szCs w:val="24"/>
        </w:rPr>
      </w:pPr>
      <w:r w:rsidRPr="00125D4C">
        <w:rPr>
          <w:rFonts w:ascii="Times New Roman" w:hAnsi="Times New Roman" w:cs="Times New Roman"/>
          <w:sz w:val="24"/>
          <w:szCs w:val="24"/>
        </w:rPr>
        <w:t>certificati rilasciati dall’amministrazione/ente contraente, con l’indicazione dell’oggetto, dell’importo e del periodo di esecuzione;</w:t>
      </w:r>
    </w:p>
    <w:p w:rsidR="00E61A6B" w:rsidRPr="00125D4C" w:rsidRDefault="00E61A6B" w:rsidP="00125D4C">
      <w:pPr>
        <w:pStyle w:val="Paragrafoelenco"/>
        <w:numPr>
          <w:ilvl w:val="0"/>
          <w:numId w:val="4"/>
        </w:numPr>
        <w:spacing w:before="0"/>
        <w:ind w:left="426" w:hanging="284"/>
        <w:jc w:val="both"/>
        <w:rPr>
          <w:rFonts w:ascii="Times New Roman" w:hAnsi="Times New Roman" w:cs="Times New Roman"/>
          <w:sz w:val="24"/>
          <w:szCs w:val="24"/>
        </w:rPr>
      </w:pPr>
      <w:r w:rsidRPr="00125D4C">
        <w:rPr>
          <w:rFonts w:ascii="Times New Roman" w:hAnsi="Times New Roman" w:cs="Times New Roman"/>
          <w:sz w:val="24"/>
          <w:szCs w:val="24"/>
        </w:rPr>
        <w:t xml:space="preserve">contratti stipulati con le amministrazioni pubbliche; </w:t>
      </w:r>
    </w:p>
    <w:p w:rsidR="00125D4C" w:rsidRDefault="00E61A6B" w:rsidP="00125D4C">
      <w:pPr>
        <w:ind w:left="426" w:hanging="284"/>
        <w:jc w:val="both"/>
        <w:rPr>
          <w:rFonts w:ascii="Times New Roman" w:hAnsi="Times New Roman" w:cs="Times New Roman"/>
          <w:sz w:val="24"/>
          <w:szCs w:val="24"/>
        </w:rPr>
      </w:pPr>
      <w:r w:rsidRPr="007A039E">
        <w:rPr>
          <w:rFonts w:ascii="Times New Roman" w:hAnsi="Times New Roman" w:cs="Times New Roman"/>
          <w:sz w:val="24"/>
          <w:szCs w:val="24"/>
        </w:rPr>
        <w:t xml:space="preserve">− </w:t>
      </w:r>
      <w:r w:rsidR="00125D4C">
        <w:rPr>
          <w:rFonts w:ascii="Times New Roman" w:hAnsi="Times New Roman" w:cs="Times New Roman"/>
          <w:sz w:val="24"/>
          <w:szCs w:val="24"/>
        </w:rPr>
        <w:t xml:space="preserve"> </w:t>
      </w:r>
      <w:r w:rsidRPr="007A039E">
        <w:rPr>
          <w:rFonts w:ascii="Times New Roman" w:hAnsi="Times New Roman" w:cs="Times New Roman"/>
          <w:sz w:val="24"/>
          <w:szCs w:val="24"/>
        </w:rPr>
        <w:t>attestazioni rilasciate dal committente privato, con l’indicazione dell’oggetto, dell’importo e del periodo di esecuzione;</w:t>
      </w:r>
    </w:p>
    <w:p w:rsidR="000700BA" w:rsidRDefault="00E61A6B" w:rsidP="00125D4C">
      <w:pPr>
        <w:ind w:left="426" w:hanging="284"/>
        <w:jc w:val="both"/>
        <w:rPr>
          <w:rFonts w:ascii="Times New Roman" w:hAnsi="Times New Roman" w:cs="Times New Roman"/>
          <w:sz w:val="24"/>
          <w:szCs w:val="24"/>
        </w:rPr>
      </w:pPr>
      <w:r w:rsidRPr="007A039E">
        <w:rPr>
          <w:rFonts w:ascii="Times New Roman" w:hAnsi="Times New Roman" w:cs="Times New Roman"/>
          <w:sz w:val="24"/>
          <w:szCs w:val="24"/>
        </w:rPr>
        <w:t xml:space="preserve">− </w:t>
      </w:r>
      <w:r w:rsidR="00125D4C">
        <w:rPr>
          <w:rFonts w:ascii="Times New Roman" w:hAnsi="Times New Roman" w:cs="Times New Roman"/>
          <w:sz w:val="24"/>
          <w:szCs w:val="24"/>
        </w:rPr>
        <w:t xml:space="preserve"> </w:t>
      </w:r>
      <w:r w:rsidRPr="007A039E">
        <w:rPr>
          <w:rFonts w:ascii="Times New Roman" w:hAnsi="Times New Roman" w:cs="Times New Roman"/>
          <w:sz w:val="24"/>
          <w:szCs w:val="24"/>
        </w:rPr>
        <w:t>contratti stipulati con privati.</w:t>
      </w:r>
    </w:p>
    <w:p w:rsidR="00E61A6B" w:rsidRPr="00B030EC" w:rsidRDefault="00E61A6B" w:rsidP="009879EC">
      <w:pPr>
        <w:rPr>
          <w:rFonts w:ascii="Times New Roman" w:hAnsi="Times New Roman" w:cs="Times New Roman"/>
          <w:sz w:val="24"/>
          <w:szCs w:val="24"/>
          <w:highlight w:val="yellow"/>
        </w:rPr>
      </w:pPr>
    </w:p>
    <w:p w:rsidR="00A95CF3" w:rsidRPr="00B030EC" w:rsidRDefault="00A95CF3" w:rsidP="00FE6B21">
      <w:pPr>
        <w:pStyle w:val="Titolo3"/>
        <w:numPr>
          <w:ilvl w:val="1"/>
          <w:numId w:val="1"/>
        </w:numPr>
        <w:ind w:left="284" w:hanging="284"/>
        <w:jc w:val="both"/>
        <w:rPr>
          <w:rFonts w:ascii="Times New Roman" w:hAnsi="Times New Roman" w:cs="Times New Roman"/>
          <w:sz w:val="24"/>
          <w:szCs w:val="24"/>
        </w:rPr>
      </w:pPr>
      <w:bookmarkStart w:id="27" w:name="_Toc133575029"/>
      <w:r w:rsidRPr="00B030EC">
        <w:rPr>
          <w:rFonts w:ascii="Times New Roman" w:hAnsi="Times New Roman" w:cs="Times New Roman"/>
          <w:sz w:val="24"/>
          <w:szCs w:val="24"/>
        </w:rPr>
        <w:lastRenderedPageBreak/>
        <w:t>INDICAZIONI</w:t>
      </w:r>
      <w:r w:rsidRPr="00B030EC">
        <w:rPr>
          <w:rFonts w:ascii="Times New Roman" w:hAnsi="Times New Roman" w:cs="Times New Roman"/>
          <w:spacing w:val="9"/>
          <w:sz w:val="24"/>
          <w:szCs w:val="24"/>
        </w:rPr>
        <w:t xml:space="preserve"> </w:t>
      </w:r>
      <w:r w:rsidRPr="00B030EC">
        <w:rPr>
          <w:rFonts w:ascii="Times New Roman" w:hAnsi="Times New Roman" w:cs="Times New Roman"/>
          <w:sz w:val="24"/>
          <w:szCs w:val="24"/>
        </w:rPr>
        <w:t>PER</w:t>
      </w:r>
      <w:r w:rsidRPr="00B030EC">
        <w:rPr>
          <w:rFonts w:ascii="Times New Roman" w:hAnsi="Times New Roman" w:cs="Times New Roman"/>
          <w:spacing w:val="10"/>
          <w:sz w:val="24"/>
          <w:szCs w:val="24"/>
        </w:rPr>
        <w:t xml:space="preserve"> </w:t>
      </w:r>
      <w:r w:rsidRPr="00B030EC">
        <w:rPr>
          <w:rFonts w:ascii="Times New Roman" w:hAnsi="Times New Roman" w:cs="Times New Roman"/>
          <w:sz w:val="24"/>
          <w:szCs w:val="24"/>
        </w:rPr>
        <w:t>I</w:t>
      </w:r>
      <w:r w:rsidRPr="00B030EC">
        <w:rPr>
          <w:rFonts w:ascii="Times New Roman" w:hAnsi="Times New Roman" w:cs="Times New Roman"/>
          <w:spacing w:val="7"/>
          <w:sz w:val="24"/>
          <w:szCs w:val="24"/>
        </w:rPr>
        <w:t xml:space="preserve"> </w:t>
      </w:r>
      <w:r w:rsidRPr="00B030EC">
        <w:rPr>
          <w:rFonts w:ascii="Times New Roman" w:hAnsi="Times New Roman" w:cs="Times New Roman"/>
          <w:sz w:val="24"/>
          <w:szCs w:val="24"/>
        </w:rPr>
        <w:t>RAGGRUPPAMENTI</w:t>
      </w:r>
      <w:r w:rsidRPr="00B030EC">
        <w:rPr>
          <w:rFonts w:ascii="Times New Roman" w:hAnsi="Times New Roman" w:cs="Times New Roman"/>
          <w:spacing w:val="7"/>
          <w:sz w:val="24"/>
          <w:szCs w:val="24"/>
        </w:rPr>
        <w:t xml:space="preserve"> </w:t>
      </w:r>
      <w:r w:rsidRPr="00B030EC">
        <w:rPr>
          <w:rFonts w:ascii="Times New Roman" w:hAnsi="Times New Roman" w:cs="Times New Roman"/>
          <w:sz w:val="24"/>
          <w:szCs w:val="24"/>
        </w:rPr>
        <w:t>TEMPORANEI,</w:t>
      </w:r>
      <w:r w:rsidRPr="00B030EC">
        <w:rPr>
          <w:rFonts w:ascii="Times New Roman" w:hAnsi="Times New Roman" w:cs="Times New Roman"/>
          <w:spacing w:val="9"/>
          <w:sz w:val="24"/>
          <w:szCs w:val="24"/>
        </w:rPr>
        <w:t xml:space="preserve"> </w:t>
      </w:r>
      <w:r w:rsidRPr="00B030EC">
        <w:rPr>
          <w:rFonts w:ascii="Times New Roman" w:hAnsi="Times New Roman" w:cs="Times New Roman"/>
          <w:sz w:val="24"/>
          <w:szCs w:val="24"/>
        </w:rPr>
        <w:t>CONSORZI</w:t>
      </w:r>
      <w:r w:rsidRPr="00B030EC">
        <w:rPr>
          <w:rFonts w:ascii="Times New Roman" w:hAnsi="Times New Roman" w:cs="Times New Roman"/>
          <w:spacing w:val="7"/>
          <w:sz w:val="24"/>
          <w:szCs w:val="24"/>
        </w:rPr>
        <w:t xml:space="preserve"> </w:t>
      </w:r>
      <w:r w:rsidRPr="00B030EC">
        <w:rPr>
          <w:rFonts w:ascii="Times New Roman" w:hAnsi="Times New Roman" w:cs="Times New Roman"/>
          <w:sz w:val="24"/>
          <w:szCs w:val="24"/>
        </w:rPr>
        <w:t>ORDINARI,</w:t>
      </w:r>
      <w:r w:rsidRPr="00B030EC">
        <w:rPr>
          <w:rFonts w:ascii="Times New Roman" w:hAnsi="Times New Roman" w:cs="Times New Roman"/>
          <w:spacing w:val="6"/>
          <w:sz w:val="24"/>
          <w:szCs w:val="24"/>
        </w:rPr>
        <w:t xml:space="preserve"> </w:t>
      </w:r>
      <w:r w:rsidRPr="00B030EC">
        <w:rPr>
          <w:rFonts w:ascii="Times New Roman" w:hAnsi="Times New Roman" w:cs="Times New Roman"/>
          <w:sz w:val="24"/>
          <w:szCs w:val="24"/>
        </w:rPr>
        <w:t>AGGREGAZIONI</w:t>
      </w:r>
      <w:r w:rsidRPr="00B030EC">
        <w:rPr>
          <w:rFonts w:ascii="Times New Roman" w:hAnsi="Times New Roman" w:cs="Times New Roman"/>
          <w:spacing w:val="12"/>
          <w:sz w:val="24"/>
          <w:szCs w:val="24"/>
        </w:rPr>
        <w:t xml:space="preserve"> </w:t>
      </w:r>
      <w:r w:rsidRPr="00B030EC">
        <w:rPr>
          <w:rFonts w:ascii="Times New Roman" w:hAnsi="Times New Roman" w:cs="Times New Roman"/>
          <w:sz w:val="24"/>
          <w:szCs w:val="24"/>
        </w:rPr>
        <w:t>DI</w:t>
      </w:r>
      <w:r w:rsidRPr="00B030EC">
        <w:rPr>
          <w:rFonts w:ascii="Times New Roman" w:hAnsi="Times New Roman" w:cs="Times New Roman"/>
          <w:spacing w:val="7"/>
          <w:sz w:val="24"/>
          <w:szCs w:val="24"/>
        </w:rPr>
        <w:t xml:space="preserve"> </w:t>
      </w:r>
      <w:r w:rsidRPr="00B030EC">
        <w:rPr>
          <w:rFonts w:ascii="Times New Roman" w:hAnsi="Times New Roman" w:cs="Times New Roman"/>
          <w:sz w:val="24"/>
          <w:szCs w:val="24"/>
        </w:rPr>
        <w:t>IMPRESE</w:t>
      </w:r>
      <w:r w:rsidRPr="00B030EC">
        <w:rPr>
          <w:rFonts w:ascii="Times New Roman" w:hAnsi="Times New Roman" w:cs="Times New Roman"/>
          <w:spacing w:val="7"/>
          <w:sz w:val="24"/>
          <w:szCs w:val="24"/>
        </w:rPr>
        <w:t xml:space="preserve"> </w:t>
      </w:r>
      <w:r w:rsidRPr="00B030EC">
        <w:rPr>
          <w:rFonts w:ascii="Times New Roman" w:hAnsi="Times New Roman" w:cs="Times New Roman"/>
          <w:sz w:val="24"/>
          <w:szCs w:val="24"/>
        </w:rPr>
        <w:t>DI</w:t>
      </w:r>
      <w:r w:rsidRPr="00B030EC">
        <w:rPr>
          <w:rFonts w:ascii="Times New Roman" w:hAnsi="Times New Roman" w:cs="Times New Roman"/>
          <w:spacing w:val="8"/>
          <w:sz w:val="24"/>
          <w:szCs w:val="24"/>
        </w:rPr>
        <w:t xml:space="preserve"> </w:t>
      </w:r>
      <w:r w:rsidRPr="00B030EC">
        <w:rPr>
          <w:rFonts w:ascii="Times New Roman" w:hAnsi="Times New Roman" w:cs="Times New Roman"/>
          <w:sz w:val="24"/>
          <w:szCs w:val="24"/>
        </w:rPr>
        <w:t>RETE,</w:t>
      </w:r>
      <w:r w:rsidRPr="00B030EC">
        <w:rPr>
          <w:rFonts w:ascii="Times New Roman" w:hAnsi="Times New Roman" w:cs="Times New Roman"/>
          <w:spacing w:val="-49"/>
          <w:sz w:val="24"/>
          <w:szCs w:val="24"/>
        </w:rPr>
        <w:t xml:space="preserve"> </w:t>
      </w:r>
      <w:r w:rsidRPr="00B030EC">
        <w:rPr>
          <w:rFonts w:ascii="Times New Roman" w:hAnsi="Times New Roman" w:cs="Times New Roman"/>
          <w:sz w:val="24"/>
          <w:szCs w:val="24"/>
        </w:rPr>
        <w:t>GEIE</w:t>
      </w:r>
      <w:bookmarkEnd w:id="27"/>
    </w:p>
    <w:p w:rsidR="00E35A6D" w:rsidRPr="00B030EC" w:rsidRDefault="00E35A6D" w:rsidP="009879EC">
      <w:pPr>
        <w:pStyle w:val="Corpotesto"/>
        <w:jc w:val="both"/>
        <w:rPr>
          <w:rFonts w:ascii="Times New Roman" w:hAnsi="Times New Roman" w:cs="Times New Roman"/>
          <w:sz w:val="24"/>
          <w:szCs w:val="24"/>
        </w:rPr>
      </w:pPr>
      <w:r w:rsidRPr="00B030EC">
        <w:rPr>
          <w:rFonts w:ascii="Times New Roman" w:hAnsi="Times New Roman" w:cs="Times New Roman"/>
          <w:sz w:val="24"/>
          <w:szCs w:val="24"/>
        </w:rPr>
        <w:t>I soggetti di cui all’art. 65, co. 2, lett. e), f), g) e h), del Codice devono possedere i requisiti di partecipazione nei termini di seguito indicati.</w:t>
      </w:r>
    </w:p>
    <w:p w:rsidR="00E35A6D" w:rsidRPr="00B030EC" w:rsidRDefault="00E35A6D" w:rsidP="009879EC">
      <w:pPr>
        <w:pStyle w:val="Corpotesto"/>
        <w:jc w:val="both"/>
        <w:rPr>
          <w:rFonts w:ascii="Times New Roman" w:hAnsi="Times New Roman" w:cs="Times New Roman"/>
          <w:sz w:val="24"/>
          <w:szCs w:val="24"/>
        </w:rPr>
      </w:pPr>
      <w:r w:rsidRPr="00B030EC">
        <w:rPr>
          <w:rFonts w:ascii="Times New Roman" w:hAnsi="Times New Roman" w:cs="Times New Roman"/>
          <w:sz w:val="24"/>
          <w:szCs w:val="24"/>
        </w:rPr>
        <w:t>Alle aggregazioni di imprese aderenti al contratto di rete, ai consorzi ordinari ed ai GEIE si applica la disciplina prevista per i raggruppamenti temporanei di imprese.</w:t>
      </w:r>
    </w:p>
    <w:p w:rsidR="00840C34" w:rsidRDefault="00840C34" w:rsidP="009879EC">
      <w:pPr>
        <w:pStyle w:val="Corpotesto"/>
        <w:jc w:val="both"/>
        <w:rPr>
          <w:rFonts w:ascii="Times New Roman" w:hAnsi="Times New Roman" w:cs="Times New Roman"/>
          <w:sz w:val="24"/>
          <w:szCs w:val="24"/>
        </w:rPr>
      </w:pPr>
    </w:p>
    <w:p w:rsidR="00E35A6D" w:rsidRPr="00840C34" w:rsidRDefault="00E35A6D" w:rsidP="009879EC">
      <w:pPr>
        <w:pStyle w:val="Corpotesto"/>
        <w:jc w:val="both"/>
        <w:rPr>
          <w:rFonts w:ascii="Times New Roman" w:hAnsi="Times New Roman" w:cs="Times New Roman"/>
          <w:b/>
          <w:sz w:val="24"/>
          <w:szCs w:val="24"/>
        </w:rPr>
      </w:pPr>
      <w:r w:rsidRPr="00840C34">
        <w:rPr>
          <w:rFonts w:ascii="Times New Roman" w:hAnsi="Times New Roman" w:cs="Times New Roman"/>
          <w:b/>
          <w:sz w:val="24"/>
          <w:szCs w:val="24"/>
        </w:rPr>
        <w:t>Requisiti di idoneità professionale:</w:t>
      </w:r>
    </w:p>
    <w:p w:rsidR="00E35A6D" w:rsidRPr="00B030EC" w:rsidRDefault="00E35A6D" w:rsidP="009879EC">
      <w:pPr>
        <w:pStyle w:val="Corpotesto"/>
        <w:jc w:val="both"/>
        <w:rPr>
          <w:rFonts w:ascii="Times New Roman" w:hAnsi="Times New Roman" w:cs="Times New Roman"/>
          <w:sz w:val="24"/>
          <w:szCs w:val="24"/>
        </w:rPr>
      </w:pPr>
      <w:r w:rsidRPr="00B030EC">
        <w:rPr>
          <w:rFonts w:ascii="Times New Roman" w:hAnsi="Times New Roman" w:cs="Times New Roman"/>
          <w:sz w:val="24"/>
          <w:szCs w:val="24"/>
        </w:rPr>
        <w:t>Il requisito relativo all’iscrizione nel Registro delle Imprese</w:t>
      </w:r>
      <w:r w:rsidR="00FE54A9">
        <w:rPr>
          <w:rFonts w:ascii="Times New Roman" w:hAnsi="Times New Roman" w:cs="Times New Roman"/>
          <w:sz w:val="24"/>
          <w:szCs w:val="24"/>
        </w:rPr>
        <w:t>, l’</w:t>
      </w:r>
      <w:r w:rsidR="00FE54A9" w:rsidRPr="00FE54A9">
        <w:rPr>
          <w:rFonts w:ascii="Times New Roman" w:hAnsi="Times New Roman" w:cs="Times New Roman"/>
          <w:sz w:val="24"/>
          <w:szCs w:val="24"/>
        </w:rPr>
        <w:t xml:space="preserve">autorizzazione IVASS all'esercizio dell'attività assicurativa </w:t>
      </w:r>
      <w:r w:rsidR="00FE54A9">
        <w:rPr>
          <w:rFonts w:ascii="Times New Roman" w:hAnsi="Times New Roman" w:cs="Times New Roman"/>
          <w:sz w:val="24"/>
          <w:szCs w:val="24"/>
        </w:rPr>
        <w:t>e l’</w:t>
      </w:r>
      <w:r w:rsidR="00FE54A9" w:rsidRPr="00FE54A9">
        <w:rPr>
          <w:rFonts w:ascii="Times New Roman" w:hAnsi="Times New Roman" w:cs="Times New Roman"/>
          <w:sz w:val="24"/>
          <w:szCs w:val="24"/>
        </w:rPr>
        <w:t>Iscrizione nel Albo Regionale delle Cooperative Sociali per gli operatori costituiti in forma cooperativa sociale</w:t>
      </w:r>
      <w:r w:rsidRPr="00B030EC">
        <w:rPr>
          <w:rFonts w:ascii="Times New Roman" w:hAnsi="Times New Roman" w:cs="Times New Roman"/>
          <w:sz w:val="24"/>
          <w:szCs w:val="24"/>
        </w:rPr>
        <w:t xml:space="preserve"> deve essere posseduto:</w:t>
      </w:r>
    </w:p>
    <w:p w:rsidR="00E35A6D" w:rsidRPr="00B030EC" w:rsidRDefault="00E35A6D" w:rsidP="009879EC">
      <w:pPr>
        <w:pStyle w:val="Corpotesto"/>
        <w:jc w:val="both"/>
        <w:rPr>
          <w:rFonts w:ascii="Times New Roman" w:hAnsi="Times New Roman" w:cs="Times New Roman"/>
          <w:sz w:val="24"/>
          <w:szCs w:val="24"/>
        </w:rPr>
      </w:pPr>
      <w:r w:rsidRPr="00B030EC">
        <w:rPr>
          <w:rFonts w:ascii="Times New Roman" w:hAnsi="Times New Roman" w:cs="Times New Roman"/>
          <w:sz w:val="24"/>
          <w:szCs w:val="24"/>
        </w:rPr>
        <w:t>- da ciascun componente del raggruppamento/consorzio/GEIE anche da costituire, nonché dal GEIE medesimo;</w:t>
      </w:r>
    </w:p>
    <w:p w:rsidR="00E35A6D" w:rsidRPr="00B030EC" w:rsidRDefault="00E35A6D" w:rsidP="009879EC">
      <w:pPr>
        <w:pStyle w:val="Corpotesto"/>
        <w:jc w:val="both"/>
        <w:rPr>
          <w:rFonts w:ascii="Times New Roman" w:hAnsi="Times New Roman" w:cs="Times New Roman"/>
          <w:sz w:val="24"/>
          <w:szCs w:val="24"/>
        </w:rPr>
      </w:pPr>
      <w:r w:rsidRPr="00B030EC">
        <w:rPr>
          <w:rFonts w:ascii="Times New Roman" w:hAnsi="Times New Roman" w:cs="Times New Roman"/>
          <w:sz w:val="24"/>
          <w:szCs w:val="24"/>
        </w:rPr>
        <w:t>- da ciascun componente dell’aggregazione di rete nonché dall’organo comune nel caso in cui questi abbia soggettività giuridica.</w:t>
      </w:r>
    </w:p>
    <w:p w:rsidR="00CC5259" w:rsidRDefault="00CC5259" w:rsidP="009879EC">
      <w:pPr>
        <w:pStyle w:val="Corpotesto"/>
        <w:jc w:val="both"/>
        <w:rPr>
          <w:rFonts w:ascii="Times New Roman" w:hAnsi="Times New Roman" w:cs="Times New Roman"/>
          <w:b/>
          <w:sz w:val="24"/>
          <w:szCs w:val="24"/>
        </w:rPr>
      </w:pPr>
    </w:p>
    <w:p w:rsidR="00E35A6D" w:rsidRDefault="00E35A6D" w:rsidP="009879EC">
      <w:pPr>
        <w:pStyle w:val="Corpotesto"/>
        <w:jc w:val="both"/>
        <w:rPr>
          <w:rFonts w:ascii="Times New Roman" w:hAnsi="Times New Roman" w:cs="Times New Roman"/>
          <w:sz w:val="24"/>
          <w:szCs w:val="24"/>
        </w:rPr>
      </w:pPr>
      <w:r w:rsidRPr="00840C34">
        <w:rPr>
          <w:rFonts w:ascii="Times New Roman" w:hAnsi="Times New Roman" w:cs="Times New Roman"/>
          <w:b/>
          <w:sz w:val="24"/>
          <w:szCs w:val="24"/>
        </w:rPr>
        <w:t xml:space="preserve">Requisiti di capacità </w:t>
      </w:r>
      <w:r w:rsidR="004442B3" w:rsidRPr="00840C34">
        <w:rPr>
          <w:rFonts w:ascii="Times New Roman" w:hAnsi="Times New Roman" w:cs="Times New Roman"/>
          <w:b/>
          <w:sz w:val="24"/>
          <w:szCs w:val="24"/>
        </w:rPr>
        <w:t>economic</w:t>
      </w:r>
      <w:r w:rsidR="003E612D" w:rsidRPr="00840C34">
        <w:rPr>
          <w:rFonts w:ascii="Times New Roman" w:hAnsi="Times New Roman" w:cs="Times New Roman"/>
          <w:b/>
          <w:sz w:val="24"/>
          <w:szCs w:val="24"/>
        </w:rPr>
        <w:t>o-</w:t>
      </w:r>
      <w:r w:rsidR="004442B3" w:rsidRPr="00840C34">
        <w:rPr>
          <w:rFonts w:ascii="Times New Roman" w:hAnsi="Times New Roman" w:cs="Times New Roman"/>
          <w:b/>
          <w:sz w:val="24"/>
          <w:szCs w:val="24"/>
        </w:rPr>
        <w:t xml:space="preserve">finanziaria </w:t>
      </w:r>
      <w:r w:rsidR="003E612D" w:rsidRPr="00840C34">
        <w:rPr>
          <w:rFonts w:ascii="Times New Roman" w:hAnsi="Times New Roman" w:cs="Times New Roman"/>
          <w:b/>
          <w:sz w:val="24"/>
          <w:szCs w:val="24"/>
        </w:rPr>
        <w:t xml:space="preserve">e </w:t>
      </w:r>
      <w:r w:rsidRPr="00840C34">
        <w:rPr>
          <w:rFonts w:ascii="Times New Roman" w:hAnsi="Times New Roman" w:cs="Times New Roman"/>
          <w:b/>
          <w:sz w:val="24"/>
          <w:szCs w:val="24"/>
        </w:rPr>
        <w:t>tecnico-professionale</w:t>
      </w:r>
      <w:r w:rsidRPr="00161E97">
        <w:rPr>
          <w:rFonts w:ascii="Times New Roman" w:hAnsi="Times New Roman" w:cs="Times New Roman"/>
          <w:sz w:val="24"/>
          <w:szCs w:val="24"/>
        </w:rPr>
        <w:t>:</w:t>
      </w:r>
      <w:r w:rsidR="003E612D" w:rsidRPr="00161E97">
        <w:rPr>
          <w:rFonts w:ascii="Times New Roman" w:hAnsi="Times New Roman" w:cs="Times New Roman"/>
          <w:sz w:val="24"/>
          <w:szCs w:val="24"/>
        </w:rPr>
        <w:t xml:space="preserve"> </w:t>
      </w:r>
      <w:r w:rsidRPr="00161E97">
        <w:rPr>
          <w:rFonts w:ascii="Times New Roman" w:hAnsi="Times New Roman" w:cs="Times New Roman"/>
          <w:sz w:val="24"/>
          <w:szCs w:val="24"/>
        </w:rPr>
        <w:t>dev</w:t>
      </w:r>
      <w:r w:rsidR="003E612D" w:rsidRPr="00161E97">
        <w:rPr>
          <w:rFonts w:ascii="Times New Roman" w:hAnsi="Times New Roman" w:cs="Times New Roman"/>
          <w:sz w:val="24"/>
          <w:szCs w:val="24"/>
        </w:rPr>
        <w:t>ono</w:t>
      </w:r>
      <w:r w:rsidRPr="00161E97">
        <w:rPr>
          <w:rFonts w:ascii="Times New Roman" w:hAnsi="Times New Roman" w:cs="Times New Roman"/>
          <w:sz w:val="24"/>
          <w:szCs w:val="24"/>
        </w:rPr>
        <w:t xml:space="preserve"> essere possedut</w:t>
      </w:r>
      <w:r w:rsidR="003E612D" w:rsidRPr="00161E97">
        <w:rPr>
          <w:rFonts w:ascii="Times New Roman" w:hAnsi="Times New Roman" w:cs="Times New Roman"/>
          <w:sz w:val="24"/>
          <w:szCs w:val="24"/>
        </w:rPr>
        <w:t>i</w:t>
      </w:r>
      <w:r w:rsidRPr="00161E97">
        <w:rPr>
          <w:rFonts w:ascii="Times New Roman" w:hAnsi="Times New Roman" w:cs="Times New Roman"/>
          <w:sz w:val="24"/>
          <w:szCs w:val="24"/>
        </w:rPr>
        <w:t xml:space="preserve"> dal raggruppamento temporaneo nel complesso.</w:t>
      </w:r>
    </w:p>
    <w:p w:rsidR="00840C34" w:rsidRDefault="00840C34" w:rsidP="009879EC">
      <w:pPr>
        <w:pStyle w:val="Corpotesto"/>
        <w:jc w:val="both"/>
        <w:rPr>
          <w:rFonts w:ascii="Times New Roman" w:hAnsi="Times New Roman" w:cs="Times New Roman"/>
          <w:sz w:val="24"/>
          <w:szCs w:val="24"/>
        </w:rPr>
      </w:pPr>
    </w:p>
    <w:p w:rsidR="00A95CF3" w:rsidRDefault="00E35A6D" w:rsidP="009879EC">
      <w:pPr>
        <w:pStyle w:val="Corpotesto"/>
        <w:jc w:val="both"/>
        <w:rPr>
          <w:rFonts w:ascii="Times New Roman" w:hAnsi="Times New Roman" w:cs="Times New Roman"/>
          <w:sz w:val="24"/>
          <w:szCs w:val="24"/>
        </w:rPr>
      </w:pPr>
      <w:r w:rsidRPr="00161E97">
        <w:rPr>
          <w:rFonts w:ascii="Times New Roman" w:hAnsi="Times New Roman" w:cs="Times New Roman"/>
          <w:sz w:val="24"/>
          <w:szCs w:val="24"/>
        </w:rPr>
        <w:t xml:space="preserve">Nel caso in cui un raggruppamento abbia estromesso o sostituito un partecipante allo stesso poiché privo di un requisito di ordine speciale di cui all’art. 100 del </w:t>
      </w:r>
      <w:r w:rsidR="003E612D" w:rsidRPr="00161E97">
        <w:rPr>
          <w:rFonts w:ascii="Times New Roman" w:hAnsi="Times New Roman" w:cs="Times New Roman"/>
          <w:sz w:val="24"/>
          <w:szCs w:val="24"/>
        </w:rPr>
        <w:t>Codice</w:t>
      </w:r>
      <w:r w:rsidRPr="00161E97">
        <w:rPr>
          <w:rFonts w:ascii="Times New Roman" w:hAnsi="Times New Roman" w:cs="Times New Roman"/>
          <w:sz w:val="24"/>
          <w:szCs w:val="24"/>
        </w:rPr>
        <w:t xml:space="preserve">, si valutano le misure adottate ai sensi dell’art. 97 del </w:t>
      </w:r>
      <w:r w:rsidR="003E612D" w:rsidRPr="00161E97">
        <w:rPr>
          <w:rFonts w:ascii="Times New Roman" w:hAnsi="Times New Roman" w:cs="Times New Roman"/>
          <w:sz w:val="24"/>
          <w:szCs w:val="24"/>
        </w:rPr>
        <w:t xml:space="preserve">Codice </w:t>
      </w:r>
      <w:r w:rsidRPr="00161E97">
        <w:rPr>
          <w:rFonts w:ascii="Times New Roman" w:hAnsi="Times New Roman" w:cs="Times New Roman"/>
          <w:sz w:val="24"/>
          <w:szCs w:val="24"/>
        </w:rPr>
        <w:t>al fine di decidere sull’esclusione del raggruppamento.</w:t>
      </w:r>
    </w:p>
    <w:p w:rsidR="00395BC6" w:rsidRPr="00B030EC" w:rsidRDefault="00395BC6" w:rsidP="009879EC">
      <w:pPr>
        <w:pStyle w:val="Corpotesto"/>
        <w:jc w:val="both"/>
        <w:rPr>
          <w:rFonts w:ascii="Times New Roman" w:hAnsi="Times New Roman" w:cs="Times New Roman"/>
          <w:sz w:val="24"/>
          <w:szCs w:val="24"/>
        </w:rPr>
      </w:pPr>
    </w:p>
    <w:p w:rsidR="00A95CF3" w:rsidRPr="00066682" w:rsidRDefault="00A95CF3" w:rsidP="00FE6B21">
      <w:pPr>
        <w:pStyle w:val="Titolo3"/>
        <w:numPr>
          <w:ilvl w:val="1"/>
          <w:numId w:val="1"/>
        </w:numPr>
        <w:ind w:left="284" w:hanging="284"/>
        <w:jc w:val="both"/>
        <w:rPr>
          <w:rFonts w:ascii="Times New Roman" w:hAnsi="Times New Roman" w:cs="Times New Roman"/>
          <w:sz w:val="24"/>
          <w:szCs w:val="24"/>
        </w:rPr>
      </w:pPr>
      <w:bookmarkStart w:id="28" w:name="_Toc133575030"/>
      <w:r w:rsidRPr="00066682">
        <w:rPr>
          <w:rFonts w:ascii="Times New Roman" w:hAnsi="Times New Roman" w:cs="Times New Roman"/>
          <w:sz w:val="24"/>
          <w:szCs w:val="24"/>
        </w:rPr>
        <w:t>INDICAZIONI</w:t>
      </w:r>
      <w:r w:rsidRPr="00066682">
        <w:rPr>
          <w:rFonts w:ascii="Times New Roman" w:hAnsi="Times New Roman" w:cs="Times New Roman"/>
          <w:spacing w:val="-5"/>
          <w:sz w:val="24"/>
          <w:szCs w:val="24"/>
        </w:rPr>
        <w:t xml:space="preserve"> </w:t>
      </w:r>
      <w:r w:rsidRPr="00066682">
        <w:rPr>
          <w:rFonts w:ascii="Times New Roman" w:hAnsi="Times New Roman" w:cs="Times New Roman"/>
          <w:sz w:val="24"/>
          <w:szCs w:val="24"/>
        </w:rPr>
        <w:t>PER</w:t>
      </w:r>
      <w:r w:rsidRPr="00066682">
        <w:rPr>
          <w:rFonts w:ascii="Times New Roman" w:hAnsi="Times New Roman" w:cs="Times New Roman"/>
          <w:spacing w:val="-5"/>
          <w:sz w:val="24"/>
          <w:szCs w:val="24"/>
        </w:rPr>
        <w:t xml:space="preserve"> </w:t>
      </w:r>
      <w:r w:rsidRPr="00066682">
        <w:rPr>
          <w:rFonts w:ascii="Times New Roman" w:hAnsi="Times New Roman" w:cs="Times New Roman"/>
          <w:sz w:val="24"/>
          <w:szCs w:val="24"/>
        </w:rPr>
        <w:t>I</w:t>
      </w:r>
      <w:r w:rsidRPr="00066682">
        <w:rPr>
          <w:rFonts w:ascii="Times New Roman" w:hAnsi="Times New Roman" w:cs="Times New Roman"/>
          <w:spacing w:val="-8"/>
          <w:sz w:val="24"/>
          <w:szCs w:val="24"/>
        </w:rPr>
        <w:t xml:space="preserve"> </w:t>
      </w:r>
      <w:r w:rsidRPr="00066682">
        <w:rPr>
          <w:rFonts w:ascii="Times New Roman" w:hAnsi="Times New Roman" w:cs="Times New Roman"/>
          <w:sz w:val="24"/>
          <w:szCs w:val="24"/>
        </w:rPr>
        <w:t>CONSORZI</w:t>
      </w:r>
      <w:r w:rsidRPr="00066682">
        <w:rPr>
          <w:rFonts w:ascii="Times New Roman" w:hAnsi="Times New Roman" w:cs="Times New Roman"/>
          <w:spacing w:val="-7"/>
          <w:sz w:val="24"/>
          <w:szCs w:val="24"/>
        </w:rPr>
        <w:t xml:space="preserve"> </w:t>
      </w:r>
      <w:r w:rsidRPr="00066682">
        <w:rPr>
          <w:rFonts w:ascii="Times New Roman" w:hAnsi="Times New Roman" w:cs="Times New Roman"/>
          <w:sz w:val="24"/>
          <w:szCs w:val="24"/>
        </w:rPr>
        <w:t>DI</w:t>
      </w:r>
      <w:r w:rsidRPr="00066682">
        <w:rPr>
          <w:rFonts w:ascii="Times New Roman" w:hAnsi="Times New Roman" w:cs="Times New Roman"/>
          <w:spacing w:val="-5"/>
          <w:sz w:val="24"/>
          <w:szCs w:val="24"/>
        </w:rPr>
        <w:t xml:space="preserve"> </w:t>
      </w:r>
      <w:r w:rsidRPr="00066682">
        <w:rPr>
          <w:rFonts w:ascii="Times New Roman" w:hAnsi="Times New Roman" w:cs="Times New Roman"/>
          <w:sz w:val="24"/>
          <w:szCs w:val="24"/>
        </w:rPr>
        <w:t>COOPERATIVE</w:t>
      </w:r>
      <w:r w:rsidRPr="00066682">
        <w:rPr>
          <w:rFonts w:ascii="Times New Roman" w:hAnsi="Times New Roman" w:cs="Times New Roman"/>
          <w:spacing w:val="-7"/>
          <w:sz w:val="24"/>
          <w:szCs w:val="24"/>
        </w:rPr>
        <w:t xml:space="preserve"> </w:t>
      </w:r>
      <w:r w:rsidRPr="00066682">
        <w:rPr>
          <w:rFonts w:ascii="Times New Roman" w:hAnsi="Times New Roman" w:cs="Times New Roman"/>
          <w:sz w:val="24"/>
          <w:szCs w:val="24"/>
        </w:rPr>
        <w:t>E</w:t>
      </w:r>
      <w:r w:rsidRPr="00066682">
        <w:rPr>
          <w:rFonts w:ascii="Times New Roman" w:hAnsi="Times New Roman" w:cs="Times New Roman"/>
          <w:spacing w:val="-7"/>
          <w:sz w:val="24"/>
          <w:szCs w:val="24"/>
        </w:rPr>
        <w:t xml:space="preserve"> </w:t>
      </w:r>
      <w:r w:rsidRPr="00066682">
        <w:rPr>
          <w:rFonts w:ascii="Times New Roman" w:hAnsi="Times New Roman" w:cs="Times New Roman"/>
          <w:sz w:val="24"/>
          <w:szCs w:val="24"/>
        </w:rPr>
        <w:t>DI</w:t>
      </w:r>
      <w:r w:rsidRPr="00066682">
        <w:rPr>
          <w:rFonts w:ascii="Times New Roman" w:hAnsi="Times New Roman" w:cs="Times New Roman"/>
          <w:spacing w:val="-5"/>
          <w:sz w:val="24"/>
          <w:szCs w:val="24"/>
        </w:rPr>
        <w:t xml:space="preserve"> </w:t>
      </w:r>
      <w:r w:rsidRPr="00066682">
        <w:rPr>
          <w:rFonts w:ascii="Times New Roman" w:hAnsi="Times New Roman" w:cs="Times New Roman"/>
          <w:sz w:val="24"/>
          <w:szCs w:val="24"/>
        </w:rPr>
        <w:t>IMPRESE</w:t>
      </w:r>
      <w:r w:rsidRPr="00066682">
        <w:rPr>
          <w:rFonts w:ascii="Times New Roman" w:hAnsi="Times New Roman" w:cs="Times New Roman"/>
          <w:spacing w:val="-8"/>
          <w:sz w:val="24"/>
          <w:szCs w:val="24"/>
        </w:rPr>
        <w:t xml:space="preserve"> </w:t>
      </w:r>
      <w:r w:rsidRPr="00066682">
        <w:rPr>
          <w:rFonts w:ascii="Times New Roman" w:hAnsi="Times New Roman" w:cs="Times New Roman"/>
          <w:sz w:val="24"/>
          <w:szCs w:val="24"/>
        </w:rPr>
        <w:t>ARTIGIANE</w:t>
      </w:r>
      <w:r w:rsidRPr="00066682">
        <w:rPr>
          <w:rFonts w:ascii="Times New Roman" w:hAnsi="Times New Roman" w:cs="Times New Roman"/>
          <w:spacing w:val="-9"/>
          <w:sz w:val="24"/>
          <w:szCs w:val="24"/>
        </w:rPr>
        <w:t xml:space="preserve"> </w:t>
      </w:r>
      <w:r w:rsidRPr="00066682">
        <w:rPr>
          <w:rFonts w:ascii="Times New Roman" w:hAnsi="Times New Roman" w:cs="Times New Roman"/>
          <w:sz w:val="24"/>
          <w:szCs w:val="24"/>
        </w:rPr>
        <w:t>E</w:t>
      </w:r>
      <w:r w:rsidRPr="00066682">
        <w:rPr>
          <w:rFonts w:ascii="Times New Roman" w:hAnsi="Times New Roman" w:cs="Times New Roman"/>
          <w:spacing w:val="-7"/>
          <w:sz w:val="24"/>
          <w:szCs w:val="24"/>
        </w:rPr>
        <w:t xml:space="preserve"> </w:t>
      </w:r>
      <w:r w:rsidRPr="00066682">
        <w:rPr>
          <w:rFonts w:ascii="Times New Roman" w:hAnsi="Times New Roman" w:cs="Times New Roman"/>
          <w:sz w:val="24"/>
          <w:szCs w:val="24"/>
        </w:rPr>
        <w:t>I</w:t>
      </w:r>
      <w:r w:rsidRPr="00066682">
        <w:rPr>
          <w:rFonts w:ascii="Times New Roman" w:hAnsi="Times New Roman" w:cs="Times New Roman"/>
          <w:spacing w:val="-7"/>
          <w:sz w:val="24"/>
          <w:szCs w:val="24"/>
        </w:rPr>
        <w:t xml:space="preserve"> </w:t>
      </w:r>
      <w:r w:rsidRPr="00066682">
        <w:rPr>
          <w:rFonts w:ascii="Times New Roman" w:hAnsi="Times New Roman" w:cs="Times New Roman"/>
          <w:sz w:val="24"/>
          <w:szCs w:val="24"/>
        </w:rPr>
        <w:t>CONSORZI</w:t>
      </w:r>
      <w:r w:rsidRPr="00066682">
        <w:rPr>
          <w:rFonts w:ascii="Times New Roman" w:hAnsi="Times New Roman" w:cs="Times New Roman"/>
          <w:spacing w:val="-7"/>
          <w:sz w:val="24"/>
          <w:szCs w:val="24"/>
        </w:rPr>
        <w:t xml:space="preserve"> </w:t>
      </w:r>
      <w:r w:rsidRPr="00066682">
        <w:rPr>
          <w:rFonts w:ascii="Times New Roman" w:hAnsi="Times New Roman" w:cs="Times New Roman"/>
          <w:sz w:val="24"/>
          <w:szCs w:val="24"/>
        </w:rPr>
        <w:t>STABILI</w:t>
      </w:r>
      <w:bookmarkEnd w:id="28"/>
    </w:p>
    <w:p w:rsidR="008D5A32" w:rsidRPr="00066682" w:rsidRDefault="008D5A32" w:rsidP="009879EC">
      <w:pPr>
        <w:widowControl/>
        <w:adjustRightInd w:val="0"/>
        <w:jc w:val="both"/>
        <w:rPr>
          <w:rFonts w:ascii="Times New Roman" w:hAnsi="Times New Roman" w:cs="Times New Roman"/>
          <w:sz w:val="24"/>
          <w:szCs w:val="24"/>
          <w:lang w:eastAsia="it-IT"/>
        </w:rPr>
      </w:pPr>
      <w:r w:rsidRPr="00066682">
        <w:rPr>
          <w:rFonts w:ascii="Times New Roman" w:hAnsi="Times New Roman" w:cs="Times New Roman"/>
          <w:sz w:val="24"/>
          <w:szCs w:val="24"/>
          <w:lang w:eastAsia="it-IT"/>
        </w:rPr>
        <w:t>I soggetti di cui all’art. 65, co. 2, lett. b), c) e d), del Codice devono possedere i requisiti di partecipazione nei termini di seguito indicati.</w:t>
      </w:r>
    </w:p>
    <w:p w:rsidR="00CC5259" w:rsidRPr="00066682" w:rsidRDefault="00CC5259" w:rsidP="009879EC">
      <w:pPr>
        <w:widowControl/>
        <w:adjustRightInd w:val="0"/>
        <w:jc w:val="both"/>
        <w:rPr>
          <w:rFonts w:ascii="Times New Roman" w:hAnsi="Times New Roman" w:cs="Times New Roman"/>
          <w:b/>
          <w:sz w:val="24"/>
          <w:szCs w:val="24"/>
          <w:lang w:eastAsia="it-IT"/>
        </w:rPr>
      </w:pPr>
    </w:p>
    <w:p w:rsidR="008D5A32" w:rsidRPr="00066682" w:rsidRDefault="008D5A32" w:rsidP="009879EC">
      <w:pPr>
        <w:widowControl/>
        <w:adjustRightInd w:val="0"/>
        <w:jc w:val="both"/>
        <w:rPr>
          <w:rFonts w:ascii="Times New Roman" w:hAnsi="Times New Roman" w:cs="Times New Roman"/>
          <w:b/>
          <w:sz w:val="24"/>
          <w:szCs w:val="24"/>
          <w:lang w:eastAsia="it-IT"/>
        </w:rPr>
      </w:pPr>
      <w:r w:rsidRPr="00066682">
        <w:rPr>
          <w:rFonts w:ascii="Times New Roman" w:hAnsi="Times New Roman" w:cs="Times New Roman"/>
          <w:b/>
          <w:sz w:val="24"/>
          <w:szCs w:val="24"/>
          <w:lang w:eastAsia="it-IT"/>
        </w:rPr>
        <w:t>Requisiti di idoneità professionale:</w:t>
      </w:r>
    </w:p>
    <w:p w:rsidR="008D5A32" w:rsidRPr="00066682" w:rsidRDefault="00C27577" w:rsidP="009879EC">
      <w:pPr>
        <w:widowControl/>
        <w:adjustRightInd w:val="0"/>
        <w:jc w:val="both"/>
        <w:rPr>
          <w:rFonts w:ascii="Times New Roman" w:hAnsi="Times New Roman" w:cs="Times New Roman"/>
          <w:sz w:val="24"/>
          <w:szCs w:val="24"/>
          <w:lang w:eastAsia="it-IT"/>
        </w:rPr>
      </w:pPr>
      <w:r w:rsidRPr="00066682">
        <w:rPr>
          <w:rFonts w:ascii="Times New Roman" w:hAnsi="Times New Roman" w:cs="Times New Roman"/>
          <w:sz w:val="24"/>
          <w:szCs w:val="24"/>
          <w:lang w:eastAsia="it-IT"/>
        </w:rPr>
        <w:t>Il requisito relativo all’iscrizione nel Registro delle Imprese, l’autorizzazione IVASS all'esercizio dell'attività assicurativa e l’Iscrizione nel</w:t>
      </w:r>
      <w:r w:rsidR="00693E9F">
        <w:rPr>
          <w:rFonts w:ascii="Times New Roman" w:hAnsi="Times New Roman" w:cs="Times New Roman"/>
          <w:sz w:val="24"/>
          <w:szCs w:val="24"/>
          <w:lang w:eastAsia="it-IT"/>
        </w:rPr>
        <w:t>l’</w:t>
      </w:r>
      <w:r w:rsidRPr="00066682">
        <w:rPr>
          <w:rFonts w:ascii="Times New Roman" w:hAnsi="Times New Roman" w:cs="Times New Roman"/>
          <w:sz w:val="24"/>
          <w:szCs w:val="24"/>
          <w:lang w:eastAsia="it-IT"/>
        </w:rPr>
        <w:t xml:space="preserve">Albo Regionale delle Cooperative Sociali per gli operatori costituiti in forma cooperativa sociale deve essere posseduto </w:t>
      </w:r>
      <w:r w:rsidR="008D5A32" w:rsidRPr="00066682">
        <w:rPr>
          <w:rFonts w:ascii="Times New Roman" w:hAnsi="Times New Roman" w:cs="Times New Roman"/>
          <w:sz w:val="24"/>
          <w:szCs w:val="24"/>
          <w:lang w:eastAsia="it-IT"/>
        </w:rPr>
        <w:t>dal consorzio e dai consorziati indicati come esecutori.</w:t>
      </w:r>
    </w:p>
    <w:p w:rsidR="00CC5259" w:rsidRPr="00066682" w:rsidRDefault="00CC5259" w:rsidP="009879EC">
      <w:pPr>
        <w:widowControl/>
        <w:adjustRightInd w:val="0"/>
        <w:jc w:val="both"/>
        <w:rPr>
          <w:rFonts w:ascii="Times New Roman" w:hAnsi="Times New Roman" w:cs="Times New Roman"/>
          <w:b/>
          <w:sz w:val="24"/>
          <w:szCs w:val="24"/>
          <w:lang w:eastAsia="it-IT"/>
        </w:rPr>
      </w:pPr>
    </w:p>
    <w:p w:rsidR="008D5A32" w:rsidRPr="00066682" w:rsidRDefault="008D5A32" w:rsidP="009879EC">
      <w:pPr>
        <w:widowControl/>
        <w:adjustRightInd w:val="0"/>
        <w:jc w:val="both"/>
        <w:rPr>
          <w:rFonts w:ascii="Times New Roman" w:hAnsi="Times New Roman" w:cs="Times New Roman"/>
          <w:b/>
          <w:sz w:val="24"/>
          <w:szCs w:val="24"/>
          <w:lang w:eastAsia="it-IT"/>
        </w:rPr>
      </w:pPr>
      <w:r w:rsidRPr="00066682">
        <w:rPr>
          <w:rFonts w:ascii="Times New Roman" w:hAnsi="Times New Roman" w:cs="Times New Roman"/>
          <w:b/>
          <w:sz w:val="24"/>
          <w:szCs w:val="24"/>
          <w:lang w:eastAsia="it-IT"/>
        </w:rPr>
        <w:t xml:space="preserve">Requisiti di capacità </w:t>
      </w:r>
      <w:r w:rsidR="00DD2B5E" w:rsidRPr="00066682">
        <w:rPr>
          <w:rFonts w:ascii="Times New Roman" w:hAnsi="Times New Roman" w:cs="Times New Roman"/>
          <w:b/>
          <w:sz w:val="24"/>
          <w:szCs w:val="24"/>
          <w:lang w:eastAsia="it-IT"/>
        </w:rPr>
        <w:t xml:space="preserve">economico-finanziaria e </w:t>
      </w:r>
      <w:r w:rsidRPr="00066682">
        <w:rPr>
          <w:rFonts w:ascii="Times New Roman" w:hAnsi="Times New Roman" w:cs="Times New Roman"/>
          <w:b/>
          <w:sz w:val="24"/>
          <w:szCs w:val="24"/>
          <w:lang w:eastAsia="it-IT"/>
        </w:rPr>
        <w:t>tecnico-professionale:</w:t>
      </w:r>
    </w:p>
    <w:p w:rsidR="008D5A32" w:rsidRPr="00066682" w:rsidRDefault="008D5A32" w:rsidP="009879EC">
      <w:pPr>
        <w:widowControl/>
        <w:adjustRightInd w:val="0"/>
        <w:jc w:val="both"/>
        <w:rPr>
          <w:rFonts w:ascii="Times New Roman" w:hAnsi="Times New Roman" w:cs="Times New Roman"/>
          <w:sz w:val="24"/>
          <w:szCs w:val="24"/>
          <w:lang w:eastAsia="it-IT"/>
        </w:rPr>
      </w:pPr>
      <w:r w:rsidRPr="00066682">
        <w:rPr>
          <w:rFonts w:ascii="Times New Roman" w:hAnsi="Times New Roman" w:cs="Times New Roman"/>
          <w:sz w:val="24"/>
          <w:szCs w:val="24"/>
          <w:lang w:eastAsia="it-IT"/>
        </w:rPr>
        <w:t xml:space="preserve">I consorzi di cui all’art. 65, co. 2, lett. b) e c), del </w:t>
      </w:r>
      <w:r w:rsidR="00DD2B5E" w:rsidRPr="00066682">
        <w:rPr>
          <w:rFonts w:ascii="Times New Roman" w:hAnsi="Times New Roman" w:cs="Times New Roman"/>
          <w:sz w:val="24"/>
          <w:szCs w:val="24"/>
          <w:lang w:eastAsia="it-IT"/>
        </w:rPr>
        <w:t>Codice</w:t>
      </w:r>
      <w:r w:rsidRPr="00066682">
        <w:rPr>
          <w:rFonts w:ascii="Times New Roman" w:hAnsi="Times New Roman" w:cs="Times New Roman"/>
          <w:sz w:val="24"/>
          <w:szCs w:val="24"/>
          <w:lang w:eastAsia="it-IT"/>
        </w:rPr>
        <w:t>, utilizzano i requisiti propri e, nel novero di questi, fanno valere i mezzi nella disponibilità delle consorziate che li costituiscono.</w:t>
      </w:r>
    </w:p>
    <w:p w:rsidR="008D5A32" w:rsidRPr="00066682" w:rsidRDefault="008D5A32" w:rsidP="009879EC">
      <w:pPr>
        <w:widowControl/>
        <w:adjustRightInd w:val="0"/>
        <w:jc w:val="both"/>
        <w:rPr>
          <w:rFonts w:ascii="Times New Roman" w:hAnsi="Times New Roman" w:cs="Times New Roman"/>
          <w:sz w:val="24"/>
          <w:szCs w:val="24"/>
          <w:lang w:eastAsia="it-IT"/>
        </w:rPr>
      </w:pPr>
      <w:r w:rsidRPr="00066682">
        <w:rPr>
          <w:rFonts w:ascii="Times New Roman" w:hAnsi="Times New Roman" w:cs="Times New Roman"/>
          <w:sz w:val="24"/>
          <w:szCs w:val="24"/>
          <w:lang w:eastAsia="it-IT"/>
        </w:rPr>
        <w:t>Per i consorzi di cui all’art. 65, co. 2, lett. d), del Codice, sono computati cumulativamente in capo al consorzio ancorché posseduti dalle singole consorziate.</w:t>
      </w:r>
    </w:p>
    <w:p w:rsidR="00201CD8" w:rsidRPr="00066682" w:rsidRDefault="008D5A32" w:rsidP="009879EC">
      <w:pPr>
        <w:widowControl/>
        <w:adjustRightInd w:val="0"/>
        <w:jc w:val="both"/>
        <w:rPr>
          <w:rFonts w:ascii="Times New Roman" w:hAnsi="Times New Roman" w:cs="Times New Roman"/>
          <w:sz w:val="24"/>
          <w:szCs w:val="24"/>
          <w:lang w:eastAsia="it-IT"/>
        </w:rPr>
      </w:pPr>
      <w:r w:rsidRPr="00066682">
        <w:rPr>
          <w:rFonts w:ascii="Times New Roman" w:hAnsi="Times New Roman" w:cs="Times New Roman"/>
          <w:sz w:val="24"/>
          <w:szCs w:val="24"/>
          <w:lang w:eastAsia="it-IT"/>
        </w:rPr>
        <w:t xml:space="preserve">Nel caso in cui un consorzio abbia estromesso o sostituito una consorziata, poiché priva di un requisito di ordine speciale di cui all’art. 100 del </w:t>
      </w:r>
      <w:r w:rsidR="00DD2B5E" w:rsidRPr="00066682">
        <w:rPr>
          <w:rFonts w:ascii="Times New Roman" w:hAnsi="Times New Roman" w:cs="Times New Roman"/>
          <w:sz w:val="24"/>
          <w:szCs w:val="24"/>
          <w:lang w:eastAsia="it-IT"/>
        </w:rPr>
        <w:t>Codice</w:t>
      </w:r>
      <w:r w:rsidRPr="00066682">
        <w:rPr>
          <w:rFonts w:ascii="Times New Roman" w:hAnsi="Times New Roman" w:cs="Times New Roman"/>
          <w:sz w:val="24"/>
          <w:szCs w:val="24"/>
          <w:lang w:eastAsia="it-IT"/>
        </w:rPr>
        <w:t>, al fine di decidere sull’esclusione, si valutano le misure adottate ai sensi dell’art. 97 del Codice.</w:t>
      </w:r>
    </w:p>
    <w:p w:rsidR="008D5A32" w:rsidRPr="00066682" w:rsidRDefault="008D5A32" w:rsidP="009879EC">
      <w:pPr>
        <w:widowControl/>
        <w:adjustRightInd w:val="0"/>
        <w:rPr>
          <w:rFonts w:ascii="Times New Roman" w:hAnsi="Times New Roman" w:cs="Times New Roman"/>
          <w:sz w:val="24"/>
          <w:szCs w:val="24"/>
        </w:rPr>
      </w:pPr>
    </w:p>
    <w:p w:rsidR="00B20C7B" w:rsidRPr="00066682" w:rsidRDefault="00A95CF3" w:rsidP="00FE6B21">
      <w:pPr>
        <w:pStyle w:val="Titolo3"/>
        <w:numPr>
          <w:ilvl w:val="0"/>
          <w:numId w:val="1"/>
        </w:numPr>
        <w:ind w:left="567" w:hanging="425"/>
        <w:rPr>
          <w:rFonts w:ascii="Times New Roman" w:hAnsi="Times New Roman" w:cs="Times New Roman"/>
          <w:sz w:val="24"/>
          <w:szCs w:val="24"/>
        </w:rPr>
      </w:pPr>
      <w:bookmarkStart w:id="29" w:name="_Toc133575031"/>
      <w:r w:rsidRPr="00066682">
        <w:rPr>
          <w:rFonts w:ascii="Times New Roman" w:hAnsi="Times New Roman" w:cs="Times New Roman"/>
          <w:spacing w:val="-1"/>
          <w:sz w:val="24"/>
          <w:szCs w:val="24"/>
        </w:rPr>
        <w:t>AVVALIMENTO</w:t>
      </w:r>
      <w:bookmarkEnd w:id="29"/>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Il concorrente può avvalersi di dotazioni tecniche, risorse umane e strumentali messe a disposizione da uno o più operatori economici ausiliari per dimostrare il possesso dei requisiti di ordine speciale di cui al punto 6 e/o per migliorare la propria offerta.</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Nel contratto di avvalimento le parti specificano le risorse strumentali e umane che l’ausiliario mette a disposizione del concorrente e indicano se l’avvalimento è finalizzato ad acquisire un requisito di partecipazione o a migliorare l’offerta del concorrente, o se serve ad entrambe le finalità.</w:t>
      </w:r>
    </w:p>
    <w:p w:rsidR="00FD37AC" w:rsidRPr="00066682" w:rsidRDefault="00FD37AC" w:rsidP="00066682">
      <w:pPr>
        <w:tabs>
          <w:tab w:val="left" w:pos="0"/>
        </w:tabs>
        <w:jc w:val="both"/>
        <w:rPr>
          <w:rFonts w:ascii="Times New Roman" w:hAnsi="Times New Roman" w:cs="Times New Roman"/>
          <w:sz w:val="24"/>
          <w:szCs w:val="24"/>
        </w:rPr>
      </w:pP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lastRenderedPageBreak/>
        <w:t>Nei casi in cui l’avvalimento sia finalizzato a migliorare l’offerta, non è consentito che alla stessa gara partecipino sia l’ausiliario che l’operatore che si avvale delle risorse da questo a messe a disposizione salvo che non venga dimostrata in concreto e con produzione di documentazione specifica che non sussista tra i contraenti un collegamento tale da ricondurre le imprese ad un unico centro decisionale.</w:t>
      </w:r>
    </w:p>
    <w:p w:rsidR="00066682" w:rsidRPr="00066682" w:rsidRDefault="00066682" w:rsidP="00066682">
      <w:pPr>
        <w:tabs>
          <w:tab w:val="left" w:pos="0"/>
        </w:tabs>
        <w:jc w:val="both"/>
        <w:rPr>
          <w:rFonts w:ascii="Times New Roman" w:hAnsi="Times New Roman" w:cs="Times New Roman"/>
          <w:sz w:val="24"/>
          <w:szCs w:val="24"/>
        </w:rPr>
      </w:pP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Ai sensi dell’articolo 372, comma 4 del codice della crisi di impresa e dell’insolvenza, per la partecipazione alla presente procedura tra il momento del deposito della domanda di cui all’articolo 40 e il momento del deposito del decreto previsto dall'articolo 47 del codice medesimo è sempre necessario l'avvalimento dei requisiti di un altro soggetto. L’avvalimento non è necessario in caso di ammissione al concordato preventivo.</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 xml:space="preserve">Il concorrente e l’ausiliario sono responsabili in solido nei confronti della stazione appaltante in relazione alle prestazioni oggetto del contratto. Non è consentito l’avvalimento per soddisfare i requisiti di ordine generale e di idoneità professionale. </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L’ausiliario deve:</w:t>
      </w:r>
    </w:p>
    <w:p w:rsidR="00FD37AC" w:rsidRPr="00066682" w:rsidRDefault="00FD37AC" w:rsidP="00066682">
      <w:pPr>
        <w:ind w:left="426" w:hanging="284"/>
        <w:jc w:val="both"/>
        <w:rPr>
          <w:rFonts w:ascii="Times New Roman" w:hAnsi="Times New Roman" w:cs="Times New Roman"/>
          <w:sz w:val="24"/>
          <w:szCs w:val="24"/>
        </w:rPr>
      </w:pPr>
      <w:r w:rsidRPr="00066682">
        <w:rPr>
          <w:rFonts w:ascii="Times New Roman" w:hAnsi="Times New Roman" w:cs="Times New Roman"/>
          <w:sz w:val="24"/>
          <w:szCs w:val="24"/>
        </w:rPr>
        <w:t>a)</w:t>
      </w:r>
      <w:r w:rsidRPr="00066682">
        <w:rPr>
          <w:rFonts w:ascii="Times New Roman" w:hAnsi="Times New Roman" w:cs="Times New Roman"/>
          <w:sz w:val="24"/>
          <w:szCs w:val="24"/>
        </w:rPr>
        <w:tab/>
        <w:t>possedere i requisiti previsti dall’articolo 5 e dichiararli presentando un proprio DGUE, da compilare nelle parti pertinenti;</w:t>
      </w:r>
    </w:p>
    <w:p w:rsidR="00FD37AC" w:rsidRPr="00066682" w:rsidRDefault="00FD37AC" w:rsidP="00066682">
      <w:pPr>
        <w:ind w:left="426" w:hanging="284"/>
        <w:jc w:val="both"/>
        <w:rPr>
          <w:rFonts w:ascii="Times New Roman" w:hAnsi="Times New Roman" w:cs="Times New Roman"/>
          <w:sz w:val="24"/>
          <w:szCs w:val="24"/>
        </w:rPr>
      </w:pPr>
      <w:r w:rsidRPr="00066682">
        <w:rPr>
          <w:rFonts w:ascii="Times New Roman" w:hAnsi="Times New Roman" w:cs="Times New Roman"/>
          <w:sz w:val="24"/>
          <w:szCs w:val="24"/>
        </w:rPr>
        <w:t>b)</w:t>
      </w:r>
      <w:r w:rsidRPr="00066682">
        <w:rPr>
          <w:rFonts w:ascii="Times New Roman" w:hAnsi="Times New Roman" w:cs="Times New Roman"/>
          <w:sz w:val="24"/>
          <w:szCs w:val="24"/>
        </w:rPr>
        <w:tab/>
        <w:t xml:space="preserve">possedere i requisiti i di cui all’articolo 6 oggetto di avvalimento e dichiararli nel proprio DGUE, da compilare nelle parti pertinenti; </w:t>
      </w:r>
    </w:p>
    <w:p w:rsidR="00FD37AC" w:rsidRPr="00066682" w:rsidRDefault="00FD37AC" w:rsidP="00066682">
      <w:pPr>
        <w:ind w:left="426" w:hanging="284"/>
        <w:jc w:val="both"/>
        <w:rPr>
          <w:rFonts w:ascii="Times New Roman" w:hAnsi="Times New Roman" w:cs="Times New Roman"/>
          <w:sz w:val="24"/>
          <w:szCs w:val="24"/>
        </w:rPr>
      </w:pPr>
      <w:r w:rsidRPr="00066682">
        <w:rPr>
          <w:rFonts w:ascii="Times New Roman" w:hAnsi="Times New Roman" w:cs="Times New Roman"/>
          <w:sz w:val="24"/>
          <w:szCs w:val="24"/>
        </w:rPr>
        <w:t>c)</w:t>
      </w:r>
      <w:r w:rsidRPr="00066682">
        <w:rPr>
          <w:rFonts w:ascii="Times New Roman" w:hAnsi="Times New Roman" w:cs="Times New Roman"/>
          <w:sz w:val="24"/>
          <w:szCs w:val="24"/>
        </w:rPr>
        <w:tab/>
        <w:t xml:space="preserve">impegnarsi, verso il concorrente che si avvale e verso la stazione appaltante, a mettere a disposizione, per tutta la durata dell’appalto, le risorse (riferite a requisiti di partecipazione e/o premiali) oggetto di avvalimento. </w:t>
      </w:r>
    </w:p>
    <w:p w:rsidR="00FD37AC" w:rsidRPr="00066682" w:rsidRDefault="00FD37AC" w:rsidP="00066682">
      <w:pPr>
        <w:tabs>
          <w:tab w:val="left" w:pos="0"/>
        </w:tabs>
        <w:jc w:val="both"/>
        <w:rPr>
          <w:rFonts w:ascii="Times New Roman" w:hAnsi="Times New Roman" w:cs="Times New Roman"/>
          <w:sz w:val="24"/>
          <w:szCs w:val="24"/>
        </w:rPr>
      </w:pP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Il concorrente allega alla domanda di partecipazione il contratto di avvalimento qualificatorio o misto, che deve essere nativo digitale e firmato digitalmente dalle parti, nonché le dichiarazioni dell’ausiliario.</w:t>
      </w:r>
    </w:p>
    <w:p w:rsidR="00066682" w:rsidRPr="00066682" w:rsidRDefault="00066682" w:rsidP="00066682">
      <w:pPr>
        <w:tabs>
          <w:tab w:val="left" w:pos="0"/>
        </w:tabs>
        <w:jc w:val="both"/>
        <w:rPr>
          <w:rFonts w:ascii="Times New Roman" w:hAnsi="Times New Roman" w:cs="Times New Roman"/>
          <w:sz w:val="24"/>
          <w:szCs w:val="24"/>
        </w:rPr>
      </w:pP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Il concorrente allega all’offerta tecnica il contratto di avvalimento premiale.</w:t>
      </w:r>
    </w:p>
    <w:p w:rsidR="00066682" w:rsidRPr="00066682" w:rsidRDefault="00066682" w:rsidP="00066682">
      <w:pPr>
        <w:tabs>
          <w:tab w:val="left" w:pos="0"/>
        </w:tabs>
        <w:jc w:val="both"/>
        <w:rPr>
          <w:rFonts w:ascii="Times New Roman" w:hAnsi="Times New Roman" w:cs="Times New Roman"/>
          <w:sz w:val="24"/>
          <w:szCs w:val="24"/>
        </w:rPr>
      </w:pP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È sanabile, mediante soccorso istruttorio, la mancata produzione delle dichiarazioni dell’ausiliario.</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È sanabile, mediante soccorso istruttorio, la mancata produzione del contratto di avvalimento qualificatorio a condizione che il contratto sia stato stipulato prima del termine di presentazione dell’offerta e che tale circostanza sia comprovabile con data certa</w:t>
      </w:r>
      <w:r w:rsidR="00066682" w:rsidRPr="00066682">
        <w:rPr>
          <w:rFonts w:ascii="Times New Roman" w:hAnsi="Times New Roman" w:cs="Times New Roman"/>
          <w:sz w:val="24"/>
          <w:szCs w:val="24"/>
        </w:rPr>
        <w:t xml:space="preserve"> (es. marcatura temporale)</w:t>
      </w:r>
      <w:r w:rsidRPr="00066682">
        <w:rPr>
          <w:rFonts w:ascii="Times New Roman" w:hAnsi="Times New Roman" w:cs="Times New Roman"/>
          <w:sz w:val="24"/>
          <w:szCs w:val="24"/>
        </w:rPr>
        <w:t>.</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Non è sanabile mediante soccorso istruttorio la mancata produzione del contratto di avvalimento del contratto di avvalimento premiale essendo elemento dell’offerta tecnica.</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 xml:space="preserve">Nel caso di </w:t>
      </w:r>
      <w:r w:rsidRPr="00066682">
        <w:rPr>
          <w:rFonts w:ascii="Times New Roman" w:hAnsi="Times New Roman" w:cs="Times New Roman"/>
          <w:sz w:val="24"/>
          <w:szCs w:val="24"/>
          <w:u w:val="single"/>
        </w:rPr>
        <w:t>contratto di avvalimento misto</w:t>
      </w:r>
      <w:r w:rsidRPr="00066682">
        <w:rPr>
          <w:rFonts w:ascii="Times New Roman" w:hAnsi="Times New Roman" w:cs="Times New Roman"/>
          <w:sz w:val="24"/>
          <w:szCs w:val="24"/>
        </w:rPr>
        <w:t xml:space="preserve"> la sanabilità è limitata alla componente qualificatoria dello stesso.</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Non è sanabile mediante soccorso istruttorio la carenza dei contenuti essenziali del contratto di avvalimento indicati dall’art. 104 commi 1, 2 e 3 del Codice.</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Non è sanabile la mancata indicazione delle risorse messe a disposizione dall’ausiliario in quanto causa di nullità del contratto di avvalimento.</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 xml:space="preserve">Qualora per l’ausiliario sussistano motivi di esclusione o laddove esso non soddisfi i requisiti di ordine speciale, il concorrente sostituisce l’ausiliario entro 5 giorni decorrenti dal ricevimento della richiesta da parte della stazione appaltante. Contestualmente il concorrente produce i documenti richiesti per l’avvalimento. </w:t>
      </w:r>
    </w:p>
    <w:p w:rsidR="00FD37AC" w:rsidRPr="00066682" w:rsidRDefault="00FD37AC" w:rsidP="00066682">
      <w:pPr>
        <w:tabs>
          <w:tab w:val="left" w:pos="0"/>
        </w:tabs>
        <w:jc w:val="both"/>
        <w:rPr>
          <w:rFonts w:ascii="Times New Roman" w:hAnsi="Times New Roman" w:cs="Times New Roman"/>
          <w:sz w:val="24"/>
          <w:szCs w:val="24"/>
        </w:rPr>
      </w:pPr>
      <w:r w:rsidRPr="00066682">
        <w:rPr>
          <w:rFonts w:ascii="Times New Roman" w:hAnsi="Times New Roman" w:cs="Times New Roman"/>
          <w:sz w:val="24"/>
          <w:szCs w:val="24"/>
        </w:rPr>
        <w:t>Nel caso in cui l’ausiliario si sia reso responsabile di una falsa dichiarazione sul possesso dei requisiti, la stazione appaltante procede a segnalare all’Autorità nazionale anticorruzione il comportamento tenuto dall’ausiliario per consentire le valutazioni di cui all’articolo 96, comma 15, del Codice. L’operatore economico può indicare un altro ausiliario nel termine di 10 giorni, pena l’esclusione dalla gara. La sostituzione può essere effettuata soltanto nel caso in cui non conduca a una modifica sostanziale dell’offerta. Il mancato rispetto del termine assegnato per la sostituzione comporta l’esclusione del concorrente.</w:t>
      </w:r>
    </w:p>
    <w:p w:rsidR="000E5927" w:rsidRPr="00066682" w:rsidRDefault="000E5927" w:rsidP="009879EC">
      <w:pPr>
        <w:widowControl/>
        <w:autoSpaceDE/>
        <w:autoSpaceDN/>
        <w:ind w:left="227"/>
        <w:jc w:val="both"/>
        <w:rPr>
          <w:rFonts w:ascii="Times New Roman" w:hAnsi="Times New Roman" w:cs="Times New Roman"/>
          <w:sz w:val="24"/>
          <w:szCs w:val="24"/>
        </w:rPr>
      </w:pPr>
    </w:p>
    <w:p w:rsidR="00A95CF3" w:rsidRPr="00066682" w:rsidRDefault="00A95CF3" w:rsidP="00FE6B21">
      <w:pPr>
        <w:pStyle w:val="Titolo3"/>
        <w:numPr>
          <w:ilvl w:val="0"/>
          <w:numId w:val="1"/>
        </w:numPr>
        <w:ind w:left="567" w:hanging="425"/>
        <w:rPr>
          <w:rFonts w:ascii="Times New Roman" w:hAnsi="Times New Roman" w:cs="Times New Roman"/>
          <w:sz w:val="24"/>
          <w:szCs w:val="24"/>
        </w:rPr>
      </w:pPr>
      <w:bookmarkStart w:id="30" w:name="_Toc133575032"/>
      <w:r w:rsidRPr="00066682">
        <w:rPr>
          <w:rFonts w:ascii="Times New Roman" w:hAnsi="Times New Roman" w:cs="Times New Roman"/>
          <w:spacing w:val="-1"/>
          <w:sz w:val="24"/>
          <w:szCs w:val="24"/>
        </w:rPr>
        <w:t>SUBAPPALTO</w:t>
      </w:r>
      <w:bookmarkEnd w:id="30"/>
    </w:p>
    <w:p w:rsidR="002B516D" w:rsidRPr="00066682" w:rsidRDefault="002B516D" w:rsidP="008F59F1">
      <w:pPr>
        <w:widowControl/>
        <w:adjustRightInd w:val="0"/>
        <w:jc w:val="both"/>
        <w:rPr>
          <w:rFonts w:ascii="Times New Roman" w:hAnsi="Times New Roman" w:cs="Times New Roman"/>
          <w:color w:val="000000"/>
          <w:sz w:val="24"/>
          <w:szCs w:val="24"/>
          <w:lang w:eastAsia="it-IT"/>
        </w:rPr>
      </w:pPr>
      <w:r w:rsidRPr="00066682">
        <w:rPr>
          <w:rFonts w:ascii="Times New Roman" w:hAnsi="Times New Roman" w:cs="Times New Roman"/>
          <w:color w:val="000000"/>
          <w:sz w:val="24"/>
          <w:szCs w:val="24"/>
          <w:lang w:eastAsia="it-IT"/>
        </w:rPr>
        <w:t xml:space="preserve">Il concorrente indica le prestazioni che intende subappaltare o concedere in cottimo. In caso di mancata indicazione il subappalto è vietato. Non può essere affidata in subappalto l’integrale esecuzione delle prestazioni oggetto del contratto. </w:t>
      </w:r>
    </w:p>
    <w:p w:rsidR="002B516D" w:rsidRPr="00066682" w:rsidRDefault="002B516D" w:rsidP="008F59F1">
      <w:pPr>
        <w:widowControl/>
        <w:adjustRightInd w:val="0"/>
        <w:jc w:val="both"/>
        <w:rPr>
          <w:rFonts w:ascii="Times New Roman" w:hAnsi="Times New Roman" w:cs="Times New Roman"/>
          <w:color w:val="000000"/>
          <w:sz w:val="24"/>
          <w:szCs w:val="24"/>
          <w:lang w:eastAsia="it-IT"/>
        </w:rPr>
      </w:pPr>
      <w:r w:rsidRPr="00066682">
        <w:rPr>
          <w:rFonts w:ascii="Times New Roman" w:hAnsi="Times New Roman" w:cs="Times New Roman"/>
          <w:color w:val="000000"/>
          <w:sz w:val="24"/>
          <w:szCs w:val="24"/>
          <w:lang w:eastAsia="it-IT"/>
        </w:rPr>
        <w:t xml:space="preserve">L’aggiudicatario e il subappaltatore sono responsabili in solido nei confronti della stazione appaltante dell’esecuzione delle prestazioni oggetto del contratto di subappalto. </w:t>
      </w:r>
    </w:p>
    <w:p w:rsidR="00066682" w:rsidRPr="00066682" w:rsidRDefault="00066682" w:rsidP="008F59F1">
      <w:pPr>
        <w:jc w:val="both"/>
        <w:rPr>
          <w:rFonts w:ascii="Times New Roman" w:hAnsi="Times New Roman" w:cs="Times New Roman"/>
          <w:sz w:val="24"/>
          <w:szCs w:val="24"/>
        </w:rPr>
      </w:pPr>
      <w:r w:rsidRPr="00066682">
        <w:rPr>
          <w:rFonts w:ascii="Times New Roman" w:hAnsi="Times New Roman" w:cs="Times New Roman"/>
          <w:sz w:val="24"/>
          <w:szCs w:val="24"/>
        </w:rPr>
        <w:t xml:space="preserve">L’operatore economico che ricorre al subappalto è tenuto a garantire che i contratti di subappalto per un importo almeno pari al 20% delle prestazioni subappaltabili, sia stipulato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 (vedi modello di Istanza di partecipazione). </w:t>
      </w:r>
    </w:p>
    <w:p w:rsidR="000B2690" w:rsidRPr="00066682" w:rsidRDefault="000B2690" w:rsidP="009879EC">
      <w:pPr>
        <w:jc w:val="both"/>
        <w:rPr>
          <w:rFonts w:ascii="Times New Roman" w:eastAsia="Batang" w:hAnsi="Times New Roman" w:cs="Times New Roman"/>
          <w:sz w:val="24"/>
          <w:szCs w:val="24"/>
        </w:rPr>
      </w:pPr>
    </w:p>
    <w:p w:rsidR="00066682" w:rsidRPr="00066682" w:rsidRDefault="00066682" w:rsidP="00FE6B21">
      <w:pPr>
        <w:pStyle w:val="Titolo3"/>
        <w:numPr>
          <w:ilvl w:val="0"/>
          <w:numId w:val="1"/>
        </w:numPr>
        <w:ind w:left="567" w:hanging="425"/>
        <w:rPr>
          <w:rFonts w:ascii="Times New Roman" w:hAnsi="Times New Roman" w:cs="Times New Roman"/>
          <w:sz w:val="24"/>
          <w:szCs w:val="24"/>
        </w:rPr>
      </w:pPr>
      <w:bookmarkStart w:id="31" w:name="_Ref132050689"/>
      <w:bookmarkStart w:id="32" w:name="_Toc238199773"/>
      <w:r w:rsidRPr="00066682">
        <w:rPr>
          <w:rFonts w:ascii="Times New Roman" w:hAnsi="Times New Roman" w:cs="Times New Roman"/>
          <w:spacing w:val="-1"/>
          <w:sz w:val="24"/>
          <w:szCs w:val="24"/>
        </w:rPr>
        <w:t>REQUISITI DI PARTECIPAZIONE E/O CONDIZIONI DI ESECUZIONE</w:t>
      </w:r>
      <w:bookmarkEnd w:id="31"/>
      <w:bookmarkEnd w:id="32"/>
      <w:r w:rsidRPr="00066682">
        <w:rPr>
          <w:rFonts w:ascii="Times New Roman" w:hAnsi="Times New Roman" w:cs="Times New Roman"/>
          <w:spacing w:val="-1"/>
          <w:sz w:val="24"/>
          <w:szCs w:val="24"/>
        </w:rPr>
        <w:t xml:space="preserve"> </w:t>
      </w:r>
    </w:p>
    <w:p w:rsidR="00066682" w:rsidRPr="00066682" w:rsidRDefault="00066682" w:rsidP="00322F75">
      <w:pPr>
        <w:jc w:val="both"/>
        <w:rPr>
          <w:rFonts w:ascii="Times New Roman" w:hAnsi="Times New Roman" w:cs="Times New Roman"/>
          <w:b/>
          <w:sz w:val="24"/>
          <w:szCs w:val="24"/>
        </w:rPr>
      </w:pPr>
      <w:bookmarkStart w:id="33" w:name="_Toc483571518"/>
      <w:bookmarkStart w:id="34" w:name="_Toc483474087"/>
      <w:bookmarkStart w:id="35" w:name="_Toc483401291"/>
      <w:bookmarkStart w:id="36" w:name="_Toc483325813"/>
      <w:bookmarkStart w:id="37" w:name="_Toc483316520"/>
      <w:bookmarkStart w:id="38" w:name="_Toc483316389"/>
      <w:bookmarkStart w:id="39" w:name="_Toc483316257"/>
      <w:bookmarkStart w:id="40" w:name="_Toc483316052"/>
      <w:bookmarkStart w:id="41" w:name="_Toc483302431"/>
      <w:bookmarkStart w:id="42" w:name="_Toc483233704"/>
      <w:bookmarkStart w:id="43" w:name="_Toc482979744"/>
      <w:bookmarkStart w:id="44" w:name="_Toc482979646"/>
      <w:bookmarkStart w:id="45" w:name="_Toc482979548"/>
      <w:bookmarkStart w:id="46" w:name="_Toc482979440"/>
      <w:bookmarkStart w:id="47" w:name="_Toc482979331"/>
      <w:bookmarkStart w:id="48" w:name="_Toc482979222"/>
      <w:bookmarkStart w:id="49" w:name="_Toc482979111"/>
      <w:bookmarkStart w:id="50" w:name="_Toc482979003"/>
      <w:bookmarkStart w:id="51" w:name="_Toc482978894"/>
      <w:bookmarkStart w:id="52" w:name="_Toc482959775"/>
      <w:bookmarkStart w:id="53" w:name="_Toc482959665"/>
      <w:bookmarkStart w:id="54" w:name="_Toc482959555"/>
      <w:bookmarkStart w:id="55" w:name="_Toc482712767"/>
      <w:bookmarkStart w:id="56" w:name="_Toc482641321"/>
      <w:bookmarkStart w:id="57" w:name="_Toc483907018"/>
      <w:bookmarkStart w:id="58" w:name="_Toc48357164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sidRPr="00066682">
        <w:rPr>
          <w:rFonts w:ascii="Times New Roman" w:hAnsi="Times New Roman" w:cs="Times New Roman"/>
          <w:b/>
          <w:sz w:val="24"/>
          <w:szCs w:val="24"/>
        </w:rPr>
        <w:t>Contratti collettivi nazionali di lavoro.</w:t>
      </w:r>
      <w:r w:rsidRPr="00066682">
        <w:rPr>
          <w:rFonts w:ascii="Times New Roman" w:hAnsi="Times New Roman" w:cs="Times New Roman"/>
          <w:sz w:val="24"/>
          <w:szCs w:val="24"/>
        </w:rPr>
        <w:t xml:space="preserve"> L’aggiudicatario è tenuto a garantire l’applicazione del contratto collettivo nazionale e territoriale (o dei contratti collettivi nazionali e territoriali di settore) di cui al punto 3, oppure di un altro contratto che garantisca le stesse tutele economiche e normative per i propri lavoratori e per quelli in subappalto</w:t>
      </w:r>
      <w:r w:rsidRPr="00066682">
        <w:rPr>
          <w:rFonts w:ascii="Times New Roman" w:hAnsi="Times New Roman" w:cs="Times New Roman"/>
          <w:b/>
          <w:sz w:val="24"/>
          <w:szCs w:val="24"/>
        </w:rPr>
        <w:t>.</w:t>
      </w:r>
    </w:p>
    <w:p w:rsidR="00066682" w:rsidRPr="00066682" w:rsidRDefault="00066682" w:rsidP="00066682">
      <w:pPr>
        <w:rPr>
          <w:rFonts w:ascii="Times New Roman" w:hAnsi="Times New Roman" w:cs="Times New Roman"/>
          <w:b/>
          <w:i/>
          <w:sz w:val="24"/>
          <w:szCs w:val="24"/>
        </w:rPr>
      </w:pPr>
    </w:p>
    <w:p w:rsidR="00066682" w:rsidRPr="00066682" w:rsidRDefault="00066682" w:rsidP="00066682">
      <w:pPr>
        <w:rPr>
          <w:rFonts w:ascii="Times New Roman" w:hAnsi="Times New Roman" w:cs="Times New Roman"/>
          <w:sz w:val="24"/>
          <w:szCs w:val="24"/>
        </w:rPr>
      </w:pPr>
      <w:r w:rsidRPr="00066682">
        <w:rPr>
          <w:rFonts w:ascii="Times New Roman" w:hAnsi="Times New Roman" w:cs="Times New Roman"/>
          <w:b/>
          <w:sz w:val="24"/>
          <w:szCs w:val="24"/>
        </w:rPr>
        <w:t xml:space="preserve">Clausola </w:t>
      </w:r>
      <w:r w:rsidRPr="008F5F14">
        <w:rPr>
          <w:rFonts w:ascii="Times New Roman" w:hAnsi="Times New Roman" w:cs="Times New Roman"/>
          <w:b/>
          <w:sz w:val="24"/>
          <w:szCs w:val="24"/>
        </w:rPr>
        <w:t>sociale.</w:t>
      </w:r>
      <w:r w:rsidRPr="008F5F14">
        <w:rPr>
          <w:rFonts w:ascii="Times New Roman" w:hAnsi="Times New Roman" w:cs="Times New Roman"/>
          <w:sz w:val="24"/>
          <w:szCs w:val="24"/>
        </w:rPr>
        <w:t xml:space="preserve"> Non applicabile</w:t>
      </w:r>
    </w:p>
    <w:p w:rsidR="00066682" w:rsidRPr="00066682" w:rsidRDefault="00066682" w:rsidP="00066682">
      <w:pPr>
        <w:rPr>
          <w:rFonts w:ascii="Times New Roman" w:hAnsi="Times New Roman" w:cs="Times New Roman"/>
          <w:sz w:val="24"/>
          <w:szCs w:val="24"/>
        </w:rPr>
      </w:pPr>
    </w:p>
    <w:p w:rsidR="00A95CF3" w:rsidRPr="00066682" w:rsidRDefault="00A95CF3" w:rsidP="00FE6B21">
      <w:pPr>
        <w:pStyle w:val="Titolo3"/>
        <w:numPr>
          <w:ilvl w:val="0"/>
          <w:numId w:val="1"/>
        </w:numPr>
        <w:ind w:left="567" w:hanging="425"/>
        <w:rPr>
          <w:rFonts w:ascii="Times New Roman" w:hAnsi="Times New Roman" w:cs="Times New Roman"/>
          <w:sz w:val="24"/>
          <w:szCs w:val="24"/>
        </w:rPr>
      </w:pPr>
      <w:bookmarkStart w:id="59" w:name="_Toc133575033"/>
      <w:r w:rsidRPr="00066682">
        <w:rPr>
          <w:rFonts w:ascii="Times New Roman" w:hAnsi="Times New Roman" w:cs="Times New Roman"/>
          <w:spacing w:val="-1"/>
          <w:sz w:val="24"/>
          <w:szCs w:val="24"/>
        </w:rPr>
        <w:t>GARANZIA</w:t>
      </w:r>
      <w:r w:rsidRPr="00066682">
        <w:rPr>
          <w:rFonts w:ascii="Times New Roman" w:hAnsi="Times New Roman" w:cs="Times New Roman"/>
          <w:sz w:val="24"/>
          <w:szCs w:val="24"/>
        </w:rPr>
        <w:t xml:space="preserve"> PROVVISORIA</w:t>
      </w:r>
      <w:bookmarkEnd w:id="59"/>
    </w:p>
    <w:p w:rsidR="00D27E78" w:rsidRPr="00066682" w:rsidRDefault="00C774EB" w:rsidP="009879EC">
      <w:pPr>
        <w:jc w:val="both"/>
        <w:rPr>
          <w:rFonts w:ascii="Times New Roman" w:hAnsi="Times New Roman" w:cs="Times New Roman"/>
          <w:sz w:val="24"/>
          <w:szCs w:val="24"/>
        </w:rPr>
      </w:pPr>
      <w:r w:rsidRPr="00066682">
        <w:rPr>
          <w:rFonts w:ascii="Times New Roman" w:hAnsi="Times New Roman" w:cs="Times New Roman"/>
          <w:sz w:val="24"/>
          <w:szCs w:val="24"/>
        </w:rPr>
        <w:t xml:space="preserve">L’offerta dei concorrenti deve essere corredata da garanzia provvisoria </w:t>
      </w:r>
      <w:r w:rsidRPr="00066682">
        <w:rPr>
          <w:rFonts w:ascii="Times New Roman" w:hAnsi="Times New Roman" w:cs="Times New Roman"/>
          <w:sz w:val="24"/>
          <w:szCs w:val="24"/>
          <w:u w:val="single" w:color="000000"/>
        </w:rPr>
        <w:t>intestata al</w:t>
      </w:r>
      <w:r w:rsidR="00FC0259" w:rsidRPr="00066682">
        <w:rPr>
          <w:rFonts w:ascii="Times New Roman" w:hAnsi="Times New Roman" w:cs="Times New Roman"/>
          <w:sz w:val="24"/>
          <w:szCs w:val="24"/>
          <w:u w:val="single" w:color="000000"/>
        </w:rPr>
        <w:t xml:space="preserve"> Comune di </w:t>
      </w:r>
      <w:r w:rsidR="002C1ACF" w:rsidRPr="00D3504F">
        <w:rPr>
          <w:rFonts w:ascii="Times New Roman" w:hAnsi="Times New Roman" w:cs="Times New Roman"/>
          <w:sz w:val="24"/>
          <w:szCs w:val="24"/>
          <w:u w:val="single"/>
        </w:rPr>
        <w:t>Fontanellato</w:t>
      </w:r>
      <w:r w:rsidR="002C1ACF">
        <w:rPr>
          <w:rFonts w:ascii="Times New Roman" w:hAnsi="Times New Roman" w:cs="Times New Roman"/>
          <w:sz w:val="24"/>
          <w:szCs w:val="24"/>
        </w:rPr>
        <w:t xml:space="preserve"> </w:t>
      </w:r>
      <w:r w:rsidRPr="002C1ACF">
        <w:rPr>
          <w:rFonts w:ascii="Times New Roman" w:hAnsi="Times New Roman" w:cs="Times New Roman"/>
          <w:sz w:val="24"/>
          <w:szCs w:val="24"/>
        </w:rPr>
        <w:t>pari</w:t>
      </w:r>
      <w:r w:rsidRPr="00066682">
        <w:rPr>
          <w:rFonts w:ascii="Times New Roman" w:hAnsi="Times New Roman" w:cs="Times New Roman"/>
          <w:sz w:val="24"/>
          <w:szCs w:val="24"/>
        </w:rPr>
        <w:t xml:space="preserve"> al 2% dell’importo di ciascun lotto per il quale il concorrente intende presentare offerta</w:t>
      </w:r>
      <w:r w:rsidR="00FA52E6" w:rsidRPr="00066682">
        <w:rPr>
          <w:rFonts w:ascii="Times New Roman" w:hAnsi="Times New Roman" w:cs="Times New Roman"/>
          <w:sz w:val="24"/>
          <w:szCs w:val="24"/>
        </w:rPr>
        <w:t>.</w:t>
      </w:r>
      <w:r w:rsidR="00D27E78" w:rsidRPr="00066682">
        <w:rPr>
          <w:rFonts w:ascii="Times New Roman" w:hAnsi="Times New Roman" w:cs="Times New Roman"/>
          <w:sz w:val="24"/>
          <w:szCs w:val="24"/>
        </w:rPr>
        <w:t xml:space="preserve"> </w:t>
      </w:r>
      <w:r w:rsidR="00DB742D" w:rsidRPr="00066682">
        <w:rPr>
          <w:rFonts w:ascii="Times New Roman" w:hAnsi="Times New Roman" w:cs="Times New Roman"/>
          <w:sz w:val="24"/>
          <w:szCs w:val="24"/>
        </w:rPr>
        <w:t xml:space="preserve">Si applicano le riduzioni di cui all’art. 106 del Codice </w:t>
      </w:r>
      <w:r w:rsidR="00D27E78" w:rsidRPr="00066682">
        <w:rPr>
          <w:rFonts w:ascii="Times New Roman" w:hAnsi="Times New Roman" w:cs="Times New Roman"/>
          <w:sz w:val="24"/>
          <w:szCs w:val="24"/>
        </w:rPr>
        <w:t xml:space="preserve">In caso di partecipazione a più lotti </w:t>
      </w:r>
      <w:r w:rsidR="00E055C5" w:rsidRPr="00066682">
        <w:rPr>
          <w:rFonts w:ascii="Times New Roman" w:hAnsi="Times New Roman" w:cs="Times New Roman"/>
          <w:sz w:val="24"/>
          <w:szCs w:val="24"/>
        </w:rPr>
        <w:t xml:space="preserve">il concorrente </w:t>
      </w:r>
      <w:r w:rsidR="00D27E78" w:rsidRPr="00066682">
        <w:rPr>
          <w:rFonts w:ascii="Times New Roman" w:hAnsi="Times New Roman" w:cs="Times New Roman"/>
          <w:sz w:val="24"/>
          <w:szCs w:val="24"/>
        </w:rPr>
        <w:t>può alternativamente:</w:t>
      </w:r>
    </w:p>
    <w:p w:rsidR="00D27E78" w:rsidRPr="00066682" w:rsidRDefault="00D27E78" w:rsidP="00FE6B21">
      <w:pPr>
        <w:pStyle w:val="Paragrafoelenco"/>
        <w:widowControl/>
        <w:numPr>
          <w:ilvl w:val="1"/>
          <w:numId w:val="10"/>
        </w:numPr>
        <w:autoSpaceDE/>
        <w:autoSpaceDN/>
        <w:spacing w:before="0"/>
        <w:ind w:left="426"/>
        <w:jc w:val="both"/>
        <w:rPr>
          <w:rFonts w:ascii="Times New Roman" w:hAnsi="Times New Roman" w:cs="Times New Roman"/>
          <w:sz w:val="24"/>
          <w:szCs w:val="24"/>
        </w:rPr>
      </w:pPr>
      <w:r w:rsidRPr="00066682">
        <w:rPr>
          <w:rFonts w:ascii="Times New Roman" w:hAnsi="Times New Roman" w:cs="Times New Roman"/>
          <w:sz w:val="24"/>
          <w:szCs w:val="24"/>
        </w:rPr>
        <w:t>prestare tante distinte ed autonome garanzie provvisorie quanti sono i lotti cui si intende partecipare;</w:t>
      </w:r>
    </w:p>
    <w:p w:rsidR="00C868AA" w:rsidRPr="00066682" w:rsidRDefault="00D27E78" w:rsidP="00FE6B21">
      <w:pPr>
        <w:pStyle w:val="Paragrafoelenco"/>
        <w:widowControl/>
        <w:numPr>
          <w:ilvl w:val="1"/>
          <w:numId w:val="10"/>
        </w:numPr>
        <w:autoSpaceDE/>
        <w:autoSpaceDN/>
        <w:spacing w:before="0"/>
        <w:ind w:left="426"/>
        <w:jc w:val="both"/>
        <w:rPr>
          <w:rFonts w:ascii="Times New Roman" w:hAnsi="Times New Roman" w:cs="Times New Roman"/>
          <w:sz w:val="24"/>
          <w:szCs w:val="24"/>
        </w:rPr>
      </w:pPr>
      <w:r w:rsidRPr="00066682">
        <w:rPr>
          <w:rFonts w:ascii="Times New Roman" w:hAnsi="Times New Roman" w:cs="Times New Roman"/>
          <w:sz w:val="24"/>
          <w:szCs w:val="24"/>
        </w:rPr>
        <w:t>prestare un’unica garanzia di importo pari alla somma degli importi stabiliti per i lotti cui intende partecipare. Nella garanzia sono indicati espressamente i singoli lotti per i quali la stessa viene prestata, nonché gli importi di dettaglio delle singole cauzioni riferite a ciascun lotto.</w:t>
      </w:r>
    </w:p>
    <w:p w:rsidR="00C868AA" w:rsidRPr="00215C4C" w:rsidRDefault="00C868AA" w:rsidP="009879EC">
      <w:pPr>
        <w:widowControl/>
        <w:autoSpaceDE/>
        <w:autoSpaceDN/>
        <w:jc w:val="both"/>
        <w:rPr>
          <w:rFonts w:ascii="Times New Roman" w:hAnsi="Times New Roman" w:cs="Times New Roman"/>
          <w:sz w:val="24"/>
          <w:szCs w:val="24"/>
        </w:rPr>
      </w:pPr>
    </w:p>
    <w:tbl>
      <w:tblPr>
        <w:tblStyle w:val="Grigliatabella"/>
        <w:tblW w:w="9529" w:type="dxa"/>
        <w:tblInd w:w="279" w:type="dxa"/>
        <w:tblLook w:val="04A0" w:firstRow="1" w:lastRow="0" w:firstColumn="1" w:lastColumn="0" w:noHBand="0" w:noVBand="1"/>
      </w:tblPr>
      <w:tblGrid>
        <w:gridCol w:w="850"/>
        <w:gridCol w:w="2835"/>
        <w:gridCol w:w="1843"/>
        <w:gridCol w:w="2281"/>
        <w:gridCol w:w="1720"/>
      </w:tblGrid>
      <w:tr w:rsidR="00C868AA" w:rsidRPr="00215C4C" w:rsidTr="00452895">
        <w:tc>
          <w:tcPr>
            <w:tcW w:w="850" w:type="dxa"/>
          </w:tcPr>
          <w:p w:rsidR="00C868AA" w:rsidRPr="00215C4C" w:rsidRDefault="00D27E78" w:rsidP="009879EC">
            <w:pPr>
              <w:jc w:val="center"/>
              <w:rPr>
                <w:rFonts w:ascii="Times New Roman" w:hAnsi="Times New Roman" w:cs="Times New Roman"/>
                <w:sz w:val="24"/>
                <w:szCs w:val="24"/>
                <w:lang w:eastAsia="x-none"/>
              </w:rPr>
            </w:pPr>
            <w:r w:rsidRPr="00215C4C">
              <w:rPr>
                <w:rFonts w:ascii="Times New Roman" w:hAnsi="Times New Roman" w:cs="Times New Roman"/>
                <w:sz w:val="24"/>
                <w:szCs w:val="24"/>
              </w:rPr>
              <w:t xml:space="preserve"> </w:t>
            </w:r>
            <w:r w:rsidR="00C868AA" w:rsidRPr="00215C4C">
              <w:rPr>
                <w:rFonts w:ascii="Times New Roman" w:hAnsi="Times New Roman" w:cs="Times New Roman"/>
                <w:sz w:val="24"/>
                <w:szCs w:val="24"/>
                <w:lang w:eastAsia="x-none"/>
              </w:rPr>
              <w:t>n.</w:t>
            </w:r>
          </w:p>
        </w:tc>
        <w:tc>
          <w:tcPr>
            <w:tcW w:w="2835" w:type="dxa"/>
          </w:tcPr>
          <w:p w:rsidR="00C868AA" w:rsidRPr="00215C4C" w:rsidRDefault="00C868AA" w:rsidP="009879EC">
            <w:pPr>
              <w:jc w:val="center"/>
              <w:rPr>
                <w:rFonts w:ascii="Times New Roman" w:hAnsi="Times New Roman" w:cs="Times New Roman"/>
                <w:sz w:val="24"/>
                <w:szCs w:val="24"/>
                <w:lang w:eastAsia="x-none"/>
              </w:rPr>
            </w:pPr>
            <w:r w:rsidRPr="00215C4C">
              <w:rPr>
                <w:rFonts w:ascii="Times New Roman" w:hAnsi="Times New Roman" w:cs="Times New Roman"/>
                <w:sz w:val="24"/>
                <w:szCs w:val="24"/>
                <w:lang w:eastAsia="x-none"/>
              </w:rPr>
              <w:t>LOTTO</w:t>
            </w:r>
          </w:p>
        </w:tc>
        <w:tc>
          <w:tcPr>
            <w:tcW w:w="1843" w:type="dxa"/>
          </w:tcPr>
          <w:p w:rsidR="00C868AA" w:rsidRPr="00215C4C" w:rsidRDefault="00C868AA" w:rsidP="00A37A79">
            <w:pPr>
              <w:jc w:val="center"/>
              <w:rPr>
                <w:rFonts w:ascii="Times New Roman" w:hAnsi="Times New Roman" w:cs="Times New Roman"/>
                <w:sz w:val="24"/>
                <w:szCs w:val="24"/>
              </w:rPr>
            </w:pPr>
            <w:r w:rsidRPr="00D4221A">
              <w:rPr>
                <w:rFonts w:ascii="Times New Roman" w:hAnsi="Times New Roman" w:cs="Times New Roman"/>
                <w:sz w:val="24"/>
                <w:szCs w:val="24"/>
              </w:rPr>
              <w:t>CIG</w:t>
            </w:r>
          </w:p>
        </w:tc>
        <w:tc>
          <w:tcPr>
            <w:tcW w:w="2281" w:type="dxa"/>
          </w:tcPr>
          <w:p w:rsidR="00C868AA" w:rsidRPr="00E6201B" w:rsidRDefault="00CB7CE4" w:rsidP="00125D4C">
            <w:pPr>
              <w:rPr>
                <w:rFonts w:ascii="Times New Roman" w:hAnsi="Times New Roman" w:cs="Times New Roman"/>
                <w:b/>
                <w:sz w:val="24"/>
                <w:szCs w:val="24"/>
              </w:rPr>
            </w:pPr>
            <w:r w:rsidRPr="00E6201B">
              <w:rPr>
                <w:rFonts w:ascii="Times New Roman" w:hAnsi="Times New Roman" w:cs="Times New Roman"/>
                <w:b/>
                <w:sz w:val="24"/>
                <w:szCs w:val="24"/>
              </w:rPr>
              <w:t>Importo complessivo euro</w:t>
            </w:r>
          </w:p>
        </w:tc>
        <w:tc>
          <w:tcPr>
            <w:tcW w:w="1720" w:type="dxa"/>
          </w:tcPr>
          <w:p w:rsidR="00C868AA" w:rsidRPr="00E6201B" w:rsidRDefault="00C868AA" w:rsidP="009879EC">
            <w:pPr>
              <w:rPr>
                <w:rFonts w:ascii="Times New Roman" w:hAnsi="Times New Roman" w:cs="Times New Roman"/>
                <w:b/>
                <w:sz w:val="24"/>
                <w:szCs w:val="24"/>
              </w:rPr>
            </w:pPr>
            <w:r w:rsidRPr="00E6201B">
              <w:rPr>
                <w:rFonts w:ascii="Times New Roman" w:hAnsi="Times New Roman" w:cs="Times New Roman"/>
                <w:b/>
                <w:sz w:val="24"/>
                <w:szCs w:val="24"/>
              </w:rPr>
              <w:t>Importo garanzia euro</w:t>
            </w:r>
          </w:p>
        </w:tc>
      </w:tr>
      <w:tr w:rsidR="00EC4B20" w:rsidRPr="00215C4C" w:rsidTr="00452895">
        <w:tc>
          <w:tcPr>
            <w:tcW w:w="850" w:type="dxa"/>
          </w:tcPr>
          <w:p w:rsidR="00EC4B20" w:rsidRPr="00607F5B" w:rsidRDefault="00EC4B20" w:rsidP="00EC4B20">
            <w:pPr>
              <w:jc w:val="center"/>
              <w:rPr>
                <w:rFonts w:ascii="Times New Roman" w:hAnsi="Times New Roman" w:cs="Times New Roman"/>
                <w:sz w:val="22"/>
                <w:szCs w:val="22"/>
              </w:rPr>
            </w:pPr>
            <w:r w:rsidRPr="00607F5B">
              <w:rPr>
                <w:rFonts w:ascii="Times New Roman" w:hAnsi="Times New Roman" w:cs="Times New Roman"/>
                <w:sz w:val="22"/>
                <w:szCs w:val="22"/>
              </w:rPr>
              <w:t>lotto 1</w:t>
            </w:r>
          </w:p>
        </w:tc>
        <w:tc>
          <w:tcPr>
            <w:tcW w:w="2835" w:type="dxa"/>
          </w:tcPr>
          <w:p w:rsidR="00EC4B20" w:rsidRPr="00607F5B" w:rsidRDefault="00EC4B20" w:rsidP="00EC4B20">
            <w:pPr>
              <w:rPr>
                <w:rFonts w:ascii="Times New Roman" w:hAnsi="Times New Roman" w:cs="Times New Roman"/>
                <w:sz w:val="22"/>
                <w:szCs w:val="22"/>
              </w:rPr>
            </w:pPr>
            <w:r w:rsidRPr="00607F5B">
              <w:rPr>
                <w:rFonts w:ascii="Times New Roman" w:hAnsi="Times New Roman" w:cs="Times New Roman"/>
                <w:sz w:val="22"/>
                <w:szCs w:val="22"/>
              </w:rPr>
              <w:t xml:space="preserve">INCENDIO </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BD6FAE4C21</w:t>
            </w:r>
          </w:p>
        </w:tc>
        <w:tc>
          <w:tcPr>
            <w:tcW w:w="2281" w:type="dxa"/>
          </w:tcPr>
          <w:p w:rsidR="00EC4B20" w:rsidRPr="00607F5B" w:rsidRDefault="00EC4B20" w:rsidP="00EC4B20">
            <w:pPr>
              <w:jc w:val="center"/>
              <w:rPr>
                <w:rFonts w:ascii="Times New Roman" w:hAnsi="Times New Roman" w:cs="Times New Roman"/>
                <w:sz w:val="22"/>
                <w:szCs w:val="22"/>
              </w:rPr>
            </w:pPr>
            <w:r w:rsidRPr="00607F5B">
              <w:rPr>
                <w:rFonts w:ascii="Times New Roman" w:hAnsi="Times New Roman" w:cs="Times New Roman"/>
                <w:sz w:val="22"/>
                <w:szCs w:val="22"/>
              </w:rPr>
              <w:t>135.850,00</w:t>
            </w:r>
          </w:p>
        </w:tc>
        <w:tc>
          <w:tcPr>
            <w:tcW w:w="1720" w:type="dxa"/>
          </w:tcPr>
          <w:p w:rsidR="00EC4B20" w:rsidRPr="00607F5B" w:rsidRDefault="00EC4B20" w:rsidP="00EC4B20">
            <w:pPr>
              <w:jc w:val="center"/>
              <w:rPr>
                <w:rFonts w:ascii="Times New Roman" w:hAnsi="Times New Roman" w:cs="Times New Roman"/>
                <w:sz w:val="22"/>
                <w:szCs w:val="22"/>
              </w:rPr>
            </w:pPr>
            <w:r w:rsidRPr="00607F5B">
              <w:rPr>
                <w:rFonts w:ascii="Times New Roman" w:hAnsi="Times New Roman" w:cs="Times New Roman"/>
                <w:sz w:val="22"/>
                <w:szCs w:val="22"/>
              </w:rPr>
              <w:t xml:space="preserve">2.717,00 </w:t>
            </w:r>
          </w:p>
        </w:tc>
      </w:tr>
      <w:tr w:rsidR="00EC4B20" w:rsidRPr="00293176" w:rsidTr="00452895">
        <w:tc>
          <w:tcPr>
            <w:tcW w:w="85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lotto 2</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FURTO</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BD6FAE5CF4</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11.000,00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220,00 </w:t>
            </w:r>
          </w:p>
        </w:tc>
      </w:tr>
      <w:tr w:rsidR="00EC4B20" w:rsidRPr="00293176" w:rsidTr="00452895">
        <w:tc>
          <w:tcPr>
            <w:tcW w:w="850"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lotto 3</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 xml:space="preserve">ELETTRONICA </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BD6FAE6DC7</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16.500,00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330,00 </w:t>
            </w:r>
          </w:p>
        </w:tc>
      </w:tr>
      <w:tr w:rsidR="00EC4B20" w:rsidRPr="00293176" w:rsidTr="00452895">
        <w:tc>
          <w:tcPr>
            <w:tcW w:w="850"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lotto 4</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 xml:space="preserve">KASKO </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BD6FAE7E9A</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9.900,00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198,00 </w:t>
            </w:r>
          </w:p>
        </w:tc>
      </w:tr>
      <w:tr w:rsidR="00EC4B20" w:rsidRPr="00293176" w:rsidTr="00452895">
        <w:tc>
          <w:tcPr>
            <w:tcW w:w="850"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lotto 5</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 xml:space="preserve">ALL RISK FINE ART </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BD6FAE8F6D</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30.250,00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605,00 </w:t>
            </w:r>
          </w:p>
        </w:tc>
      </w:tr>
      <w:tr w:rsidR="00EC4B20" w:rsidRPr="00293176" w:rsidTr="00452895">
        <w:tc>
          <w:tcPr>
            <w:tcW w:w="850"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lotto 6</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 xml:space="preserve">RCT-RCO </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BD6FAE9045</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82.500,00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1.650,00 </w:t>
            </w:r>
          </w:p>
        </w:tc>
      </w:tr>
      <w:tr w:rsidR="00EC4B20" w:rsidRPr="00293176" w:rsidTr="00452895">
        <w:tc>
          <w:tcPr>
            <w:tcW w:w="850"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lotto 7</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 xml:space="preserve">RC PATRIMONIALE </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BD6FAEA118</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27.500,00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550,00 </w:t>
            </w:r>
          </w:p>
        </w:tc>
      </w:tr>
      <w:tr w:rsidR="00EC4B20" w:rsidRPr="00293176" w:rsidTr="00452895">
        <w:tc>
          <w:tcPr>
            <w:tcW w:w="850"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lotto 8</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RCA-CVT</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BD6FAEB1</w:t>
            </w:r>
            <w:bookmarkStart w:id="60" w:name="_GoBack"/>
            <w:bookmarkEnd w:id="60"/>
            <w:r w:rsidRPr="00EC4B20">
              <w:rPr>
                <w:rFonts w:ascii="Times New Roman" w:hAnsi="Times New Roman" w:cs="Times New Roman"/>
                <w:sz w:val="22"/>
                <w:szCs w:val="22"/>
              </w:rPr>
              <w:t>EB</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30.250,00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605,00 </w:t>
            </w:r>
          </w:p>
        </w:tc>
      </w:tr>
      <w:tr w:rsidR="00EC4B20" w:rsidRPr="00293176" w:rsidTr="00452895">
        <w:tc>
          <w:tcPr>
            <w:tcW w:w="850"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lotto 9</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INFORTUNI</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BD6FAEC2BE</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8.250,00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165,00 </w:t>
            </w:r>
          </w:p>
        </w:tc>
      </w:tr>
      <w:tr w:rsidR="00EC4B20" w:rsidRPr="00293176" w:rsidTr="00452895">
        <w:tc>
          <w:tcPr>
            <w:tcW w:w="850" w:type="dxa"/>
          </w:tcPr>
          <w:p w:rsidR="00EC4B20" w:rsidRPr="00293176" w:rsidRDefault="00EC4B20" w:rsidP="00EC4B20">
            <w:pPr>
              <w:ind w:left="-57" w:right="-57"/>
              <w:rPr>
                <w:rFonts w:ascii="Times New Roman" w:hAnsi="Times New Roman" w:cs="Times New Roman"/>
                <w:sz w:val="22"/>
                <w:szCs w:val="22"/>
              </w:rPr>
            </w:pPr>
            <w:r w:rsidRPr="00293176">
              <w:rPr>
                <w:rFonts w:ascii="Times New Roman" w:hAnsi="Times New Roman" w:cs="Times New Roman"/>
                <w:sz w:val="22"/>
                <w:szCs w:val="22"/>
              </w:rPr>
              <w:t>lotto 10</w:t>
            </w:r>
          </w:p>
        </w:tc>
        <w:tc>
          <w:tcPr>
            <w:tcW w:w="2835" w:type="dxa"/>
          </w:tcPr>
          <w:p w:rsidR="00EC4B20" w:rsidRPr="00293176" w:rsidRDefault="00EC4B20" w:rsidP="00EC4B20">
            <w:pPr>
              <w:rPr>
                <w:rFonts w:ascii="Times New Roman" w:hAnsi="Times New Roman" w:cs="Times New Roman"/>
                <w:sz w:val="22"/>
                <w:szCs w:val="22"/>
              </w:rPr>
            </w:pPr>
            <w:r w:rsidRPr="00293176">
              <w:rPr>
                <w:rFonts w:ascii="Times New Roman" w:hAnsi="Times New Roman" w:cs="Times New Roman"/>
                <w:sz w:val="22"/>
                <w:szCs w:val="22"/>
              </w:rPr>
              <w:t>TUTELA LEGALE</w:t>
            </w:r>
          </w:p>
        </w:tc>
        <w:tc>
          <w:tcPr>
            <w:tcW w:w="1843" w:type="dxa"/>
          </w:tcPr>
          <w:p w:rsidR="00EC4B20" w:rsidRPr="00EC4B20" w:rsidRDefault="00EC4B20" w:rsidP="00EC4B20">
            <w:pPr>
              <w:jc w:val="center"/>
              <w:rPr>
                <w:rFonts w:ascii="Times New Roman" w:hAnsi="Times New Roman" w:cs="Times New Roman"/>
                <w:sz w:val="22"/>
                <w:szCs w:val="22"/>
              </w:rPr>
            </w:pPr>
            <w:r w:rsidRPr="00EC4B20">
              <w:rPr>
                <w:rFonts w:ascii="Times New Roman" w:hAnsi="Times New Roman" w:cs="Times New Roman"/>
                <w:sz w:val="22"/>
                <w:szCs w:val="22"/>
              </w:rPr>
              <w:t>BD6FAED391</w:t>
            </w:r>
          </w:p>
        </w:tc>
        <w:tc>
          <w:tcPr>
            <w:tcW w:w="2281"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30.250,00</w:t>
            </w:r>
          </w:p>
        </w:tc>
        <w:tc>
          <w:tcPr>
            <w:tcW w:w="1720" w:type="dxa"/>
          </w:tcPr>
          <w:p w:rsidR="00EC4B20" w:rsidRPr="00293176" w:rsidRDefault="00EC4B20" w:rsidP="00EC4B20">
            <w:pPr>
              <w:jc w:val="center"/>
              <w:rPr>
                <w:rFonts w:ascii="Times New Roman" w:hAnsi="Times New Roman" w:cs="Times New Roman"/>
                <w:sz w:val="22"/>
                <w:szCs w:val="22"/>
              </w:rPr>
            </w:pPr>
            <w:r w:rsidRPr="00293176">
              <w:rPr>
                <w:rFonts w:ascii="Times New Roman" w:hAnsi="Times New Roman" w:cs="Times New Roman"/>
                <w:sz w:val="22"/>
                <w:szCs w:val="22"/>
              </w:rPr>
              <w:t xml:space="preserve">605,00 </w:t>
            </w:r>
          </w:p>
        </w:tc>
      </w:tr>
    </w:tbl>
    <w:p w:rsidR="00D27E78" w:rsidRPr="00293176" w:rsidRDefault="00D27E78" w:rsidP="009879EC">
      <w:pPr>
        <w:widowControl/>
        <w:autoSpaceDE/>
        <w:autoSpaceDN/>
        <w:jc w:val="both"/>
        <w:rPr>
          <w:rFonts w:ascii="Times New Roman" w:hAnsi="Times New Roman" w:cs="Times New Roman"/>
        </w:rPr>
      </w:pPr>
    </w:p>
    <w:p w:rsidR="00DB742D" w:rsidRPr="00215C4C" w:rsidRDefault="00DB742D" w:rsidP="009879EC">
      <w:pPr>
        <w:pStyle w:val="Paragrafoelenco7"/>
        <w:spacing w:line="240" w:lineRule="auto"/>
        <w:ind w:left="0"/>
        <w:contextualSpacing/>
        <w:rPr>
          <w:rFonts w:ascii="Times New Roman" w:hAnsi="Times New Roman"/>
          <w:szCs w:val="24"/>
          <w:highlight w:val="yellow"/>
        </w:rPr>
      </w:pPr>
      <w:r w:rsidRPr="00215C4C">
        <w:rPr>
          <w:rFonts w:ascii="Times New Roman" w:hAnsi="Times New Roman"/>
          <w:szCs w:val="24"/>
        </w:rPr>
        <w:t>La garanzia provvisoria è costituita, a scelta del concorrente, sotto forma di cauzione o di fideiussione.</w:t>
      </w:r>
    </w:p>
    <w:p w:rsidR="001F0DD2" w:rsidRPr="00215C4C" w:rsidRDefault="001F0DD2" w:rsidP="009879EC">
      <w:pPr>
        <w:pStyle w:val="Paragrafoelenco7"/>
        <w:spacing w:line="240" w:lineRule="auto"/>
        <w:ind w:left="0"/>
        <w:contextualSpacing/>
        <w:rPr>
          <w:rFonts w:ascii="Times New Roman" w:hAnsi="Times New Roman"/>
          <w:szCs w:val="24"/>
        </w:rPr>
      </w:pPr>
    </w:p>
    <w:p w:rsidR="00F63F8E" w:rsidRPr="00215C4C" w:rsidRDefault="001F0DD2" w:rsidP="009879EC">
      <w:pPr>
        <w:pStyle w:val="Paragrafoelenco7"/>
        <w:spacing w:line="240" w:lineRule="auto"/>
        <w:ind w:left="0"/>
        <w:contextualSpacing/>
        <w:rPr>
          <w:rFonts w:ascii="Times New Roman" w:hAnsi="Times New Roman"/>
          <w:szCs w:val="24"/>
        </w:rPr>
      </w:pPr>
      <w:r w:rsidRPr="00215C4C">
        <w:rPr>
          <w:rFonts w:ascii="Times New Roman" w:hAnsi="Times New Roman"/>
          <w:szCs w:val="24"/>
          <w:u w:val="single"/>
        </w:rPr>
        <w:t>C</w:t>
      </w:r>
      <w:r w:rsidR="00F63F8E" w:rsidRPr="00215C4C">
        <w:rPr>
          <w:rFonts w:ascii="Times New Roman" w:hAnsi="Times New Roman"/>
          <w:szCs w:val="24"/>
          <w:u w:val="single"/>
        </w:rPr>
        <w:t>auzione</w:t>
      </w:r>
      <w:r w:rsidRPr="00215C4C">
        <w:rPr>
          <w:rFonts w:ascii="Times New Roman" w:hAnsi="Times New Roman"/>
          <w:szCs w:val="24"/>
        </w:rPr>
        <w:t>:</w:t>
      </w:r>
      <w:r w:rsidR="00F63F8E" w:rsidRPr="00215C4C">
        <w:rPr>
          <w:rFonts w:ascii="Times New Roman" w:hAnsi="Times New Roman"/>
          <w:szCs w:val="24"/>
        </w:rPr>
        <w:t xml:space="preserve"> </w:t>
      </w:r>
      <w:proofErr w:type="spellStart"/>
      <w:proofErr w:type="gramStart"/>
      <w:r w:rsidR="00F63F8E" w:rsidRPr="00215C4C">
        <w:rPr>
          <w:rFonts w:ascii="Times New Roman" w:hAnsi="Times New Roman"/>
          <w:szCs w:val="24"/>
        </w:rPr>
        <w:t>e'</w:t>
      </w:r>
      <w:proofErr w:type="spellEnd"/>
      <w:proofErr w:type="gramEnd"/>
      <w:r w:rsidR="00F63F8E" w:rsidRPr="00215C4C">
        <w:rPr>
          <w:rFonts w:ascii="Times New Roman" w:hAnsi="Times New Roman"/>
          <w:szCs w:val="24"/>
        </w:rPr>
        <w:t xml:space="preserve"> costituita </w:t>
      </w:r>
      <w:r w:rsidR="00DB742D" w:rsidRPr="00215C4C">
        <w:rPr>
          <w:rFonts w:ascii="Times New Roman" w:hAnsi="Times New Roman"/>
          <w:szCs w:val="24"/>
        </w:rPr>
        <w:t xml:space="preserve">mediante accredito </w:t>
      </w:r>
      <w:r w:rsidR="0087333C" w:rsidRPr="00215C4C">
        <w:rPr>
          <w:rFonts w:ascii="Times New Roman" w:hAnsi="Times New Roman"/>
          <w:szCs w:val="24"/>
        </w:rPr>
        <w:t xml:space="preserve">con bonifico o con altri strumenti e canali di pagamento elettronici </w:t>
      </w:r>
      <w:r w:rsidR="00F63F8E" w:rsidRPr="00215C4C">
        <w:rPr>
          <w:rFonts w:ascii="Times New Roman" w:hAnsi="Times New Roman"/>
          <w:szCs w:val="24"/>
        </w:rPr>
        <w:t xml:space="preserve">tramite sistema </w:t>
      </w:r>
      <w:proofErr w:type="spellStart"/>
      <w:r w:rsidR="00F63F8E" w:rsidRPr="00215C4C">
        <w:rPr>
          <w:rFonts w:ascii="Times New Roman" w:hAnsi="Times New Roman"/>
          <w:szCs w:val="24"/>
        </w:rPr>
        <w:t>PagoPA</w:t>
      </w:r>
      <w:proofErr w:type="spellEnd"/>
      <w:r w:rsidR="00F63F8E" w:rsidRPr="00215C4C">
        <w:rPr>
          <w:rFonts w:ascii="Times New Roman" w:hAnsi="Times New Roman"/>
          <w:szCs w:val="24"/>
        </w:rPr>
        <w:t xml:space="preserve"> del</w:t>
      </w:r>
      <w:r w:rsidR="004728D9" w:rsidRPr="00215C4C">
        <w:rPr>
          <w:rFonts w:ascii="Times New Roman" w:hAnsi="Times New Roman"/>
          <w:szCs w:val="24"/>
        </w:rPr>
        <w:t xml:space="preserve"> Comune di </w:t>
      </w:r>
      <w:r w:rsidR="008A2CE6">
        <w:rPr>
          <w:rFonts w:ascii="Times New Roman" w:hAnsi="Times New Roman"/>
          <w:szCs w:val="24"/>
        </w:rPr>
        <w:t>Fontanellato</w:t>
      </w:r>
      <w:r w:rsidR="00F63F8E" w:rsidRPr="00215C4C">
        <w:rPr>
          <w:rFonts w:ascii="Times New Roman" w:hAnsi="Times New Roman"/>
          <w:szCs w:val="24"/>
        </w:rPr>
        <w:t xml:space="preserve">, indicando nella causale “Cauzione provvisoria gara CIG </w:t>
      </w:r>
      <w:r w:rsidR="00840C34" w:rsidRPr="00215C4C">
        <w:rPr>
          <w:rFonts w:ascii="Times New Roman" w:hAnsi="Times New Roman"/>
          <w:szCs w:val="24"/>
        </w:rPr>
        <w:t>…………</w:t>
      </w:r>
      <w:r w:rsidR="00F63F8E" w:rsidRPr="00215C4C">
        <w:rPr>
          <w:rFonts w:ascii="Times New Roman" w:hAnsi="Times New Roman"/>
          <w:szCs w:val="24"/>
        </w:rPr>
        <w:t>”</w:t>
      </w:r>
      <w:r w:rsidRPr="00215C4C">
        <w:rPr>
          <w:rFonts w:ascii="Times New Roman" w:hAnsi="Times New Roman"/>
          <w:szCs w:val="24"/>
        </w:rPr>
        <w:t xml:space="preserve">. Le informazioni </w:t>
      </w:r>
      <w:r w:rsidR="00F63F8E" w:rsidRPr="00215C4C">
        <w:rPr>
          <w:rFonts w:ascii="Times New Roman" w:hAnsi="Times New Roman"/>
          <w:szCs w:val="24"/>
        </w:rPr>
        <w:t>sono reperibili sul portale del</w:t>
      </w:r>
      <w:r w:rsidR="004728D9" w:rsidRPr="00215C4C">
        <w:rPr>
          <w:rFonts w:ascii="Times New Roman" w:hAnsi="Times New Roman"/>
          <w:szCs w:val="24"/>
        </w:rPr>
        <w:t xml:space="preserve"> Comune</w:t>
      </w:r>
      <w:r w:rsidR="00F63F8E" w:rsidRPr="00215C4C">
        <w:rPr>
          <w:rFonts w:ascii="Times New Roman" w:hAnsi="Times New Roman"/>
          <w:szCs w:val="24"/>
        </w:rPr>
        <w:t>.</w:t>
      </w:r>
    </w:p>
    <w:p w:rsidR="0087333C" w:rsidRPr="00215C4C" w:rsidRDefault="0087333C" w:rsidP="009879EC">
      <w:pPr>
        <w:pStyle w:val="Paragrafoelenco7"/>
        <w:spacing w:line="240" w:lineRule="auto"/>
        <w:ind w:left="0"/>
        <w:contextualSpacing/>
        <w:rPr>
          <w:rFonts w:ascii="Times New Roman" w:hAnsi="Times New Roman"/>
          <w:szCs w:val="24"/>
        </w:rPr>
      </w:pPr>
    </w:p>
    <w:p w:rsidR="0087333C" w:rsidRPr="00215C4C" w:rsidRDefault="001F0DD2" w:rsidP="009879EC">
      <w:pPr>
        <w:rPr>
          <w:rFonts w:ascii="Times New Roman" w:hAnsi="Times New Roman" w:cs="Times New Roman"/>
          <w:sz w:val="24"/>
          <w:szCs w:val="24"/>
        </w:rPr>
      </w:pPr>
      <w:r w:rsidRPr="00215C4C">
        <w:rPr>
          <w:rFonts w:ascii="Times New Roman" w:hAnsi="Times New Roman" w:cs="Times New Roman"/>
          <w:sz w:val="24"/>
          <w:szCs w:val="24"/>
          <w:u w:val="single"/>
        </w:rPr>
        <w:lastRenderedPageBreak/>
        <w:t>F</w:t>
      </w:r>
      <w:r w:rsidR="0087333C" w:rsidRPr="00215C4C">
        <w:rPr>
          <w:rFonts w:ascii="Times New Roman" w:hAnsi="Times New Roman" w:cs="Times New Roman"/>
          <w:sz w:val="24"/>
          <w:szCs w:val="24"/>
          <w:u w:val="single"/>
        </w:rPr>
        <w:t>ideiussione</w:t>
      </w:r>
      <w:r w:rsidRPr="00215C4C">
        <w:rPr>
          <w:rFonts w:ascii="Times New Roman" w:hAnsi="Times New Roman" w:cs="Times New Roman"/>
          <w:sz w:val="24"/>
          <w:szCs w:val="24"/>
        </w:rPr>
        <w:t>:</w:t>
      </w:r>
      <w:r w:rsidR="0087333C" w:rsidRPr="00215C4C">
        <w:rPr>
          <w:rFonts w:ascii="Times New Roman" w:hAnsi="Times New Roman" w:cs="Times New Roman"/>
          <w:sz w:val="24"/>
          <w:szCs w:val="24"/>
        </w:rPr>
        <w:t xml:space="preserve"> può essere rilasciata:</w:t>
      </w:r>
    </w:p>
    <w:p w:rsidR="0087333C" w:rsidRPr="00215C4C" w:rsidRDefault="0087333C" w:rsidP="00FE6B21">
      <w:pPr>
        <w:pStyle w:val="Paragrafoelenco"/>
        <w:widowControl/>
        <w:numPr>
          <w:ilvl w:val="1"/>
          <w:numId w:val="10"/>
        </w:numPr>
        <w:autoSpaceDE/>
        <w:autoSpaceDN/>
        <w:spacing w:before="0"/>
        <w:ind w:left="426"/>
        <w:jc w:val="both"/>
        <w:rPr>
          <w:rFonts w:ascii="Times New Roman" w:hAnsi="Times New Roman" w:cs="Times New Roman"/>
          <w:sz w:val="24"/>
          <w:szCs w:val="24"/>
        </w:rPr>
      </w:pPr>
      <w:r w:rsidRPr="00215C4C">
        <w:rPr>
          <w:rFonts w:ascii="Times New Roman" w:hAnsi="Times New Roman" w:cs="Times New Roman"/>
          <w:sz w:val="24"/>
          <w:szCs w:val="24"/>
        </w:rPr>
        <w:t>da imprese bancarie o assicurative che rispondono ai requisiti di solvibilità previsti dalle leggi che ne disciplinano le rispettive attività;</w:t>
      </w:r>
    </w:p>
    <w:p w:rsidR="0087333C" w:rsidRPr="00215C4C" w:rsidRDefault="0087333C" w:rsidP="00FE6B21">
      <w:pPr>
        <w:pStyle w:val="Paragrafoelenco"/>
        <w:widowControl/>
        <w:numPr>
          <w:ilvl w:val="1"/>
          <w:numId w:val="10"/>
        </w:numPr>
        <w:autoSpaceDE/>
        <w:autoSpaceDN/>
        <w:spacing w:before="0"/>
        <w:ind w:left="426"/>
        <w:jc w:val="both"/>
        <w:rPr>
          <w:rFonts w:ascii="Times New Roman" w:hAnsi="Times New Roman" w:cs="Times New Roman"/>
          <w:sz w:val="24"/>
          <w:szCs w:val="24"/>
        </w:rPr>
      </w:pPr>
      <w:r w:rsidRPr="00215C4C">
        <w:rPr>
          <w:rFonts w:ascii="Times New Roman" w:hAnsi="Times New Roman" w:cs="Times New Roman"/>
          <w:sz w:val="24"/>
          <w:szCs w:val="24"/>
        </w:rPr>
        <w:t>da un intermediario finanziario iscritto nell'albo di cui all'</w:t>
      </w:r>
      <w:hyperlink r:id="rId12" w:anchor="107" w:history="1">
        <w:r w:rsidRPr="00215C4C">
          <w:rPr>
            <w:rFonts w:ascii="Times New Roman" w:hAnsi="Times New Roman" w:cs="Times New Roman"/>
            <w:sz w:val="24"/>
            <w:szCs w:val="24"/>
          </w:rPr>
          <w:t>articolo 106 del decreto legislativo 1 settembre 1993, n. 385</w:t>
        </w:r>
      </w:hyperlink>
      <w:r w:rsidRPr="00215C4C">
        <w:rPr>
          <w:rFonts w:ascii="Times New Roman" w:hAnsi="Times New Roman" w:cs="Times New Roman"/>
          <w:sz w:val="24"/>
          <w:szCs w:val="24"/>
        </w:rPr>
        <w:t>, che svolge in via esclusiva o prevalente attività di rilascio di garanzie, che è sottoposto a revisione contabile da parte di una società di revisione iscritta nell'albo previsto dall'articolo 161 del decreto legislativo 24 febbraio 1998, n. 58; e che abbia i requisiti minimi di solvibilità richiesti dalla vigente normativa bancaria assicurativa.</w:t>
      </w:r>
    </w:p>
    <w:p w:rsidR="0087333C" w:rsidRPr="00215C4C" w:rsidRDefault="0087333C" w:rsidP="009879EC">
      <w:pPr>
        <w:widowControl/>
        <w:autoSpaceDE/>
        <w:autoSpaceDN/>
        <w:jc w:val="both"/>
        <w:rPr>
          <w:rFonts w:ascii="Times New Roman" w:hAnsi="Times New Roman" w:cs="Times New Roman"/>
          <w:sz w:val="24"/>
          <w:szCs w:val="24"/>
        </w:rPr>
      </w:pPr>
    </w:p>
    <w:p w:rsidR="00EF51CD" w:rsidRDefault="00EF51CD" w:rsidP="009879EC">
      <w:pPr>
        <w:widowControl/>
        <w:autoSpaceDE/>
        <w:autoSpaceDN/>
        <w:jc w:val="both"/>
        <w:rPr>
          <w:rFonts w:ascii="Times New Roman" w:hAnsi="Times New Roman" w:cs="Times New Roman"/>
          <w:sz w:val="24"/>
          <w:szCs w:val="24"/>
        </w:rPr>
      </w:pPr>
      <w:r w:rsidRPr="00EF51CD">
        <w:rPr>
          <w:rFonts w:ascii="Times New Roman" w:hAnsi="Times New Roman" w:cs="Times New Roman"/>
          <w:sz w:val="24"/>
          <w:szCs w:val="24"/>
        </w:rPr>
        <w:t xml:space="preserve">Gli operatori economici, prima di procedere alla sottoscrizione della garanzia, sono tenuti a verificare che il soggetto garante sia in possesso dell’autorizzazione al rilascio di garanzie, seguendo le indicazioni fornite nella Comunicazione congiunta della Banda D’Italia, dell’Istituto per la vigilanza sulle assicurazioni e dell’Autorità Nazionale Anticorruzione pubblicata il 18 luglio 2025 e consultabile al seguente link: https://www.anticorruzione.it/-/news.garanzie.finanziarie.18.07.2025.  </w:t>
      </w:r>
    </w:p>
    <w:p w:rsidR="00F65874" w:rsidRPr="00215C4C" w:rsidRDefault="00F65874" w:rsidP="009879EC">
      <w:pPr>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La garanzia fideiussoria deve essere emessa e firmata digitalmente con apposizione della marca temporale da un soggetto in possesso dei poteri necessari per impegnare il garante. A pena di esclusione deve altresì essere verificabile telematicamente ovvero gestita mediante piattaforme operanti secondo le tecnologie indicate all’art. 106 co. 3 del Codice.</w:t>
      </w:r>
    </w:p>
    <w:p w:rsidR="00F65874" w:rsidRPr="00215C4C" w:rsidRDefault="00F65874" w:rsidP="009879EC">
      <w:pPr>
        <w:jc w:val="both"/>
        <w:rPr>
          <w:rFonts w:ascii="Times New Roman" w:eastAsia="Times New Roman" w:hAnsi="Times New Roman" w:cs="Times New Roman"/>
          <w:sz w:val="24"/>
          <w:szCs w:val="24"/>
        </w:rPr>
      </w:pPr>
    </w:p>
    <w:p w:rsidR="00F65874" w:rsidRPr="00215C4C" w:rsidRDefault="00F65874" w:rsidP="009879EC">
      <w:pPr>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La fideiussione deve:</w:t>
      </w:r>
    </w:p>
    <w:p w:rsidR="00F65874" w:rsidRPr="00215C4C" w:rsidRDefault="00F65874" w:rsidP="00FE6B21">
      <w:pPr>
        <w:widowControl/>
        <w:numPr>
          <w:ilvl w:val="2"/>
          <w:numId w:val="11"/>
        </w:numPr>
        <w:autoSpaceDE/>
        <w:autoSpaceDN/>
        <w:ind w:left="284"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contenere espressa menzione dell’oggetto del contratto di appalto e del soggetto garantito (stazione appaltante);</w:t>
      </w:r>
    </w:p>
    <w:p w:rsidR="00F65874" w:rsidRPr="00215C4C" w:rsidRDefault="00F65874" w:rsidP="00FE6B21">
      <w:pPr>
        <w:widowControl/>
        <w:numPr>
          <w:ilvl w:val="2"/>
          <w:numId w:val="11"/>
        </w:numPr>
        <w:autoSpaceDE/>
        <w:autoSpaceDN/>
        <w:ind w:left="284"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essere intestata a tutti gli operatori economici del costituito/costituendo raggruppamento temporaneo o consorzio ordinario o GEIE, ovvero a tutte le imprese retiste che partecipano alla gara ovvero, in caso di consorzi di cui all’articolo 65, comma 2 lettere b), c), d) del Codice, al solo consorzio;</w:t>
      </w:r>
    </w:p>
    <w:p w:rsidR="00F65874" w:rsidRPr="00215C4C" w:rsidRDefault="00F65874" w:rsidP="00FE6B21">
      <w:pPr>
        <w:widowControl/>
        <w:numPr>
          <w:ilvl w:val="2"/>
          <w:numId w:val="11"/>
        </w:numPr>
        <w:autoSpaceDE/>
        <w:autoSpaceDN/>
        <w:ind w:left="284"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essere conforme allo schema tipo approvato con decreto del Ministro dello sviluppo economico del 16 settembre 2022 n. 193;</w:t>
      </w:r>
    </w:p>
    <w:p w:rsidR="00F65874" w:rsidRPr="00215C4C" w:rsidRDefault="00F65874" w:rsidP="00FE6B21">
      <w:pPr>
        <w:widowControl/>
        <w:numPr>
          <w:ilvl w:val="2"/>
          <w:numId w:val="11"/>
        </w:numPr>
        <w:autoSpaceDE/>
        <w:autoSpaceDN/>
        <w:ind w:left="284"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 xml:space="preserve">avere validità per 180 giorni dalla data di presentazione dell’offerta; </w:t>
      </w:r>
    </w:p>
    <w:p w:rsidR="00F65874" w:rsidRPr="00215C4C" w:rsidRDefault="00F65874" w:rsidP="00FE6B21">
      <w:pPr>
        <w:widowControl/>
        <w:numPr>
          <w:ilvl w:val="2"/>
          <w:numId w:val="11"/>
        </w:numPr>
        <w:autoSpaceDE/>
        <w:autoSpaceDN/>
        <w:ind w:left="284"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 xml:space="preserve">prevedere espressamente: </w:t>
      </w:r>
    </w:p>
    <w:p w:rsidR="00F65874" w:rsidRPr="00215C4C" w:rsidRDefault="00F65874" w:rsidP="00FE6B21">
      <w:pPr>
        <w:widowControl/>
        <w:numPr>
          <w:ilvl w:val="3"/>
          <w:numId w:val="11"/>
        </w:numPr>
        <w:tabs>
          <w:tab w:val="clear" w:pos="1800"/>
        </w:tabs>
        <w:autoSpaceDE/>
        <w:autoSpaceDN/>
        <w:ind w:left="709"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 xml:space="preserve">la rinuncia al beneficio della preventiva escussione del debitore principale di cui all’articolo 1944 del Codice civile; </w:t>
      </w:r>
    </w:p>
    <w:p w:rsidR="00F65874" w:rsidRPr="00215C4C" w:rsidRDefault="00F65874" w:rsidP="00FE6B21">
      <w:pPr>
        <w:widowControl/>
        <w:numPr>
          <w:ilvl w:val="3"/>
          <w:numId w:val="11"/>
        </w:numPr>
        <w:tabs>
          <w:tab w:val="clear" w:pos="1800"/>
        </w:tabs>
        <w:autoSpaceDE/>
        <w:autoSpaceDN/>
        <w:ind w:left="709"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 xml:space="preserve">la rinuncia ad eccepire la decorrenza dei termini di cui all’art. 1957, co. 2 del Codice civile; </w:t>
      </w:r>
    </w:p>
    <w:p w:rsidR="00F65874" w:rsidRPr="00215C4C" w:rsidRDefault="00F65874" w:rsidP="00FE6B21">
      <w:pPr>
        <w:widowControl/>
        <w:numPr>
          <w:ilvl w:val="3"/>
          <w:numId w:val="11"/>
        </w:numPr>
        <w:tabs>
          <w:tab w:val="clear" w:pos="1800"/>
        </w:tabs>
        <w:autoSpaceDE/>
        <w:autoSpaceDN/>
        <w:ind w:left="709"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 xml:space="preserve">l’operatività della stessa entro quindici giorni a semplice richiesta scritta della stazione appaltante. </w:t>
      </w:r>
    </w:p>
    <w:p w:rsidR="00F65874" w:rsidRPr="00215C4C" w:rsidRDefault="00F65874" w:rsidP="00FE6B21">
      <w:pPr>
        <w:widowControl/>
        <w:numPr>
          <w:ilvl w:val="3"/>
          <w:numId w:val="11"/>
        </w:numPr>
        <w:tabs>
          <w:tab w:val="clear" w:pos="1800"/>
        </w:tabs>
        <w:autoSpaceDE/>
        <w:autoSpaceDN/>
        <w:ind w:left="709" w:hanging="284"/>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la rivalsa verso il contraente e il diritto di regresso verso la stazione appaltante per l'eventuale indebito arricchimento ex art 117 comma 12 del codice;</w:t>
      </w:r>
    </w:p>
    <w:p w:rsidR="00F65874" w:rsidRPr="00215C4C" w:rsidRDefault="00F65874" w:rsidP="009879EC">
      <w:pPr>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 xml:space="preserve">In caso di richiesta di estensione della durata e validità dell’offerta e della garanzia fideiussoria, il concorrente </w:t>
      </w:r>
      <w:r w:rsidRPr="00215C4C">
        <w:rPr>
          <w:rFonts w:ascii="Times New Roman" w:eastAsia="Times New Roman" w:hAnsi="Times New Roman" w:cs="Times New Roman"/>
          <w:color w:val="000000"/>
          <w:sz w:val="24"/>
          <w:szCs w:val="24"/>
        </w:rPr>
        <w:t xml:space="preserve">potrà produrre </w:t>
      </w:r>
      <w:r w:rsidRPr="00215C4C">
        <w:rPr>
          <w:rFonts w:ascii="Times New Roman" w:eastAsia="Times New Roman" w:hAnsi="Times New Roman" w:cs="Times New Roman"/>
          <w:sz w:val="24"/>
          <w:szCs w:val="24"/>
        </w:rPr>
        <w:t>nelle medesime forme di cui sopra una nuova garanzia provvisoria del medesimo o di altro garante, in sostituzione della precedente, a condizione che abbia espressa decorrenza dalla data di presentazione dell’offerta.</w:t>
      </w:r>
    </w:p>
    <w:p w:rsidR="00F65874" w:rsidRPr="00215C4C" w:rsidRDefault="00F65874" w:rsidP="009879EC">
      <w:pPr>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Ai sensi dell’art. 106, comma 8, del Codice l’importo della garanzia è ridotto nei termini di seguito indicati.</w:t>
      </w:r>
    </w:p>
    <w:p w:rsidR="00F65874" w:rsidRPr="00215C4C" w:rsidRDefault="00F65874" w:rsidP="00FE6B21">
      <w:pPr>
        <w:widowControl/>
        <w:numPr>
          <w:ilvl w:val="1"/>
          <w:numId w:val="13"/>
        </w:numPr>
        <w:autoSpaceDE/>
        <w:autoSpaceDN/>
        <w:ind w:left="284"/>
        <w:jc w:val="both"/>
        <w:rPr>
          <w:rFonts w:ascii="Times New Roman" w:hAnsi="Times New Roman" w:cs="Times New Roman"/>
          <w:sz w:val="24"/>
          <w:szCs w:val="24"/>
          <w:lang w:eastAsia="it-IT"/>
        </w:rPr>
      </w:pPr>
      <w:r w:rsidRPr="00215C4C">
        <w:rPr>
          <w:rFonts w:ascii="Times New Roman" w:hAnsi="Times New Roman" w:cs="Times New Roman"/>
          <w:sz w:val="24"/>
          <w:szCs w:val="24"/>
          <w:lang w:eastAsia="it-IT"/>
        </w:rPr>
        <w:t>Riduzione del 30% in caso di possesso della certificazione di qualità conforme alle norme europee della serie UNI CEI ISO 9000. In caso di partecipazione in forma associata, la riduzione si ottiene:</w:t>
      </w:r>
    </w:p>
    <w:p w:rsidR="002F398F" w:rsidRPr="000C5A43" w:rsidRDefault="002F398F" w:rsidP="00FE6B21">
      <w:pPr>
        <w:pStyle w:val="Paragrafoelenco"/>
        <w:widowControl/>
        <w:numPr>
          <w:ilvl w:val="0"/>
          <w:numId w:val="17"/>
        </w:numPr>
        <w:autoSpaceDE/>
        <w:autoSpaceDN/>
        <w:spacing w:before="0"/>
        <w:jc w:val="both"/>
        <w:rPr>
          <w:rFonts w:ascii="Times New Roman" w:hAnsi="Times New Roman"/>
          <w:sz w:val="24"/>
          <w:szCs w:val="24"/>
        </w:rPr>
      </w:pPr>
      <w:r w:rsidRPr="000C5A43">
        <w:rPr>
          <w:rFonts w:ascii="Times New Roman" w:hAnsi="Times New Roman"/>
          <w:sz w:val="24"/>
          <w:szCs w:val="24"/>
        </w:rPr>
        <w:t>per i soggetti di cui all’articolo 65, comma 2, lettere e), f), g), h) del Codice solo se tutti soggetti che costituiscono il raggruppamento, consorzio ordinario o GEIE, o tutte le imprese retiste che partecipano alla gara siano in possesso della certificazione;</w:t>
      </w:r>
    </w:p>
    <w:p w:rsidR="002F398F" w:rsidRPr="000C5A43" w:rsidRDefault="002F398F" w:rsidP="00FE6B21">
      <w:pPr>
        <w:pStyle w:val="Paragrafoelenco"/>
        <w:widowControl/>
        <w:numPr>
          <w:ilvl w:val="0"/>
          <w:numId w:val="17"/>
        </w:numPr>
        <w:autoSpaceDE/>
        <w:autoSpaceDN/>
        <w:spacing w:before="0"/>
        <w:jc w:val="both"/>
        <w:rPr>
          <w:rFonts w:ascii="Times New Roman" w:hAnsi="Times New Roman"/>
          <w:sz w:val="24"/>
          <w:szCs w:val="24"/>
        </w:rPr>
      </w:pPr>
      <w:r w:rsidRPr="000C5A43">
        <w:rPr>
          <w:rFonts w:ascii="Times New Roman" w:hAnsi="Times New Roman"/>
          <w:sz w:val="24"/>
          <w:szCs w:val="24"/>
        </w:rPr>
        <w:t xml:space="preserve">per i consorzi di cui all’articolo 65, comma 2, lettere b), c), d) del Codice, se il Consorzio o almeno una delle consorziate posseggono la predetta certificazione. </w:t>
      </w:r>
    </w:p>
    <w:p w:rsidR="00F65874" w:rsidRPr="00215C4C" w:rsidRDefault="00F65874" w:rsidP="00FE6B21">
      <w:pPr>
        <w:widowControl/>
        <w:numPr>
          <w:ilvl w:val="1"/>
          <w:numId w:val="13"/>
        </w:numPr>
        <w:autoSpaceDE/>
        <w:autoSpaceDN/>
        <w:ind w:left="284"/>
        <w:jc w:val="both"/>
        <w:rPr>
          <w:rFonts w:ascii="Times New Roman" w:hAnsi="Times New Roman" w:cs="Times New Roman"/>
          <w:sz w:val="24"/>
          <w:szCs w:val="24"/>
          <w:lang w:eastAsia="it-IT"/>
        </w:rPr>
      </w:pPr>
      <w:r w:rsidRPr="00215C4C">
        <w:rPr>
          <w:rFonts w:ascii="Times New Roman" w:hAnsi="Times New Roman" w:cs="Times New Roman"/>
          <w:sz w:val="24"/>
          <w:szCs w:val="24"/>
          <w:lang w:eastAsia="it-IT"/>
        </w:rPr>
        <w:lastRenderedPageBreak/>
        <w:t>Riduzione del 50% in caso di partecipazione di micro, piccole e medie imprese e di raggruppamenti di operatori economici o consorzi ordinari costituiti esclusivamente da micro, piccole e medie imprese. Tale riduzione non è cumulabile con quella indicata alla lett. a).</w:t>
      </w:r>
    </w:p>
    <w:p w:rsidR="00F65874" w:rsidRPr="00215C4C" w:rsidRDefault="00F65874" w:rsidP="00FE6B21">
      <w:pPr>
        <w:widowControl/>
        <w:numPr>
          <w:ilvl w:val="1"/>
          <w:numId w:val="13"/>
        </w:numPr>
        <w:autoSpaceDE/>
        <w:autoSpaceDN/>
        <w:ind w:left="284"/>
        <w:jc w:val="both"/>
        <w:rPr>
          <w:rFonts w:ascii="Times New Roman" w:hAnsi="Times New Roman" w:cs="Times New Roman"/>
          <w:sz w:val="24"/>
          <w:szCs w:val="24"/>
          <w:lang w:eastAsia="it-IT"/>
        </w:rPr>
      </w:pPr>
      <w:r w:rsidRPr="00215C4C">
        <w:rPr>
          <w:rFonts w:ascii="Times New Roman" w:hAnsi="Times New Roman" w:cs="Times New Roman"/>
          <w:sz w:val="24"/>
          <w:szCs w:val="24"/>
          <w:lang w:eastAsia="it-IT"/>
        </w:rPr>
        <w:t>Riduzione del 10% quando l’operatore economico presenti una fideiussione, emessa e firmata digitalmente, che sia gestita mediante ricorso a piattaforme operanti con tecnologie basate su registri distribuiti ai sensi dell’art. 106 comma 3 del Codice ovvero mediante verifica telematica sul sito internet dell'emittente. Tale riduzione è cumulabile con quelle indicate alle lett. a) e b);</w:t>
      </w:r>
    </w:p>
    <w:p w:rsidR="00F65874" w:rsidRPr="00215C4C" w:rsidRDefault="00F65874" w:rsidP="00FE6B21">
      <w:pPr>
        <w:widowControl/>
        <w:numPr>
          <w:ilvl w:val="1"/>
          <w:numId w:val="13"/>
        </w:numPr>
        <w:autoSpaceDE/>
        <w:autoSpaceDN/>
        <w:ind w:left="284"/>
        <w:jc w:val="both"/>
        <w:rPr>
          <w:rFonts w:ascii="Times New Roman" w:hAnsi="Times New Roman" w:cs="Times New Roman"/>
          <w:sz w:val="24"/>
          <w:szCs w:val="24"/>
          <w:lang w:eastAsia="it-IT"/>
        </w:rPr>
      </w:pPr>
      <w:r w:rsidRPr="00215C4C">
        <w:rPr>
          <w:rFonts w:ascii="Times New Roman" w:hAnsi="Times New Roman" w:cs="Times New Roman"/>
          <w:sz w:val="24"/>
          <w:szCs w:val="24"/>
          <w:lang w:eastAsia="it-IT"/>
        </w:rPr>
        <w:t>Riduzione nella misura massima (20%) prevista dall’art. 106 co. 8 in caso di possesso di una o più delle certificazioni/marchi indicati nell’allegato II.13. Tale riduzione è cumulabile con quelle indicate alle lett. a)</w:t>
      </w:r>
      <w:r w:rsidR="000C5A43">
        <w:rPr>
          <w:rFonts w:ascii="Times New Roman" w:hAnsi="Times New Roman" w:cs="Times New Roman"/>
          <w:sz w:val="24"/>
          <w:szCs w:val="24"/>
          <w:lang w:eastAsia="it-IT"/>
        </w:rPr>
        <w:t>,</w:t>
      </w:r>
      <w:r w:rsidRPr="00215C4C">
        <w:rPr>
          <w:rFonts w:ascii="Times New Roman" w:hAnsi="Times New Roman" w:cs="Times New Roman"/>
          <w:sz w:val="24"/>
          <w:szCs w:val="24"/>
          <w:lang w:eastAsia="it-IT"/>
        </w:rPr>
        <w:t xml:space="preserve"> b)</w:t>
      </w:r>
      <w:r w:rsidR="000C5A43">
        <w:rPr>
          <w:rFonts w:ascii="Times New Roman" w:hAnsi="Times New Roman" w:cs="Times New Roman"/>
          <w:sz w:val="24"/>
          <w:szCs w:val="24"/>
          <w:lang w:eastAsia="it-IT"/>
        </w:rPr>
        <w:t xml:space="preserve"> e c)</w:t>
      </w:r>
      <w:r w:rsidRPr="00215C4C">
        <w:rPr>
          <w:rFonts w:ascii="Times New Roman" w:hAnsi="Times New Roman" w:cs="Times New Roman"/>
          <w:sz w:val="24"/>
          <w:szCs w:val="24"/>
          <w:lang w:eastAsia="it-IT"/>
        </w:rPr>
        <w:t>. In caso di partecipazione in forma associata la riduzione si ottiene:</w:t>
      </w:r>
    </w:p>
    <w:p w:rsidR="00F65874" w:rsidRPr="00215C4C" w:rsidRDefault="00F65874" w:rsidP="00FE6B21">
      <w:pPr>
        <w:widowControl/>
        <w:numPr>
          <w:ilvl w:val="1"/>
          <w:numId w:val="12"/>
        </w:numPr>
        <w:autoSpaceDE/>
        <w:autoSpaceDN/>
        <w:ind w:left="567" w:hanging="284"/>
        <w:jc w:val="both"/>
        <w:rPr>
          <w:rFonts w:ascii="Times New Roman" w:hAnsi="Times New Roman" w:cs="Times New Roman"/>
          <w:sz w:val="24"/>
          <w:szCs w:val="24"/>
          <w:lang w:eastAsia="it-IT"/>
        </w:rPr>
      </w:pPr>
      <w:r w:rsidRPr="00215C4C">
        <w:rPr>
          <w:rFonts w:ascii="Times New Roman" w:hAnsi="Times New Roman" w:cs="Times New Roman"/>
          <w:sz w:val="24"/>
          <w:szCs w:val="24"/>
          <w:lang w:eastAsia="it-IT"/>
        </w:rPr>
        <w:t xml:space="preserve">per i soggetti di cui all’articolo 65, comma 2, lettere e), f), g), h) del Codice se tutti i soggetti che costituiscono il raggruppamento, consorzio ordinario o GEIE, che partecipano alla gara sono in possesso della certificazione; </w:t>
      </w:r>
    </w:p>
    <w:p w:rsidR="00F65874" w:rsidRPr="00215C4C" w:rsidRDefault="00F65874" w:rsidP="00FE6B21">
      <w:pPr>
        <w:widowControl/>
        <w:numPr>
          <w:ilvl w:val="1"/>
          <w:numId w:val="12"/>
        </w:numPr>
        <w:autoSpaceDE/>
        <w:autoSpaceDN/>
        <w:ind w:left="567" w:hanging="284"/>
        <w:jc w:val="both"/>
        <w:rPr>
          <w:rFonts w:ascii="Times New Roman" w:hAnsi="Times New Roman" w:cs="Times New Roman"/>
          <w:sz w:val="24"/>
          <w:szCs w:val="24"/>
          <w:lang w:eastAsia="it-IT"/>
        </w:rPr>
      </w:pPr>
      <w:r w:rsidRPr="00215C4C">
        <w:rPr>
          <w:rFonts w:ascii="Times New Roman" w:hAnsi="Times New Roman" w:cs="Times New Roman"/>
          <w:sz w:val="24"/>
          <w:szCs w:val="24"/>
          <w:lang w:eastAsia="it-IT"/>
        </w:rPr>
        <w:t xml:space="preserve">per i consorzi di cui all’articolo 65, comma 2, lettere b), c), d) del Codice se il consorzio o una delle consorziate sia in possesso della certificazione; </w:t>
      </w:r>
    </w:p>
    <w:p w:rsidR="00F65874" w:rsidRPr="00215C4C" w:rsidRDefault="00F65874" w:rsidP="009879EC">
      <w:pPr>
        <w:jc w:val="both"/>
        <w:rPr>
          <w:rFonts w:ascii="Times New Roman" w:eastAsia="Times New Roman" w:hAnsi="Times New Roman" w:cs="Times New Roman"/>
          <w:sz w:val="24"/>
          <w:szCs w:val="24"/>
        </w:rPr>
      </w:pPr>
    </w:p>
    <w:p w:rsidR="00F65874" w:rsidRPr="00215C4C" w:rsidRDefault="00F65874" w:rsidP="009879EC">
      <w:pPr>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Per fruire delle riduzioni di cui all’articolo 106, comma 8 del Codice, il concorrente presenta in sede di gara copia delle certificazioni possedute qualora non già presenti nel fascicolo virtuale.</w:t>
      </w:r>
    </w:p>
    <w:p w:rsidR="00F65874" w:rsidRPr="00215C4C" w:rsidRDefault="00F65874" w:rsidP="009879EC">
      <w:pPr>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È sanabile, mediante soccorso istruttorio, la mancata presentazione della garanzia provvisoria solo a condizione che sia stata già costituita prima della presentazione dell’offerta. La data e ora di formazione del documento informatico sono opponibili ai terzi se apposte in conformità alle regole tecniche sulla validazione (es. marcatura temporale).</w:t>
      </w:r>
      <w:r w:rsidRPr="00215C4C">
        <w:rPr>
          <w:rFonts w:ascii="Times New Roman" w:hAnsi="Times New Roman" w:cs="Times New Roman"/>
          <w:sz w:val="24"/>
          <w:szCs w:val="24"/>
        </w:rPr>
        <w:t xml:space="preserve"> </w:t>
      </w:r>
      <w:r w:rsidRPr="00215C4C">
        <w:rPr>
          <w:rFonts w:ascii="Times New Roman" w:eastAsia="Times New Roman" w:hAnsi="Times New Roman" w:cs="Times New Roman"/>
          <w:sz w:val="24"/>
          <w:szCs w:val="24"/>
        </w:rPr>
        <w:t>È onere dell’operatore economico dimostrare che la formazione sia avvenuta in data non successiva al termine di scadenza della presentazione delle offerte.</w:t>
      </w:r>
    </w:p>
    <w:p w:rsidR="00F65874" w:rsidRPr="00215C4C" w:rsidRDefault="00F65874" w:rsidP="009879EC">
      <w:pPr>
        <w:jc w:val="both"/>
        <w:rPr>
          <w:rFonts w:ascii="Times New Roman" w:eastAsia="Times New Roman" w:hAnsi="Times New Roman" w:cs="Times New Roman"/>
          <w:sz w:val="24"/>
          <w:szCs w:val="24"/>
        </w:rPr>
      </w:pPr>
      <w:r w:rsidRPr="00215C4C">
        <w:rPr>
          <w:rFonts w:ascii="Times New Roman" w:eastAsia="Times New Roman" w:hAnsi="Times New Roman" w:cs="Times New Roman"/>
          <w:sz w:val="24"/>
          <w:szCs w:val="24"/>
        </w:rPr>
        <w:t xml:space="preserve">È inoltre sanabile mediante soccorso istruttorio il difetto di importo e l’assenza delle clausole di cui all’art. 117 del Codice ancorché le integrazioni siano intervenute oltre la data di scadenza del termine per presentare offerta. </w:t>
      </w:r>
    </w:p>
    <w:p w:rsidR="00F65874" w:rsidRPr="00215C4C" w:rsidRDefault="00F65874" w:rsidP="009879EC">
      <w:pPr>
        <w:jc w:val="both"/>
        <w:rPr>
          <w:rFonts w:ascii="Times New Roman" w:eastAsia="Times New Roman" w:hAnsi="Times New Roman" w:cs="Times New Roman"/>
          <w:bCs/>
          <w:sz w:val="24"/>
          <w:szCs w:val="24"/>
        </w:rPr>
      </w:pPr>
      <w:r w:rsidRPr="00215C4C">
        <w:rPr>
          <w:rFonts w:ascii="Times New Roman" w:eastAsia="Times New Roman" w:hAnsi="Times New Roman" w:cs="Times New Roman"/>
          <w:bCs/>
          <w:sz w:val="24"/>
          <w:szCs w:val="24"/>
        </w:rPr>
        <w:t>Non è rilevante l’intestazione del beneficiario della garanzia provvisoria, in caso di appalto per conto di altro Ente, qualora l’intestazione medesima sia a favore della Stazione appaltante anziché dell’Ente committente.</w:t>
      </w:r>
    </w:p>
    <w:p w:rsidR="00F65874" w:rsidRPr="00215C4C" w:rsidRDefault="00F65874" w:rsidP="009879EC">
      <w:pPr>
        <w:jc w:val="both"/>
        <w:rPr>
          <w:rFonts w:ascii="Times New Roman" w:eastAsia="Times New Roman" w:hAnsi="Times New Roman" w:cs="Times New Roman"/>
          <w:sz w:val="24"/>
          <w:szCs w:val="24"/>
        </w:rPr>
      </w:pPr>
      <w:r w:rsidRPr="00215C4C">
        <w:rPr>
          <w:rFonts w:ascii="Times New Roman" w:eastAsia="Times New Roman" w:hAnsi="Times New Roman" w:cs="Times New Roman"/>
          <w:bCs/>
          <w:sz w:val="24"/>
          <w:szCs w:val="24"/>
        </w:rPr>
        <w:t>Non è sanabile</w:t>
      </w:r>
      <w:r w:rsidRPr="00215C4C">
        <w:rPr>
          <w:rFonts w:ascii="Times New Roman" w:eastAsia="Times New Roman" w:hAnsi="Times New Roman" w:cs="Times New Roman"/>
          <w:sz w:val="24"/>
          <w:szCs w:val="24"/>
        </w:rPr>
        <w:t xml:space="preserve"> - e quindi è causa di esclusione - la sottoscrizione della garanzia provvisoria da parte di un soggetto non legittimato a rilasciare la garanzia o non autorizzato ad impegnare il garante. </w:t>
      </w:r>
    </w:p>
    <w:p w:rsidR="00F65874" w:rsidRPr="00215C4C" w:rsidRDefault="00F65874" w:rsidP="009879EC">
      <w:pPr>
        <w:jc w:val="both"/>
        <w:rPr>
          <w:rFonts w:ascii="Times New Roman" w:eastAsia="Times New Roman" w:hAnsi="Times New Roman" w:cs="Times New Roman"/>
          <w:sz w:val="24"/>
          <w:szCs w:val="24"/>
        </w:rPr>
      </w:pPr>
    </w:p>
    <w:p w:rsidR="00A95CF3" w:rsidRPr="00215C4C" w:rsidRDefault="00A95CF3" w:rsidP="00FE6B21">
      <w:pPr>
        <w:pStyle w:val="Titolo3"/>
        <w:numPr>
          <w:ilvl w:val="0"/>
          <w:numId w:val="1"/>
        </w:numPr>
        <w:ind w:left="567" w:hanging="425"/>
        <w:rPr>
          <w:rFonts w:ascii="Times New Roman" w:hAnsi="Times New Roman" w:cs="Times New Roman"/>
          <w:sz w:val="24"/>
          <w:szCs w:val="24"/>
        </w:rPr>
      </w:pPr>
      <w:r w:rsidRPr="00215C4C">
        <w:rPr>
          <w:rFonts w:ascii="Times New Roman" w:hAnsi="Times New Roman" w:cs="Times New Roman"/>
          <w:spacing w:val="-1"/>
          <w:sz w:val="24"/>
          <w:szCs w:val="24"/>
        </w:rPr>
        <w:t>SOPRALLUOGO</w:t>
      </w:r>
    </w:p>
    <w:p w:rsidR="00A95CF3" w:rsidRPr="00215C4C" w:rsidRDefault="00A95CF3" w:rsidP="009879EC">
      <w:pPr>
        <w:pStyle w:val="Corpotesto"/>
        <w:rPr>
          <w:rFonts w:ascii="Times New Roman" w:hAnsi="Times New Roman" w:cs="Times New Roman"/>
          <w:sz w:val="24"/>
          <w:szCs w:val="24"/>
        </w:rPr>
      </w:pPr>
      <w:r w:rsidRPr="00215C4C">
        <w:rPr>
          <w:rFonts w:ascii="Times New Roman" w:hAnsi="Times New Roman" w:cs="Times New Roman"/>
          <w:sz w:val="24"/>
          <w:szCs w:val="24"/>
        </w:rPr>
        <w:t>Non previsto.</w:t>
      </w:r>
    </w:p>
    <w:p w:rsidR="00A95CF3" w:rsidRPr="00215C4C" w:rsidRDefault="00A95CF3" w:rsidP="009879EC">
      <w:pPr>
        <w:pStyle w:val="Corpotesto"/>
        <w:rPr>
          <w:rFonts w:ascii="Times New Roman" w:hAnsi="Times New Roman" w:cs="Times New Roman"/>
          <w:sz w:val="24"/>
          <w:szCs w:val="24"/>
        </w:rPr>
      </w:pPr>
    </w:p>
    <w:p w:rsidR="00A95CF3" w:rsidRPr="00EF51CD" w:rsidRDefault="00A95CF3" w:rsidP="00FE6B21">
      <w:pPr>
        <w:pStyle w:val="Titolo3"/>
        <w:numPr>
          <w:ilvl w:val="0"/>
          <w:numId w:val="1"/>
        </w:numPr>
        <w:ind w:left="567" w:hanging="425"/>
        <w:rPr>
          <w:rFonts w:ascii="Times New Roman" w:hAnsi="Times New Roman" w:cs="Times New Roman"/>
          <w:sz w:val="24"/>
          <w:szCs w:val="24"/>
        </w:rPr>
      </w:pPr>
      <w:bookmarkStart w:id="61" w:name="_Toc133575034"/>
      <w:r w:rsidRPr="00EF51CD">
        <w:rPr>
          <w:rFonts w:ascii="Times New Roman" w:hAnsi="Times New Roman" w:cs="Times New Roman"/>
          <w:spacing w:val="-1"/>
          <w:sz w:val="24"/>
          <w:szCs w:val="24"/>
        </w:rPr>
        <w:t>PAGAMENTO</w:t>
      </w:r>
      <w:r w:rsidRPr="00EF51CD">
        <w:rPr>
          <w:rFonts w:ascii="Times New Roman" w:hAnsi="Times New Roman" w:cs="Times New Roman"/>
          <w:sz w:val="24"/>
          <w:szCs w:val="24"/>
        </w:rPr>
        <w:t xml:space="preserve"> DEL CONTRIBUTO A FAVORE DELL’ANAC</w:t>
      </w:r>
      <w:bookmarkEnd w:id="61"/>
    </w:p>
    <w:p w:rsidR="00EF51CD" w:rsidRPr="00EF51CD" w:rsidRDefault="00EF51CD" w:rsidP="009879EC">
      <w:pPr>
        <w:pStyle w:val="Paragrafoelenco7"/>
        <w:spacing w:line="240" w:lineRule="auto"/>
        <w:ind w:left="0"/>
        <w:rPr>
          <w:rFonts w:ascii="Times New Roman" w:hAnsi="Times New Roman"/>
          <w:szCs w:val="24"/>
        </w:rPr>
      </w:pPr>
      <w:r w:rsidRPr="00EF51CD">
        <w:rPr>
          <w:rFonts w:ascii="Times New Roman" w:hAnsi="Times New Roman"/>
          <w:szCs w:val="24"/>
        </w:rPr>
        <w:t>Esente per tutti i lotti.</w:t>
      </w:r>
    </w:p>
    <w:p w:rsidR="006155C1" w:rsidRPr="00EF51CD" w:rsidRDefault="006155C1" w:rsidP="009879EC">
      <w:pPr>
        <w:tabs>
          <w:tab w:val="center" w:pos="523"/>
          <w:tab w:val="center" w:pos="3907"/>
        </w:tabs>
        <w:jc w:val="both"/>
        <w:rPr>
          <w:rFonts w:ascii="Times New Roman" w:hAnsi="Times New Roman" w:cs="Times New Roman"/>
          <w:sz w:val="24"/>
          <w:szCs w:val="24"/>
        </w:rPr>
      </w:pPr>
    </w:p>
    <w:p w:rsidR="006155C1" w:rsidRPr="00EF51CD" w:rsidRDefault="00211822" w:rsidP="00FE6B21">
      <w:pPr>
        <w:pStyle w:val="Titolo3"/>
        <w:numPr>
          <w:ilvl w:val="0"/>
          <w:numId w:val="1"/>
        </w:numPr>
        <w:ind w:left="567" w:hanging="425"/>
        <w:jc w:val="both"/>
        <w:rPr>
          <w:rFonts w:ascii="Times New Roman" w:hAnsi="Times New Roman" w:cs="Times New Roman"/>
          <w:sz w:val="24"/>
          <w:szCs w:val="24"/>
        </w:rPr>
      </w:pPr>
      <w:r w:rsidRPr="00EF51CD">
        <w:rPr>
          <w:rFonts w:ascii="Times New Roman" w:hAnsi="Times New Roman" w:cs="Times New Roman"/>
          <w:spacing w:val="-1"/>
          <w:sz w:val="24"/>
          <w:szCs w:val="24"/>
        </w:rPr>
        <w:t>MODALITÀ</w:t>
      </w:r>
      <w:r w:rsidRPr="00EF51CD">
        <w:rPr>
          <w:rFonts w:ascii="Times New Roman" w:hAnsi="Times New Roman" w:cs="Times New Roman"/>
          <w:sz w:val="24"/>
          <w:szCs w:val="24"/>
        </w:rPr>
        <w:t xml:space="preserve"> DI PRESENTAZIONE E </w:t>
      </w:r>
      <w:r w:rsidR="0083346C" w:rsidRPr="00EF51CD">
        <w:rPr>
          <w:rFonts w:ascii="Times New Roman" w:hAnsi="Times New Roman" w:cs="Times New Roman"/>
          <w:sz w:val="24"/>
          <w:szCs w:val="24"/>
        </w:rPr>
        <w:t xml:space="preserve">SOTTOSCRIZIONE DEI DOCUMENTI DI </w:t>
      </w:r>
      <w:r w:rsidR="0083346C" w:rsidRPr="00EF51CD">
        <w:rPr>
          <w:rFonts w:ascii="Times New Roman" w:hAnsi="Times New Roman" w:cs="Times New Roman"/>
          <w:spacing w:val="-1"/>
          <w:sz w:val="24"/>
          <w:szCs w:val="24"/>
        </w:rPr>
        <w:t>GARA</w:t>
      </w:r>
    </w:p>
    <w:p w:rsidR="00CF552D" w:rsidRPr="00942295" w:rsidRDefault="00CF552D" w:rsidP="00A95D78">
      <w:pPr>
        <w:adjustRightInd w:val="0"/>
        <w:jc w:val="both"/>
        <w:rPr>
          <w:rFonts w:ascii="Times New Roman" w:hAnsi="Times New Roman" w:cs="Times New Roman"/>
          <w:bCs/>
          <w:sz w:val="24"/>
          <w:szCs w:val="24"/>
        </w:rPr>
      </w:pPr>
      <w:r w:rsidRPr="00EF51CD">
        <w:rPr>
          <w:rFonts w:ascii="Times New Roman" w:hAnsi="Times New Roman" w:cs="Times New Roman"/>
          <w:bCs/>
          <w:sz w:val="24"/>
          <w:szCs w:val="24"/>
        </w:rPr>
        <w:t>L’offerta e la documentazione relativa alla</w:t>
      </w:r>
      <w:r w:rsidRPr="00CF552D">
        <w:rPr>
          <w:rFonts w:ascii="Times New Roman" w:hAnsi="Times New Roman" w:cs="Times New Roman"/>
          <w:bCs/>
          <w:sz w:val="24"/>
          <w:szCs w:val="24"/>
        </w:rPr>
        <w:t xml:space="preserve"> procedura devono essere presentate esclusivamente attraverso la </w:t>
      </w:r>
      <w:r w:rsidR="00066682">
        <w:rPr>
          <w:rFonts w:ascii="Times New Roman" w:hAnsi="Times New Roman" w:cs="Times New Roman"/>
          <w:bCs/>
          <w:sz w:val="24"/>
          <w:szCs w:val="24"/>
        </w:rPr>
        <w:t>PAD</w:t>
      </w:r>
      <w:r w:rsidRPr="00CF552D">
        <w:rPr>
          <w:rFonts w:ascii="Times New Roman" w:hAnsi="Times New Roman" w:cs="Times New Roman"/>
          <w:bCs/>
          <w:sz w:val="24"/>
          <w:szCs w:val="24"/>
        </w:rPr>
        <w:t xml:space="preserve">. Non sono considerate valide le offerte presentate attraverso modalità diverse da quelle previste nel presente disciplinare. L’offerta e la documentazione devono essere sottoscritte con firma digitale o altra firma elettronica qualificata o firma </w:t>
      </w:r>
      <w:r w:rsidRPr="00942295">
        <w:rPr>
          <w:rFonts w:ascii="Times New Roman" w:hAnsi="Times New Roman" w:cs="Times New Roman"/>
          <w:bCs/>
          <w:sz w:val="24"/>
          <w:szCs w:val="24"/>
        </w:rPr>
        <w:t>elettronica avanzata.</w:t>
      </w:r>
    </w:p>
    <w:p w:rsidR="00CF552D" w:rsidRPr="00942295" w:rsidRDefault="00CF552D" w:rsidP="00A95D78">
      <w:pPr>
        <w:adjustRightInd w:val="0"/>
        <w:jc w:val="both"/>
        <w:rPr>
          <w:rFonts w:ascii="Times New Roman" w:hAnsi="Times New Roman" w:cs="Times New Roman"/>
          <w:bCs/>
          <w:sz w:val="24"/>
          <w:szCs w:val="24"/>
        </w:rPr>
      </w:pPr>
      <w:r w:rsidRPr="00942295">
        <w:rPr>
          <w:rFonts w:ascii="Times New Roman" w:hAnsi="Times New Roman" w:cs="Times New Roman"/>
          <w:bCs/>
          <w:sz w:val="24"/>
          <w:szCs w:val="24"/>
        </w:rPr>
        <w:t xml:space="preserve">Le dichiarazioni sostitutive si redigono ai sensi degli articoli 19, 46 e 47 del decreto del Presidente della Repubblica n.  445/2000. </w:t>
      </w:r>
    </w:p>
    <w:p w:rsidR="00CF552D" w:rsidRPr="00942295" w:rsidRDefault="00CF552D" w:rsidP="00A95D78">
      <w:pPr>
        <w:adjustRightInd w:val="0"/>
        <w:jc w:val="both"/>
        <w:rPr>
          <w:rFonts w:ascii="Times New Roman" w:hAnsi="Times New Roman" w:cs="Times New Roman"/>
          <w:bCs/>
          <w:sz w:val="24"/>
          <w:szCs w:val="24"/>
        </w:rPr>
      </w:pPr>
      <w:r w:rsidRPr="00942295">
        <w:rPr>
          <w:rFonts w:ascii="Times New Roman" w:hAnsi="Times New Roman" w:cs="Times New Roman"/>
          <w:bCs/>
          <w:sz w:val="24"/>
          <w:szCs w:val="24"/>
        </w:rPr>
        <w:t xml:space="preserve">La documentazione presentata in copia viene prodotta ai sensi del decreto legislativo n. 82/05. </w:t>
      </w:r>
    </w:p>
    <w:p w:rsidR="00CF552D" w:rsidRPr="00693E9F" w:rsidRDefault="00CF552D" w:rsidP="00A95D78">
      <w:pPr>
        <w:adjustRightInd w:val="0"/>
        <w:jc w:val="both"/>
        <w:rPr>
          <w:rFonts w:ascii="Times New Roman" w:hAnsi="Times New Roman" w:cs="Times New Roman"/>
          <w:bCs/>
          <w:sz w:val="24"/>
          <w:szCs w:val="24"/>
        </w:rPr>
      </w:pPr>
      <w:r w:rsidRPr="00494D05">
        <w:rPr>
          <w:rFonts w:ascii="Times New Roman" w:hAnsi="Times New Roman" w:cs="Times New Roman"/>
          <w:bCs/>
          <w:sz w:val="24"/>
          <w:szCs w:val="24"/>
        </w:rPr>
        <w:t xml:space="preserve">L’offerta deve pervenire entro e non oltre le ore </w:t>
      </w:r>
      <w:r w:rsidRPr="00494D05">
        <w:rPr>
          <w:rFonts w:ascii="Times New Roman" w:hAnsi="Times New Roman" w:cs="Times New Roman"/>
          <w:b/>
          <w:bCs/>
          <w:sz w:val="24"/>
          <w:szCs w:val="24"/>
        </w:rPr>
        <w:t>1</w:t>
      </w:r>
      <w:r w:rsidR="00716407" w:rsidRPr="00494D05">
        <w:rPr>
          <w:rFonts w:ascii="Times New Roman" w:hAnsi="Times New Roman" w:cs="Times New Roman"/>
          <w:b/>
          <w:bCs/>
          <w:sz w:val="24"/>
          <w:szCs w:val="24"/>
        </w:rPr>
        <w:t>8</w:t>
      </w:r>
      <w:r w:rsidRPr="00494D05">
        <w:rPr>
          <w:rFonts w:ascii="Times New Roman" w:hAnsi="Times New Roman" w:cs="Times New Roman"/>
          <w:b/>
          <w:bCs/>
          <w:sz w:val="24"/>
          <w:szCs w:val="24"/>
        </w:rPr>
        <w:t xml:space="preserve">:00 del giorno </w:t>
      </w:r>
      <w:r w:rsidR="00066682" w:rsidRPr="00494D05">
        <w:rPr>
          <w:rFonts w:ascii="Times New Roman" w:hAnsi="Times New Roman" w:cs="Times New Roman"/>
          <w:b/>
          <w:bCs/>
          <w:sz w:val="24"/>
          <w:szCs w:val="24"/>
        </w:rPr>
        <w:t>………….</w:t>
      </w:r>
      <w:r w:rsidRPr="00494D05">
        <w:rPr>
          <w:rFonts w:ascii="Times New Roman" w:hAnsi="Times New Roman" w:cs="Times New Roman"/>
          <w:bCs/>
          <w:sz w:val="24"/>
          <w:szCs w:val="24"/>
        </w:rPr>
        <w:t xml:space="preserve"> a pena di irricevibilità.</w:t>
      </w:r>
      <w:r w:rsidRPr="00942295">
        <w:rPr>
          <w:rFonts w:ascii="Times New Roman" w:hAnsi="Times New Roman" w:cs="Times New Roman"/>
          <w:bCs/>
          <w:sz w:val="24"/>
          <w:szCs w:val="24"/>
        </w:rPr>
        <w:t xml:space="preserve"> </w:t>
      </w:r>
      <w:r w:rsidRPr="00693E9F">
        <w:rPr>
          <w:rFonts w:ascii="Times New Roman" w:hAnsi="Times New Roman" w:cs="Times New Roman"/>
          <w:bCs/>
          <w:sz w:val="24"/>
          <w:szCs w:val="24"/>
        </w:rPr>
        <w:t xml:space="preserve">La Piattaforma non accetta offerte presentate dopo la data e l’orario stabiliti come termine ultimo di presentazione dell’offerta. </w:t>
      </w:r>
    </w:p>
    <w:p w:rsidR="00FE3E14" w:rsidRPr="00693E9F" w:rsidRDefault="00FE3E14" w:rsidP="00A95D78">
      <w:pPr>
        <w:jc w:val="both"/>
        <w:rPr>
          <w:rFonts w:ascii="Times New Roman" w:hAnsi="Times New Roman"/>
          <w:sz w:val="24"/>
          <w:szCs w:val="24"/>
        </w:rPr>
      </w:pPr>
      <w:r w:rsidRPr="00693E9F">
        <w:rPr>
          <w:rFonts w:ascii="Times New Roman" w:hAnsi="Times New Roman"/>
          <w:iCs/>
          <w:sz w:val="24"/>
          <w:szCs w:val="24"/>
        </w:rPr>
        <w:lastRenderedPageBreak/>
        <w:t>Per l’individuazione di</w:t>
      </w:r>
      <w:r w:rsidRPr="00693E9F">
        <w:rPr>
          <w:rFonts w:ascii="Times New Roman" w:hAnsi="Times New Roman"/>
          <w:bCs/>
          <w:iCs/>
          <w:sz w:val="24"/>
          <w:szCs w:val="24"/>
        </w:rPr>
        <w:t xml:space="preserve"> data e ora di arrivo dell’offerta fa fede l’orario registrato dalla PAD.</w:t>
      </w:r>
    </w:p>
    <w:p w:rsidR="00FE3E14" w:rsidRPr="00693E9F" w:rsidRDefault="00FE3E14" w:rsidP="00A95D78">
      <w:pPr>
        <w:jc w:val="both"/>
        <w:rPr>
          <w:rFonts w:ascii="Times New Roman" w:hAnsi="Times New Roman"/>
          <w:sz w:val="24"/>
          <w:szCs w:val="24"/>
        </w:rPr>
      </w:pPr>
      <w:r w:rsidRPr="00693E9F">
        <w:rPr>
          <w:rFonts w:ascii="Times New Roman" w:hAnsi="Times New Roman"/>
          <w:color w:val="000000"/>
          <w:sz w:val="24"/>
          <w:szCs w:val="24"/>
        </w:rPr>
        <w:t>Le operazioni di inserimento sulla Piattaforma di tutta la documentazione richiesta rimangono ad esclusivo rischio del concorrente. Si invitano pertanto i concorrenti ad avviare tali attività con congruo anticipo rispetto alla scadenza prevista onde evitare la non completa e quindi mancata trasmissione dell’offerta entro il termine previsto.</w:t>
      </w:r>
      <w:r w:rsidRPr="00693E9F">
        <w:rPr>
          <w:rFonts w:ascii="Times New Roman" w:hAnsi="Times New Roman"/>
          <w:bCs/>
          <w:iCs/>
          <w:sz w:val="24"/>
          <w:szCs w:val="24"/>
        </w:rPr>
        <w:t xml:space="preserve"> </w:t>
      </w:r>
    </w:p>
    <w:p w:rsidR="00FE3E14" w:rsidRPr="00693E9F" w:rsidRDefault="00FE3E14" w:rsidP="00A95D78">
      <w:pPr>
        <w:jc w:val="both"/>
        <w:rPr>
          <w:rFonts w:ascii="Times New Roman" w:hAnsi="Times New Roman"/>
          <w:bCs/>
          <w:iCs/>
          <w:sz w:val="24"/>
          <w:szCs w:val="24"/>
        </w:rPr>
      </w:pPr>
      <w:r w:rsidRPr="00693E9F">
        <w:rPr>
          <w:rFonts w:ascii="Times New Roman" w:hAnsi="Times New Roman"/>
          <w:bCs/>
          <w:iCs/>
          <w:sz w:val="24"/>
          <w:szCs w:val="24"/>
        </w:rPr>
        <w:t xml:space="preserve">Qualora si verifichi un mancato funzionamento o un malfunzionamento della Piattaforma si applica quanto previsto al punto 1. </w:t>
      </w:r>
    </w:p>
    <w:p w:rsidR="00A95D78" w:rsidRPr="00693E9F" w:rsidRDefault="00A95D78" w:rsidP="00FE3E14">
      <w:pPr>
        <w:rPr>
          <w:rFonts w:ascii="Times New Roman" w:hAnsi="Times New Roman"/>
          <w:sz w:val="24"/>
          <w:szCs w:val="24"/>
        </w:rPr>
      </w:pPr>
    </w:p>
    <w:p w:rsidR="00A95D78" w:rsidRPr="00693E9F" w:rsidRDefault="00A95D78" w:rsidP="00FE6B21">
      <w:pPr>
        <w:pStyle w:val="Titolo3"/>
        <w:numPr>
          <w:ilvl w:val="1"/>
          <w:numId w:val="1"/>
        </w:numPr>
        <w:ind w:left="284" w:hanging="284"/>
        <w:jc w:val="both"/>
        <w:rPr>
          <w:rFonts w:ascii="Times New Roman" w:hAnsi="Times New Roman" w:cs="Times New Roman"/>
          <w:sz w:val="24"/>
          <w:szCs w:val="24"/>
        </w:rPr>
      </w:pPr>
      <w:r w:rsidRPr="00693E9F">
        <w:rPr>
          <w:rFonts w:ascii="Times New Roman" w:hAnsi="Times New Roman" w:cs="Times New Roman"/>
          <w:sz w:val="24"/>
          <w:szCs w:val="24"/>
        </w:rPr>
        <w:t>Regole per la presentazione dell’offerta</w:t>
      </w:r>
    </w:p>
    <w:p w:rsidR="00A95D78" w:rsidRPr="00693E9F" w:rsidRDefault="00A95D78" w:rsidP="00A95D78">
      <w:pPr>
        <w:pStyle w:val="usoboll1"/>
        <w:spacing w:line="240" w:lineRule="auto"/>
        <w:rPr>
          <w:szCs w:val="24"/>
        </w:rPr>
      </w:pPr>
      <w:r w:rsidRPr="00693E9F">
        <w:rPr>
          <w:szCs w:val="24"/>
        </w:rPr>
        <w:t>L’“</w:t>
      </w:r>
      <w:r w:rsidRPr="00693E9F">
        <w:rPr>
          <w:b/>
          <w:i/>
          <w:szCs w:val="24"/>
        </w:rPr>
        <w:t>OFFERTA</w:t>
      </w:r>
      <w:r w:rsidRPr="00693E9F">
        <w:rPr>
          <w:szCs w:val="24"/>
        </w:rPr>
        <w:t xml:space="preserve">” è composta da: </w:t>
      </w:r>
    </w:p>
    <w:p w:rsidR="00A95D78" w:rsidRPr="00693E9F" w:rsidRDefault="00A95D78" w:rsidP="00A95D78">
      <w:pPr>
        <w:pStyle w:val="usoboll1"/>
        <w:spacing w:line="240" w:lineRule="auto"/>
        <w:ind w:left="567"/>
        <w:rPr>
          <w:szCs w:val="24"/>
        </w:rPr>
      </w:pPr>
      <w:r w:rsidRPr="00693E9F">
        <w:rPr>
          <w:szCs w:val="24"/>
        </w:rPr>
        <w:t xml:space="preserve">A – </w:t>
      </w:r>
      <w:r w:rsidRPr="00693E9F">
        <w:rPr>
          <w:b/>
          <w:szCs w:val="24"/>
        </w:rPr>
        <w:t>Documentazione amministrativa</w:t>
      </w:r>
      <w:r w:rsidRPr="00693E9F">
        <w:rPr>
          <w:szCs w:val="24"/>
        </w:rPr>
        <w:t xml:space="preserve">; </w:t>
      </w:r>
    </w:p>
    <w:p w:rsidR="00A95D78" w:rsidRPr="00693E9F" w:rsidRDefault="00A95D78" w:rsidP="00A95D78">
      <w:pPr>
        <w:pStyle w:val="usoboll1"/>
        <w:spacing w:line="240" w:lineRule="auto"/>
        <w:ind w:left="567"/>
        <w:rPr>
          <w:szCs w:val="24"/>
        </w:rPr>
      </w:pPr>
      <w:r w:rsidRPr="00693E9F">
        <w:rPr>
          <w:szCs w:val="24"/>
        </w:rPr>
        <w:t xml:space="preserve">B – </w:t>
      </w:r>
      <w:r w:rsidRPr="00693E9F">
        <w:rPr>
          <w:b/>
          <w:bCs/>
          <w:szCs w:val="24"/>
        </w:rPr>
        <w:t>Offerta tecnica:</w:t>
      </w:r>
      <w:r w:rsidRPr="00693E9F">
        <w:rPr>
          <w:color w:val="000000"/>
          <w:szCs w:val="24"/>
        </w:rPr>
        <w:t xml:space="preserve"> </w:t>
      </w:r>
    </w:p>
    <w:p w:rsidR="00A95D78" w:rsidRPr="00693E9F" w:rsidRDefault="00A95D78" w:rsidP="00A95D78">
      <w:pPr>
        <w:pStyle w:val="usoboll1"/>
        <w:spacing w:line="240" w:lineRule="auto"/>
        <w:ind w:left="567"/>
        <w:rPr>
          <w:szCs w:val="24"/>
        </w:rPr>
      </w:pPr>
      <w:r w:rsidRPr="00693E9F">
        <w:rPr>
          <w:color w:val="000000"/>
          <w:szCs w:val="24"/>
        </w:rPr>
        <w:t xml:space="preserve">C – </w:t>
      </w:r>
      <w:r w:rsidRPr="00693E9F">
        <w:rPr>
          <w:b/>
          <w:bCs/>
          <w:color w:val="000000"/>
          <w:szCs w:val="24"/>
        </w:rPr>
        <w:t>Offerta economica</w:t>
      </w:r>
      <w:r w:rsidRPr="00693E9F">
        <w:rPr>
          <w:color w:val="000000"/>
          <w:szCs w:val="24"/>
        </w:rPr>
        <w:t xml:space="preserve">. </w:t>
      </w:r>
    </w:p>
    <w:p w:rsidR="00A95D78" w:rsidRPr="00693E9F" w:rsidRDefault="00A95D78" w:rsidP="00A95D78">
      <w:pPr>
        <w:jc w:val="both"/>
        <w:rPr>
          <w:rFonts w:ascii="Times New Roman" w:hAnsi="Times New Roman"/>
          <w:sz w:val="24"/>
          <w:szCs w:val="24"/>
        </w:rPr>
      </w:pPr>
    </w:p>
    <w:p w:rsidR="00A95D78" w:rsidRPr="00693E9F" w:rsidRDefault="00A95D78" w:rsidP="00A95D78">
      <w:pPr>
        <w:jc w:val="both"/>
        <w:rPr>
          <w:rFonts w:ascii="Times New Roman" w:hAnsi="Times New Roman"/>
          <w:sz w:val="24"/>
          <w:szCs w:val="24"/>
        </w:rPr>
      </w:pPr>
      <w:r w:rsidRPr="00693E9F">
        <w:rPr>
          <w:rFonts w:ascii="Times New Roman" w:hAnsi="Times New Roman"/>
          <w:sz w:val="24"/>
          <w:szCs w:val="24"/>
        </w:rPr>
        <w:t>L’operatore economico ha facoltà di inserire nella P</w:t>
      </w:r>
      <w:r w:rsidR="009B5917">
        <w:rPr>
          <w:rFonts w:ascii="Times New Roman" w:hAnsi="Times New Roman"/>
          <w:sz w:val="24"/>
          <w:szCs w:val="24"/>
        </w:rPr>
        <w:t>AD</w:t>
      </w:r>
      <w:r w:rsidRPr="00693E9F">
        <w:rPr>
          <w:rFonts w:ascii="Times New Roman" w:hAnsi="Times New Roman"/>
          <w:sz w:val="24"/>
          <w:szCs w:val="24"/>
        </w:rPr>
        <w:t xml:space="preserve"> offerte successive che sostituiscono la precedente, ovvero ritirare l’offerta presentata, nel periodo di tempo compreso tra la data e ora di inizio e la data e ora di chiusura della fase di presentazione delle offerte. </w:t>
      </w:r>
      <w:r w:rsidRPr="00693E9F">
        <w:rPr>
          <w:rFonts w:ascii="Times New Roman" w:hAnsi="Times New Roman"/>
          <w:bCs/>
          <w:sz w:val="24"/>
          <w:szCs w:val="24"/>
        </w:rPr>
        <w:t>La stazione appaltante considera esclusivamente l’ultima offerta presentata.</w:t>
      </w:r>
      <w:r w:rsidRPr="00693E9F">
        <w:rPr>
          <w:rFonts w:ascii="Times New Roman" w:hAnsi="Times New Roman"/>
          <w:sz w:val="24"/>
          <w:szCs w:val="24"/>
        </w:rPr>
        <w:t xml:space="preserve"> </w:t>
      </w:r>
    </w:p>
    <w:p w:rsidR="00A95D78" w:rsidRPr="00693E9F" w:rsidRDefault="00A95D78" w:rsidP="00A95D78">
      <w:pPr>
        <w:pStyle w:val="Default"/>
        <w:spacing w:line="240" w:lineRule="auto"/>
        <w:rPr>
          <w:rFonts w:ascii="Times New Roman" w:hAnsi="Times New Roman" w:cs="Times New Roman"/>
          <w:color w:val="auto"/>
        </w:rPr>
      </w:pPr>
      <w:r w:rsidRPr="00693E9F">
        <w:rPr>
          <w:rFonts w:ascii="Times New Roman" w:hAnsi="Times New Roman" w:cs="Times New Roman"/>
          <w:color w:val="auto"/>
        </w:rPr>
        <w:t xml:space="preserve">Si precisa inoltre che: </w:t>
      </w:r>
    </w:p>
    <w:p w:rsidR="00A95D78" w:rsidRPr="00A95D78" w:rsidRDefault="00A95D78" w:rsidP="00FE6B21">
      <w:pPr>
        <w:pStyle w:val="Default"/>
        <w:numPr>
          <w:ilvl w:val="0"/>
          <w:numId w:val="21"/>
        </w:numPr>
        <w:suppressAutoHyphens w:val="0"/>
        <w:spacing w:line="240" w:lineRule="auto"/>
        <w:ind w:left="709" w:hanging="357"/>
        <w:rPr>
          <w:rFonts w:ascii="Times New Roman" w:hAnsi="Times New Roman" w:cs="Times New Roman"/>
          <w:color w:val="auto"/>
        </w:rPr>
      </w:pPr>
      <w:r w:rsidRPr="00A95D78">
        <w:rPr>
          <w:rFonts w:ascii="Times New Roman" w:hAnsi="Times New Roman" w:cs="Times New Roman"/>
          <w:color w:val="auto"/>
        </w:rPr>
        <w:t>l’offerta è vincolante per il concorrente per un periodo di 180 giorni decorrenti dalla scadenza del termine per presentare offerte.;</w:t>
      </w:r>
    </w:p>
    <w:p w:rsidR="00A95D78" w:rsidRPr="00A95D78" w:rsidRDefault="00A95D78" w:rsidP="00FE6B21">
      <w:pPr>
        <w:pStyle w:val="Default"/>
        <w:numPr>
          <w:ilvl w:val="0"/>
          <w:numId w:val="21"/>
        </w:numPr>
        <w:suppressAutoHyphens w:val="0"/>
        <w:spacing w:line="240" w:lineRule="auto"/>
        <w:ind w:left="709" w:hanging="357"/>
        <w:rPr>
          <w:rFonts w:ascii="Times New Roman" w:hAnsi="Times New Roman" w:cs="Times New Roman"/>
          <w:color w:val="auto"/>
        </w:rPr>
      </w:pPr>
      <w:r w:rsidRPr="00A95D78">
        <w:rPr>
          <w:rFonts w:ascii="Times New Roman" w:hAnsi="Times New Roman" w:cs="Times New Roman"/>
          <w:color w:val="auto"/>
        </w:rPr>
        <w:t>con la trasmissione dell’offerta, il concorrente accetta tutta la documentazione di gara, allegati e chiarimenti inclusi.</w:t>
      </w:r>
    </w:p>
    <w:p w:rsidR="00A95D78" w:rsidRPr="00A95D78" w:rsidRDefault="00A95D78" w:rsidP="00A95D78">
      <w:pPr>
        <w:pStyle w:val="Default"/>
        <w:spacing w:line="240" w:lineRule="auto"/>
        <w:rPr>
          <w:rFonts w:ascii="Times New Roman" w:hAnsi="Times New Roman" w:cs="Times New Roman"/>
          <w:color w:val="auto"/>
        </w:rPr>
      </w:pPr>
    </w:p>
    <w:p w:rsidR="00A95D78" w:rsidRPr="00A95D78" w:rsidRDefault="00A95D78" w:rsidP="00A95D78">
      <w:pPr>
        <w:pStyle w:val="Default"/>
        <w:spacing w:line="240" w:lineRule="auto"/>
        <w:rPr>
          <w:rFonts w:ascii="Times New Roman" w:hAnsi="Times New Roman" w:cs="Times New Roman"/>
          <w:color w:val="auto"/>
        </w:rPr>
      </w:pPr>
      <w:r w:rsidRPr="00A95D78">
        <w:rPr>
          <w:rFonts w:ascii="Times New Roman" w:hAnsi="Times New Roman" w:cs="Times New Roman"/>
          <w:color w:val="auto"/>
        </w:rPr>
        <w:t xml:space="preserve">La PAD consente al concorrente di visualizzare l’avvenuta trasmissione della domanda. </w:t>
      </w:r>
    </w:p>
    <w:p w:rsidR="00A95D78" w:rsidRPr="00A95D78" w:rsidRDefault="00A95D78" w:rsidP="00A95D78">
      <w:pPr>
        <w:jc w:val="both"/>
        <w:rPr>
          <w:rFonts w:ascii="Times New Roman" w:hAnsi="Times New Roman"/>
          <w:sz w:val="24"/>
          <w:szCs w:val="24"/>
        </w:rPr>
      </w:pPr>
      <w:r w:rsidRPr="00A95D78">
        <w:rPr>
          <w:rFonts w:ascii="Times New Roman" w:hAnsi="Times New Roman"/>
          <w:sz w:val="24"/>
          <w:szCs w:val="24"/>
        </w:rPr>
        <w:t xml:space="preserve">Il concorrente che intenda partecipare in forma associata (per esempio raggruppamento temporaneo di imprese/Consorzi, sia costituiti che costituendi) in sede di presentazione dell’offerta indica la forma di partecipazione e indica gli operatori economici riuniti o consorziati. </w:t>
      </w:r>
    </w:p>
    <w:p w:rsidR="00A95D78" w:rsidRPr="00A95D78" w:rsidRDefault="00A95D78" w:rsidP="00A95D78">
      <w:pPr>
        <w:jc w:val="both"/>
        <w:rPr>
          <w:rFonts w:ascii="Times New Roman" w:hAnsi="Times New Roman"/>
          <w:sz w:val="24"/>
          <w:szCs w:val="24"/>
        </w:rPr>
      </w:pPr>
      <w:r w:rsidRPr="00A95D78">
        <w:rPr>
          <w:rFonts w:ascii="Times New Roman" w:hAnsi="Times New Roman"/>
          <w:b/>
          <w:sz w:val="24"/>
          <w:szCs w:val="24"/>
        </w:rPr>
        <w:t>Le dichiarazioni sono rese utilizzando i modelli della piattaforma.</w:t>
      </w:r>
    </w:p>
    <w:p w:rsidR="00A95D78" w:rsidRPr="00A95D78" w:rsidRDefault="00A95D78" w:rsidP="00A95D78">
      <w:pPr>
        <w:jc w:val="both"/>
        <w:rPr>
          <w:rFonts w:ascii="Times New Roman" w:hAnsi="Times New Roman"/>
          <w:sz w:val="24"/>
          <w:szCs w:val="24"/>
        </w:rPr>
      </w:pPr>
    </w:p>
    <w:p w:rsidR="00A95D78" w:rsidRPr="00A95D78" w:rsidRDefault="00A95D78" w:rsidP="00A95D78">
      <w:pPr>
        <w:jc w:val="both"/>
        <w:rPr>
          <w:rFonts w:ascii="Times New Roman" w:hAnsi="Times New Roman"/>
          <w:sz w:val="24"/>
          <w:szCs w:val="24"/>
        </w:rPr>
      </w:pPr>
      <w:r w:rsidRPr="00A95D78">
        <w:rPr>
          <w:rFonts w:ascii="Times New Roman" w:hAnsi="Times New Roman"/>
          <w:sz w:val="24"/>
          <w:szCs w:val="24"/>
        </w:rPr>
        <w:t>Tutta la documentazione da produrre deve essere in lingua italiana. In caso di mancanza, incompletezza o irregolarità della traduzione della documentazione amministrativa, si applica il soccorso istruttorio.</w:t>
      </w:r>
    </w:p>
    <w:p w:rsidR="00A95D78" w:rsidRPr="00A95D78" w:rsidRDefault="00A95D78" w:rsidP="00A95D78">
      <w:pPr>
        <w:jc w:val="both"/>
        <w:rPr>
          <w:rFonts w:ascii="Times New Roman" w:hAnsi="Times New Roman"/>
          <w:sz w:val="24"/>
          <w:szCs w:val="24"/>
        </w:rPr>
      </w:pPr>
    </w:p>
    <w:p w:rsidR="00A95D78" w:rsidRPr="00A95D78" w:rsidRDefault="00A95D78" w:rsidP="00A95D78">
      <w:pPr>
        <w:jc w:val="both"/>
        <w:rPr>
          <w:rFonts w:ascii="Times New Roman" w:hAnsi="Times New Roman"/>
          <w:sz w:val="24"/>
          <w:szCs w:val="24"/>
        </w:rPr>
      </w:pPr>
      <w:r w:rsidRPr="00A95D78">
        <w:rPr>
          <w:rFonts w:ascii="Times New Roman" w:hAnsi="Times New Roman"/>
          <w:sz w:val="24"/>
          <w:szCs w:val="24"/>
        </w:rPr>
        <w:t>L’offerta vincola il concorrente per</w:t>
      </w:r>
      <w:r w:rsidRPr="00A95D78">
        <w:rPr>
          <w:rFonts w:ascii="Times New Roman" w:hAnsi="Times New Roman"/>
          <w:i/>
          <w:sz w:val="24"/>
          <w:szCs w:val="24"/>
        </w:rPr>
        <w:t xml:space="preserve"> </w:t>
      </w:r>
      <w:r w:rsidRPr="00A95D78">
        <w:rPr>
          <w:rFonts w:ascii="Times New Roman" w:hAnsi="Times New Roman"/>
          <w:sz w:val="24"/>
          <w:szCs w:val="24"/>
        </w:rPr>
        <w:t>180</w:t>
      </w:r>
      <w:r w:rsidRPr="00A95D78">
        <w:rPr>
          <w:rFonts w:ascii="Times New Roman" w:hAnsi="Times New Roman"/>
          <w:i/>
          <w:sz w:val="24"/>
          <w:szCs w:val="24"/>
        </w:rPr>
        <w:t xml:space="preserve"> </w:t>
      </w:r>
      <w:r w:rsidRPr="00A95D78">
        <w:rPr>
          <w:rFonts w:ascii="Times New Roman" w:hAnsi="Times New Roman"/>
          <w:sz w:val="24"/>
          <w:szCs w:val="24"/>
        </w:rPr>
        <w:t>dalla scadenza</w:t>
      </w:r>
      <w:r w:rsidRPr="00A95D78">
        <w:rPr>
          <w:rFonts w:ascii="Times New Roman" w:hAnsi="Times New Roman"/>
          <w:i/>
          <w:sz w:val="24"/>
          <w:szCs w:val="24"/>
        </w:rPr>
        <w:t xml:space="preserve"> </w:t>
      </w:r>
      <w:r w:rsidRPr="00A95D78">
        <w:rPr>
          <w:rFonts w:ascii="Times New Roman" w:hAnsi="Times New Roman"/>
          <w:sz w:val="24"/>
          <w:szCs w:val="24"/>
        </w:rPr>
        <w:t xml:space="preserve">del termine indicato per la presentazione dell’offerta. </w:t>
      </w:r>
    </w:p>
    <w:p w:rsidR="00A95D78" w:rsidRPr="00A95D78" w:rsidRDefault="00A95D78" w:rsidP="00A95D78">
      <w:pPr>
        <w:jc w:val="both"/>
        <w:rPr>
          <w:rFonts w:ascii="Times New Roman" w:hAnsi="Times New Roman"/>
          <w:sz w:val="24"/>
          <w:szCs w:val="24"/>
        </w:rPr>
      </w:pPr>
      <w:r w:rsidRPr="00A95D78">
        <w:rPr>
          <w:rFonts w:ascii="Times New Roman" w:hAnsi="Times New Roman"/>
          <w:sz w:val="24"/>
          <w:szCs w:val="24"/>
        </w:rPr>
        <w:t xml:space="preserve">Nel caso in cui alla data di scadenza della validità delle offerte le operazioni di gara siano ancora in corso, sarà richiesto agli offerenti di confermare la validità dell’offerta sino alla data indicata e di produrre un apposito documento attestante la validità della garanzia prestata in sede di gara fino alla medesima data. </w:t>
      </w:r>
    </w:p>
    <w:p w:rsidR="00A95D78" w:rsidRPr="00A95D78" w:rsidRDefault="00A95D78" w:rsidP="00A95D78">
      <w:pPr>
        <w:jc w:val="both"/>
        <w:rPr>
          <w:rFonts w:ascii="Times New Roman" w:hAnsi="Times New Roman"/>
          <w:sz w:val="24"/>
          <w:szCs w:val="24"/>
        </w:rPr>
      </w:pPr>
      <w:r w:rsidRPr="00A95D78">
        <w:rPr>
          <w:rFonts w:ascii="Times New Roman" w:hAnsi="Times New Roman"/>
          <w:sz w:val="24"/>
          <w:szCs w:val="24"/>
        </w:rPr>
        <w:t>Il mancato riscontro alla richiesta della stazione appaltante entro il termine fissato da quest’ultima o comunque in tempo utile alla celere prosecuzione della procedura è considerato come rinuncia del concorrente alla partecipazione alla gara.</w:t>
      </w:r>
    </w:p>
    <w:p w:rsidR="00A95D78" w:rsidRPr="00A95D78" w:rsidRDefault="00A95D78" w:rsidP="00A95D78">
      <w:pPr>
        <w:jc w:val="both"/>
        <w:rPr>
          <w:rFonts w:ascii="Times New Roman" w:hAnsi="Times New Roman"/>
          <w:sz w:val="24"/>
          <w:szCs w:val="24"/>
        </w:rPr>
      </w:pPr>
      <w:r w:rsidRPr="00A95D78">
        <w:rPr>
          <w:rFonts w:ascii="Times New Roman" w:hAnsi="Times New Roman"/>
          <w:sz w:val="24"/>
          <w:szCs w:val="24"/>
        </w:rPr>
        <w:t xml:space="preserve">Fino al giorno fissato per l’apertura, l’operatore economico può effettuare, tramite la Piattaforma, la richiesta di rettifica di un errore materiale contenuto nell’offerta tecnica o nell’offerta economica, di cui si sia avveduto dopo la scadenza del termine per la loro presentazione. A tal fine, richiede di potersi avvalere di tale facoltà.  </w:t>
      </w:r>
    </w:p>
    <w:p w:rsidR="00A95D78" w:rsidRPr="00A95D78" w:rsidRDefault="00A95D78" w:rsidP="00A95D78">
      <w:pPr>
        <w:jc w:val="both"/>
        <w:rPr>
          <w:rFonts w:ascii="Times New Roman" w:hAnsi="Times New Roman"/>
          <w:sz w:val="24"/>
          <w:szCs w:val="24"/>
        </w:rPr>
      </w:pPr>
      <w:r w:rsidRPr="00A95D78">
        <w:rPr>
          <w:rFonts w:ascii="Times New Roman" w:hAnsi="Times New Roman"/>
          <w:sz w:val="24"/>
          <w:szCs w:val="24"/>
        </w:rPr>
        <w:t>A seguito della richiesta, sono comunicate all’operatore economico le modalità e i tempi con cui procedere all’indicazione degli elementi che consentono l’individuazione dell’errore materiale e la sua correzione. La rettifica è operata nel rispetto della segretezza dell’offerta</w:t>
      </w:r>
      <w:r w:rsidRPr="00A95D78" w:rsidDel="001D23DD">
        <w:rPr>
          <w:rFonts w:ascii="Times New Roman" w:hAnsi="Times New Roman"/>
          <w:sz w:val="24"/>
          <w:szCs w:val="24"/>
        </w:rPr>
        <w:t xml:space="preserve"> </w:t>
      </w:r>
      <w:r w:rsidRPr="00A95D78">
        <w:rPr>
          <w:rFonts w:ascii="Times New Roman" w:hAnsi="Times New Roman"/>
          <w:sz w:val="24"/>
          <w:szCs w:val="24"/>
        </w:rPr>
        <w:t>e non può comportare la presentazione di una nuova offerta, né la sua modifica sostanziale.</w:t>
      </w:r>
    </w:p>
    <w:p w:rsidR="00A95D78" w:rsidRPr="00A95D78" w:rsidRDefault="00A95D78" w:rsidP="00A95D78">
      <w:pPr>
        <w:jc w:val="both"/>
        <w:rPr>
          <w:rFonts w:ascii="Times New Roman" w:hAnsi="Times New Roman"/>
          <w:sz w:val="24"/>
          <w:szCs w:val="24"/>
        </w:rPr>
      </w:pPr>
      <w:r w:rsidRPr="00A95D78">
        <w:rPr>
          <w:rFonts w:ascii="Times New Roman" w:hAnsi="Times New Roman"/>
          <w:sz w:val="24"/>
          <w:szCs w:val="24"/>
        </w:rPr>
        <w:lastRenderedPageBreak/>
        <w:t>Se la rettifica è ritenuta non accoglibile perché sostanziale, è valutata la possibilità di dichiarare l’offerta inammissibile.</w:t>
      </w:r>
    </w:p>
    <w:p w:rsidR="00A95D78" w:rsidRPr="00A95D78" w:rsidRDefault="00A95D78" w:rsidP="00A95D78">
      <w:pPr>
        <w:jc w:val="both"/>
        <w:rPr>
          <w:rFonts w:ascii="Times New Roman" w:hAnsi="Times New Roman"/>
          <w:sz w:val="24"/>
          <w:szCs w:val="24"/>
        </w:rPr>
      </w:pPr>
    </w:p>
    <w:p w:rsidR="00A95D78" w:rsidRPr="001E6E56" w:rsidRDefault="00A95D78" w:rsidP="00FE6B21">
      <w:pPr>
        <w:pStyle w:val="Titolo3"/>
        <w:numPr>
          <w:ilvl w:val="0"/>
          <w:numId w:val="1"/>
        </w:numPr>
        <w:ind w:left="567" w:hanging="425"/>
        <w:jc w:val="both"/>
        <w:rPr>
          <w:rFonts w:ascii="Times New Roman" w:hAnsi="Times New Roman"/>
          <w:sz w:val="24"/>
          <w:szCs w:val="24"/>
        </w:rPr>
      </w:pPr>
      <w:bookmarkStart w:id="62" w:name="_Toc222734847"/>
      <w:bookmarkStart w:id="63" w:name="_Toc238199778"/>
      <w:r w:rsidRPr="001E6E56">
        <w:rPr>
          <w:rFonts w:ascii="Times New Roman" w:hAnsi="Times New Roman" w:cs="Times New Roman"/>
          <w:spacing w:val="-1"/>
          <w:sz w:val="24"/>
          <w:szCs w:val="24"/>
        </w:rPr>
        <w:t>SOCCORSO ISTRUTTORIO</w:t>
      </w:r>
      <w:bookmarkEnd w:id="62"/>
      <w:bookmarkEnd w:id="63"/>
    </w:p>
    <w:p w:rsidR="00A95D78" w:rsidRPr="001E6E56" w:rsidRDefault="00A95D78" w:rsidP="001E6E56">
      <w:pPr>
        <w:jc w:val="both"/>
        <w:rPr>
          <w:rFonts w:ascii="Times New Roman" w:hAnsi="Times New Roman"/>
          <w:sz w:val="24"/>
          <w:szCs w:val="24"/>
        </w:rPr>
      </w:pPr>
      <w:r w:rsidRPr="001E6E56">
        <w:rPr>
          <w:rFonts w:ascii="Times New Roman" w:hAnsi="Times New Roman"/>
          <w:sz w:val="24"/>
          <w:szCs w:val="24"/>
        </w:rPr>
        <w:t>Con la procedura di soccorso istruttorio di cui all’articolo 101 del Codice, possono essere sanate le carenze della documentazione trasmessa con la domanda di partecipazione ma non quelle della documentazione che compone l’offerta tecnica e l’offerta economica.</w:t>
      </w:r>
    </w:p>
    <w:p w:rsidR="00A95D78" w:rsidRPr="001E6E56" w:rsidRDefault="00A95D78" w:rsidP="001E6E56">
      <w:pPr>
        <w:jc w:val="both"/>
        <w:rPr>
          <w:rFonts w:ascii="Times New Roman" w:hAnsi="Times New Roman"/>
          <w:sz w:val="24"/>
          <w:szCs w:val="24"/>
        </w:rPr>
      </w:pPr>
      <w:r w:rsidRPr="001E6E56">
        <w:rPr>
          <w:rFonts w:ascii="Times New Roman" w:hAnsi="Times New Roman"/>
          <w:sz w:val="24"/>
          <w:szCs w:val="24"/>
        </w:rPr>
        <w:t xml:space="preserve">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Non sono sanabili le omissioni, le inesattezze e irregolarità che rendono assolutamente incerta l’identità del concorrente. A titolo esemplificativo, si chiarisce che: </w:t>
      </w:r>
    </w:p>
    <w:p w:rsidR="00A95D78" w:rsidRPr="001E6E56" w:rsidRDefault="00A95D78" w:rsidP="00FE6B21">
      <w:pPr>
        <w:pStyle w:val="Paragrafoelenco"/>
        <w:widowControl/>
        <w:numPr>
          <w:ilvl w:val="0"/>
          <w:numId w:val="19"/>
        </w:numPr>
        <w:autoSpaceDE/>
        <w:autoSpaceDN/>
        <w:spacing w:before="0"/>
        <w:jc w:val="both"/>
        <w:rPr>
          <w:rFonts w:ascii="Times New Roman" w:hAnsi="Times New Roman"/>
          <w:sz w:val="24"/>
          <w:szCs w:val="24"/>
        </w:rPr>
      </w:pPr>
      <w:r w:rsidRPr="001E6E56">
        <w:rPr>
          <w:rFonts w:ascii="Times New Roman" w:hAnsi="Times New Roman"/>
          <w:sz w:val="24"/>
          <w:szCs w:val="24"/>
        </w:rPr>
        <w:t>il mancato possesso dei prescritti requisiti di partecipazione non è sanabile mediante soccorso istruttorio ed è causa di esclusione dalla procedura di gara;</w:t>
      </w:r>
    </w:p>
    <w:p w:rsidR="00A95D78" w:rsidRPr="001E6E56" w:rsidRDefault="00A95D78" w:rsidP="00FE6B21">
      <w:pPr>
        <w:pStyle w:val="Paragrafoelenco"/>
        <w:widowControl/>
        <w:numPr>
          <w:ilvl w:val="0"/>
          <w:numId w:val="19"/>
        </w:numPr>
        <w:autoSpaceDE/>
        <w:autoSpaceDN/>
        <w:spacing w:before="0"/>
        <w:jc w:val="both"/>
        <w:rPr>
          <w:rFonts w:ascii="Times New Roman" w:hAnsi="Times New Roman"/>
          <w:sz w:val="24"/>
          <w:szCs w:val="24"/>
        </w:rPr>
      </w:pPr>
      <w:r w:rsidRPr="001E6E56">
        <w:rPr>
          <w:rFonts w:ascii="Times New Roman" w:hAnsi="Times New Roman"/>
          <w:sz w:val="24"/>
          <w:szCs w:val="24"/>
        </w:rPr>
        <w:t>l’omessa o incompleta nonché irregolare presentazione delle dichiarazioni sul possesso dei requisiti di partecipazione e ogni altra mancanza, incompletezza o irregolarità della domanda, sono sanabili, ad eccezione delle false dichiarazioni;</w:t>
      </w:r>
    </w:p>
    <w:p w:rsidR="00A95D78" w:rsidRPr="008F7572" w:rsidRDefault="00A95D78" w:rsidP="00FE6B21">
      <w:pPr>
        <w:pStyle w:val="Paragrafoelenco"/>
        <w:widowControl/>
        <w:numPr>
          <w:ilvl w:val="0"/>
          <w:numId w:val="19"/>
        </w:numPr>
        <w:autoSpaceDE/>
        <w:autoSpaceDN/>
        <w:spacing w:before="0"/>
        <w:jc w:val="both"/>
        <w:rPr>
          <w:rFonts w:ascii="Times New Roman" w:hAnsi="Times New Roman"/>
          <w:sz w:val="24"/>
          <w:szCs w:val="24"/>
        </w:rPr>
      </w:pPr>
      <w:r w:rsidRPr="001E6E56">
        <w:rPr>
          <w:rFonts w:ascii="Times New Roman" w:hAnsi="Times New Roman"/>
          <w:sz w:val="24"/>
          <w:szCs w:val="24"/>
        </w:rPr>
        <w:t xml:space="preserve">la mancata produzione del contratto di avvalimento qualificatorio o misto (limitatamente alla parte relativa alla qualificazione), del mandato collettivo speciale o dell’impegno a conferire mandato collettivo può essere oggetto di soccorso istruttorio solo se i documenti sono preesistenti e comprovabili con data certa anteriore al termine di presentazione dell’offerta; la data e ora di formazione del documento informatico sono opponibili ai terzi se apposte in conformità alle regole tecniche sulla validazione (es. marcatura temporale). È onere dell’operatore economico dimostrare che la formazione del documento sia intervenuta in data non </w:t>
      </w:r>
      <w:r w:rsidRPr="008F7572">
        <w:rPr>
          <w:rFonts w:ascii="Times New Roman" w:hAnsi="Times New Roman"/>
          <w:sz w:val="24"/>
          <w:szCs w:val="24"/>
        </w:rPr>
        <w:t xml:space="preserve">successiva al termine di scadenza della presentazione delle offerte; </w:t>
      </w:r>
    </w:p>
    <w:p w:rsidR="00A95D78" w:rsidRPr="008F7572" w:rsidRDefault="00A95D78" w:rsidP="00FE6B21">
      <w:pPr>
        <w:pStyle w:val="Paragrafoelenco"/>
        <w:widowControl/>
        <w:numPr>
          <w:ilvl w:val="0"/>
          <w:numId w:val="19"/>
        </w:numPr>
        <w:autoSpaceDE/>
        <w:autoSpaceDN/>
        <w:spacing w:before="0"/>
        <w:jc w:val="both"/>
        <w:rPr>
          <w:rFonts w:ascii="Times New Roman" w:hAnsi="Times New Roman"/>
          <w:sz w:val="24"/>
          <w:szCs w:val="24"/>
        </w:rPr>
      </w:pPr>
      <w:r w:rsidRPr="008F7572">
        <w:rPr>
          <w:rFonts w:ascii="Times New Roman" w:hAnsi="Times New Roman"/>
          <w:sz w:val="24"/>
          <w:szCs w:val="24"/>
        </w:rPr>
        <w:t>il difetto di sottoscrizione della domanda di partecipazione, delle dichiarazioni richieste e dell’offerta è sanabile;</w:t>
      </w:r>
    </w:p>
    <w:p w:rsidR="00452895" w:rsidRPr="00452895" w:rsidRDefault="00452895" w:rsidP="003E17F2">
      <w:pPr>
        <w:widowControl/>
        <w:numPr>
          <w:ilvl w:val="0"/>
          <w:numId w:val="19"/>
        </w:numPr>
        <w:pBdr>
          <w:top w:val="nil"/>
          <w:left w:val="nil"/>
          <w:bottom w:val="nil"/>
          <w:right w:val="nil"/>
          <w:between w:val="nil"/>
        </w:pBdr>
        <w:autoSpaceDE/>
        <w:autoSpaceDN/>
        <w:jc w:val="both"/>
        <w:rPr>
          <w:rFonts w:ascii="Times New Roman" w:hAnsi="Times New Roman"/>
          <w:sz w:val="24"/>
          <w:szCs w:val="24"/>
        </w:rPr>
      </w:pPr>
      <w:r w:rsidRPr="00452895">
        <w:rPr>
          <w:rFonts w:ascii="Times New Roman" w:hAnsi="Times New Roman"/>
          <w:sz w:val="24"/>
          <w:szCs w:val="24"/>
        </w:rPr>
        <w:t>sono sanabili l’omessa dichiarazione sull’aver assolto agli obblighi di cui alla legge 68/1999, per i concorrenti che occupano oltre cinquanta dipendenti, l’omessa presentazione di copia</w:t>
      </w:r>
      <w:r>
        <w:rPr>
          <w:rFonts w:ascii="Times New Roman" w:hAnsi="Times New Roman"/>
          <w:sz w:val="24"/>
          <w:szCs w:val="24"/>
        </w:rPr>
        <w:t xml:space="preserve"> </w:t>
      </w:r>
      <w:r w:rsidRPr="00452895">
        <w:rPr>
          <w:rFonts w:ascii="Times New Roman" w:hAnsi="Times New Roman"/>
          <w:sz w:val="24"/>
          <w:szCs w:val="24"/>
        </w:rPr>
        <w:t>dell’ultimo rapporto periodico sulla situazione del personale maschile e femminile, redatto ai</w:t>
      </w:r>
    </w:p>
    <w:p w:rsidR="00452895" w:rsidRPr="00452895" w:rsidRDefault="00452895" w:rsidP="00452895">
      <w:pPr>
        <w:widowControl/>
        <w:pBdr>
          <w:top w:val="nil"/>
          <w:left w:val="nil"/>
          <w:bottom w:val="nil"/>
          <w:right w:val="nil"/>
          <w:between w:val="nil"/>
        </w:pBdr>
        <w:autoSpaceDE/>
        <w:autoSpaceDN/>
        <w:ind w:left="720"/>
        <w:jc w:val="both"/>
        <w:rPr>
          <w:rFonts w:ascii="Times New Roman" w:hAnsi="Times New Roman"/>
          <w:sz w:val="24"/>
          <w:szCs w:val="24"/>
        </w:rPr>
      </w:pPr>
      <w:r w:rsidRPr="00452895">
        <w:rPr>
          <w:rFonts w:ascii="Times New Roman" w:hAnsi="Times New Roman"/>
          <w:sz w:val="24"/>
          <w:szCs w:val="24"/>
        </w:rPr>
        <w:t>sensi dell’articolo 46 decreto legislativo n. 198 del 2006, la trasmissione dello stesso alle</w:t>
      </w:r>
      <w:r>
        <w:rPr>
          <w:rFonts w:ascii="Times New Roman" w:hAnsi="Times New Roman"/>
          <w:sz w:val="24"/>
          <w:szCs w:val="24"/>
        </w:rPr>
        <w:t xml:space="preserve"> </w:t>
      </w:r>
      <w:r w:rsidRPr="00452895">
        <w:rPr>
          <w:rFonts w:ascii="Times New Roman" w:hAnsi="Times New Roman"/>
          <w:sz w:val="24"/>
          <w:szCs w:val="24"/>
        </w:rPr>
        <w:t>rappresentanze sindacali e ai consiglieri regionali di parità, purché redatto e trasmesso in data</w:t>
      </w:r>
    </w:p>
    <w:p w:rsidR="00452895" w:rsidRPr="00452895" w:rsidRDefault="00452895" w:rsidP="00452895">
      <w:pPr>
        <w:widowControl/>
        <w:pBdr>
          <w:top w:val="nil"/>
          <w:left w:val="nil"/>
          <w:bottom w:val="nil"/>
          <w:right w:val="nil"/>
          <w:between w:val="nil"/>
        </w:pBdr>
        <w:autoSpaceDE/>
        <w:autoSpaceDN/>
        <w:ind w:left="720"/>
        <w:jc w:val="both"/>
        <w:rPr>
          <w:rFonts w:ascii="Times New Roman" w:hAnsi="Times New Roman"/>
          <w:sz w:val="24"/>
          <w:szCs w:val="24"/>
        </w:rPr>
      </w:pPr>
      <w:r w:rsidRPr="00452895">
        <w:rPr>
          <w:rFonts w:ascii="Times New Roman" w:hAnsi="Times New Roman"/>
          <w:sz w:val="24"/>
          <w:szCs w:val="24"/>
        </w:rPr>
        <w:t>anteriore al termine per la presentazione delle offerte, e le ulteriori dichiarazioni di cui all’art.</w:t>
      </w:r>
    </w:p>
    <w:p w:rsidR="00A95D78" w:rsidRPr="008F7572" w:rsidRDefault="00452895" w:rsidP="00452895">
      <w:pPr>
        <w:widowControl/>
        <w:pBdr>
          <w:top w:val="nil"/>
          <w:left w:val="nil"/>
          <w:bottom w:val="nil"/>
          <w:right w:val="nil"/>
          <w:between w:val="nil"/>
        </w:pBdr>
        <w:autoSpaceDE/>
        <w:autoSpaceDN/>
        <w:ind w:left="720"/>
        <w:jc w:val="both"/>
        <w:rPr>
          <w:rFonts w:ascii="Times New Roman" w:hAnsi="Times New Roman"/>
          <w:color w:val="000000"/>
          <w:sz w:val="24"/>
          <w:szCs w:val="24"/>
        </w:rPr>
      </w:pPr>
      <w:r w:rsidRPr="00452895">
        <w:rPr>
          <w:rFonts w:ascii="Times New Roman" w:hAnsi="Times New Roman"/>
          <w:sz w:val="24"/>
          <w:szCs w:val="24"/>
        </w:rPr>
        <w:t>15.2 del disciplinare</w:t>
      </w:r>
      <w:r w:rsidR="00A95D78" w:rsidRPr="008F7572">
        <w:rPr>
          <w:rFonts w:ascii="Times New Roman" w:hAnsi="Times New Roman"/>
          <w:color w:val="000000"/>
          <w:sz w:val="24"/>
          <w:szCs w:val="24"/>
        </w:rPr>
        <w:t xml:space="preserve">; </w:t>
      </w:r>
    </w:p>
    <w:p w:rsidR="00A95D78" w:rsidRPr="008F7572" w:rsidRDefault="00A95D78" w:rsidP="001E6E56">
      <w:pPr>
        <w:jc w:val="both"/>
        <w:rPr>
          <w:rFonts w:ascii="Times New Roman" w:hAnsi="Times New Roman"/>
          <w:sz w:val="24"/>
          <w:szCs w:val="24"/>
          <w:u w:val="single"/>
        </w:rPr>
      </w:pPr>
    </w:p>
    <w:p w:rsidR="00A95D78" w:rsidRPr="008F7572" w:rsidRDefault="00A95D78" w:rsidP="001E6E56">
      <w:pPr>
        <w:jc w:val="both"/>
        <w:rPr>
          <w:rFonts w:ascii="Times New Roman" w:hAnsi="Times New Roman"/>
          <w:sz w:val="24"/>
          <w:szCs w:val="24"/>
        </w:rPr>
      </w:pPr>
      <w:r w:rsidRPr="008F7572">
        <w:rPr>
          <w:rFonts w:ascii="Times New Roman" w:hAnsi="Times New Roman"/>
          <w:sz w:val="24"/>
          <w:szCs w:val="24"/>
          <w:u w:val="single"/>
        </w:rPr>
        <w:t>Ai fini del soccorso istruttorio è assegnato al concorrente un termine non inferiore di 5 giorni</w:t>
      </w:r>
      <w:r w:rsidRPr="008F7572">
        <w:rPr>
          <w:rFonts w:ascii="Times New Roman" w:hAnsi="Times New Roman"/>
          <w:sz w:val="24"/>
          <w:szCs w:val="24"/>
        </w:rPr>
        <w:t xml:space="preserve"> affinché siano rese, integrate o regolarizzate le dichiarazioni necessarie, indicando il contenuto e i soggetti che le devono rendere</w:t>
      </w:r>
      <w:r w:rsidR="003019C0" w:rsidRPr="008F7572">
        <w:rPr>
          <w:rFonts w:ascii="Times New Roman" w:hAnsi="Times New Roman"/>
          <w:sz w:val="24"/>
          <w:szCs w:val="24"/>
        </w:rPr>
        <w:t>.</w:t>
      </w:r>
      <w:r w:rsidRPr="008F7572">
        <w:rPr>
          <w:rFonts w:ascii="Times New Roman" w:hAnsi="Times New Roman"/>
          <w:sz w:val="24"/>
          <w:szCs w:val="24"/>
        </w:rPr>
        <w:t xml:space="preserve"> In caso di inutile decorso del termine, la stazione appaltante procede all’esclusione del concorrente dalla procedura.</w:t>
      </w:r>
    </w:p>
    <w:p w:rsidR="00A95D78" w:rsidRDefault="00A95D78" w:rsidP="001E6E56">
      <w:pPr>
        <w:jc w:val="both"/>
        <w:rPr>
          <w:rFonts w:ascii="Times New Roman" w:hAnsi="Times New Roman"/>
          <w:sz w:val="24"/>
          <w:szCs w:val="24"/>
        </w:rPr>
      </w:pPr>
      <w:r w:rsidRPr="008F7572">
        <w:rPr>
          <w:rFonts w:ascii="Times New Roman" w:hAnsi="Times New Roman"/>
          <w:sz w:val="24"/>
          <w:szCs w:val="24"/>
        </w:rPr>
        <w:t>Ove il concorrente produca dichiarazioni o documenti non perfettamente coerenti con la richiesta, la stazione appaltante può chiedere ulteriori precisazioni o chiarimenti</w:t>
      </w:r>
      <w:r w:rsidRPr="001E6E56">
        <w:rPr>
          <w:rFonts w:ascii="Times New Roman" w:hAnsi="Times New Roman"/>
          <w:sz w:val="24"/>
          <w:szCs w:val="24"/>
        </w:rPr>
        <w:t>, limitati alla documentazione presentata in fase di soccorso istruttorio, fissando un termine a pena di esclusione.</w:t>
      </w:r>
    </w:p>
    <w:p w:rsidR="00A95D78" w:rsidRPr="001E6E56" w:rsidRDefault="00A95D78" w:rsidP="001E6E56">
      <w:pPr>
        <w:jc w:val="both"/>
        <w:rPr>
          <w:rFonts w:ascii="Times New Roman" w:hAnsi="Times New Roman"/>
          <w:sz w:val="24"/>
          <w:szCs w:val="24"/>
        </w:rPr>
      </w:pPr>
      <w:r w:rsidRPr="001E6E56">
        <w:rPr>
          <w:rFonts w:ascii="Times New Roman" w:hAnsi="Times New Roman"/>
          <w:sz w:val="24"/>
          <w:szCs w:val="24"/>
        </w:rPr>
        <w:t>In caso di inutile decorso del termine,</w:t>
      </w:r>
      <w:r w:rsidRPr="001E6E56">
        <w:rPr>
          <w:rFonts w:ascii="Times New Roman" w:hAnsi="Times New Roman"/>
          <w:i/>
          <w:iCs/>
          <w:sz w:val="24"/>
          <w:szCs w:val="24"/>
        </w:rPr>
        <w:t xml:space="preserve"> </w:t>
      </w:r>
      <w:r w:rsidRPr="001E6E56">
        <w:rPr>
          <w:rFonts w:ascii="Times New Roman" w:hAnsi="Times New Roman"/>
          <w:sz w:val="24"/>
          <w:szCs w:val="24"/>
        </w:rPr>
        <w:t>se la mancata allegazione, integrazione o regolarizzazione riguarda la domanda di partecipazione, il DGUE o ogni altro documento richiesto necessariamente ai fini della partecipazione alla gara, la stazione appaltante procede all’esclusione del concorrente dalla procedura.</w:t>
      </w:r>
    </w:p>
    <w:p w:rsidR="00A95D78" w:rsidRPr="001E6E56" w:rsidRDefault="00A95D78" w:rsidP="001E6E56">
      <w:pPr>
        <w:jc w:val="both"/>
        <w:rPr>
          <w:rFonts w:ascii="Times New Roman" w:hAnsi="Times New Roman"/>
          <w:sz w:val="24"/>
          <w:szCs w:val="24"/>
        </w:rPr>
      </w:pPr>
      <w:r w:rsidRPr="001E6E56">
        <w:rPr>
          <w:rFonts w:ascii="Times New Roman" w:hAnsi="Times New Roman"/>
          <w:sz w:val="24"/>
          <w:szCs w:val="24"/>
        </w:rPr>
        <w:t xml:space="preserve">Restano salvi i casi che non riguardano un requisito necessario ai fini della partecipazione, come la mancata produzione del contratto di avvalimento premiale, che non comporta l’esclusione ma la mancata attribuzione del corrispondente punteggio premiale.    </w:t>
      </w:r>
    </w:p>
    <w:p w:rsidR="00A95D78" w:rsidRDefault="00A95D78" w:rsidP="001E6E56">
      <w:pPr>
        <w:jc w:val="both"/>
        <w:rPr>
          <w:rFonts w:ascii="Times New Roman" w:hAnsi="Times New Roman"/>
          <w:sz w:val="24"/>
          <w:szCs w:val="24"/>
        </w:rPr>
      </w:pPr>
      <w:r w:rsidRPr="001E6E56">
        <w:rPr>
          <w:rFonts w:ascii="Times New Roman" w:hAnsi="Times New Roman"/>
          <w:sz w:val="24"/>
          <w:szCs w:val="24"/>
        </w:rPr>
        <w:t xml:space="preserve">La stazione appaltante può sempre chiedere chiarimenti sui contenuti dell’offerta tecnica e dell’offerta economica e su ogni loro allegato. L’operatore economico è tenuto a fornire risposta nel termine di 5 </w:t>
      </w:r>
      <w:r w:rsidRPr="001E6E56">
        <w:rPr>
          <w:rFonts w:ascii="Times New Roman" w:hAnsi="Times New Roman"/>
          <w:sz w:val="24"/>
          <w:szCs w:val="24"/>
        </w:rPr>
        <w:lastRenderedPageBreak/>
        <w:t>giorni. I chiarimenti resi dall’operatore economico non possono modificare il contenuto dell’offerta.</w:t>
      </w:r>
    </w:p>
    <w:p w:rsidR="00452895" w:rsidRPr="001E6E56" w:rsidRDefault="00452895" w:rsidP="001E6E56">
      <w:pPr>
        <w:jc w:val="both"/>
        <w:rPr>
          <w:rFonts w:ascii="Times New Roman" w:hAnsi="Times New Roman"/>
          <w:sz w:val="24"/>
          <w:szCs w:val="24"/>
        </w:rPr>
      </w:pPr>
    </w:p>
    <w:p w:rsidR="00A95D78" w:rsidRPr="001E6E56" w:rsidRDefault="00A95D78" w:rsidP="00FE6B21">
      <w:pPr>
        <w:pStyle w:val="Titolo3"/>
        <w:numPr>
          <w:ilvl w:val="0"/>
          <w:numId w:val="1"/>
        </w:numPr>
        <w:ind w:left="567" w:hanging="425"/>
        <w:jc w:val="both"/>
        <w:rPr>
          <w:rFonts w:ascii="Times New Roman" w:hAnsi="Times New Roman"/>
          <w:sz w:val="24"/>
          <w:szCs w:val="24"/>
        </w:rPr>
      </w:pPr>
      <w:bookmarkStart w:id="64" w:name="_Toc238199779"/>
      <w:r w:rsidRPr="001E6E56">
        <w:rPr>
          <w:rFonts w:ascii="Times New Roman" w:hAnsi="Times New Roman" w:cs="Times New Roman"/>
          <w:spacing w:val="-1"/>
          <w:sz w:val="24"/>
          <w:szCs w:val="24"/>
        </w:rPr>
        <w:t>DOMANDA DI PARTECIPAZIONE E DOCUMENTAZIONE AMMINISTRATIVA</w:t>
      </w:r>
      <w:bookmarkStart w:id="65" w:name="_Ref481767076"/>
      <w:bookmarkStart w:id="66" w:name="_Ref481767068"/>
      <w:bookmarkStart w:id="67" w:name="_Toc354038186"/>
      <w:bookmarkStart w:id="68" w:name="_Toc416423365"/>
      <w:bookmarkStart w:id="69" w:name="_Toc406754180"/>
      <w:bookmarkStart w:id="70" w:name="_Toc406058379"/>
      <w:bookmarkStart w:id="71" w:name="_Toc403471273"/>
      <w:bookmarkStart w:id="72" w:name="_Toc397422866"/>
      <w:bookmarkStart w:id="73" w:name="_Toc397346825"/>
      <w:bookmarkStart w:id="74" w:name="_Toc393706910"/>
      <w:bookmarkStart w:id="75" w:name="_Toc393700837"/>
      <w:bookmarkStart w:id="76" w:name="_Toc393283178"/>
      <w:bookmarkStart w:id="77" w:name="_Toc393272662"/>
      <w:bookmarkStart w:id="78" w:name="_Toc393272604"/>
      <w:bookmarkStart w:id="79" w:name="_Toc393187848"/>
      <w:bookmarkStart w:id="80" w:name="_Toc393112131"/>
      <w:bookmarkStart w:id="81" w:name="_Toc393110567"/>
      <w:bookmarkStart w:id="82" w:name="_Toc392577500"/>
      <w:bookmarkStart w:id="83" w:name="_Toc391036059"/>
      <w:bookmarkStart w:id="84" w:name="_Toc391035986"/>
      <w:bookmarkStart w:id="85" w:name="_Toc38050187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A95D78" w:rsidRPr="001E6E56" w:rsidRDefault="00A95D78" w:rsidP="001E6E56">
      <w:pPr>
        <w:jc w:val="both"/>
        <w:rPr>
          <w:rFonts w:ascii="Times New Roman" w:hAnsi="Times New Roman"/>
          <w:sz w:val="24"/>
          <w:szCs w:val="24"/>
        </w:rPr>
      </w:pPr>
      <w:r w:rsidRPr="001E6E56">
        <w:rPr>
          <w:rFonts w:ascii="Times New Roman" w:hAnsi="Times New Roman"/>
          <w:sz w:val="24"/>
          <w:szCs w:val="24"/>
        </w:rPr>
        <w:t>L’operatore economico utilizza la PAD per compilare o allegare la seguente documentazione:</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sz w:val="24"/>
          <w:szCs w:val="24"/>
        </w:rPr>
      </w:pPr>
      <w:r w:rsidRPr="001E6E56">
        <w:rPr>
          <w:rFonts w:ascii="Times New Roman" w:hAnsi="Times New Roman"/>
          <w:sz w:val="24"/>
          <w:szCs w:val="24"/>
        </w:rPr>
        <w:t>domanda di partecipazione</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sz w:val="24"/>
          <w:szCs w:val="24"/>
        </w:rPr>
      </w:pPr>
      <w:r w:rsidRPr="001E6E56">
        <w:rPr>
          <w:rFonts w:ascii="Times New Roman" w:hAnsi="Times New Roman"/>
          <w:sz w:val="24"/>
          <w:szCs w:val="24"/>
        </w:rPr>
        <w:t>DGUE e modelli dichiarativi</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sz w:val="24"/>
          <w:szCs w:val="24"/>
        </w:rPr>
      </w:pPr>
      <w:r w:rsidRPr="001E6E56">
        <w:rPr>
          <w:rFonts w:ascii="Times New Roman" w:hAnsi="Times New Roman"/>
          <w:sz w:val="24"/>
          <w:szCs w:val="24"/>
        </w:rPr>
        <w:t>eventuale procura</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sz w:val="24"/>
          <w:szCs w:val="24"/>
        </w:rPr>
      </w:pPr>
      <w:r w:rsidRPr="001E6E56">
        <w:rPr>
          <w:rFonts w:ascii="Times New Roman" w:hAnsi="Times New Roman"/>
          <w:sz w:val="24"/>
          <w:szCs w:val="24"/>
        </w:rPr>
        <w:t>documentazione in caso di avvalimento di cui al punto 15.4</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sz w:val="24"/>
          <w:szCs w:val="24"/>
        </w:rPr>
      </w:pPr>
      <w:r w:rsidRPr="001E6E56">
        <w:rPr>
          <w:rFonts w:ascii="Times New Roman" w:hAnsi="Times New Roman"/>
          <w:sz w:val="24"/>
          <w:szCs w:val="24"/>
        </w:rPr>
        <w:t>documentazione per i soggetti associati di cui al punto 15.5</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sz w:val="24"/>
          <w:szCs w:val="24"/>
        </w:rPr>
      </w:pPr>
      <w:r w:rsidRPr="001E6E56">
        <w:rPr>
          <w:rFonts w:ascii="Times New Roman" w:hAnsi="Times New Roman"/>
          <w:sz w:val="24"/>
          <w:szCs w:val="24"/>
        </w:rPr>
        <w:t>attestazione pagamento Contributo ANAC (se dovuto)</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sz w:val="24"/>
          <w:szCs w:val="24"/>
        </w:rPr>
      </w:pPr>
      <w:r w:rsidRPr="001E6E56">
        <w:rPr>
          <w:rFonts w:ascii="Times New Roman" w:hAnsi="Times New Roman"/>
          <w:sz w:val="24"/>
          <w:szCs w:val="24"/>
        </w:rPr>
        <w:t>documentazione comprovante l’assolvimento dell’imposta di bollo</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sz w:val="24"/>
          <w:szCs w:val="24"/>
        </w:rPr>
      </w:pPr>
      <w:r w:rsidRPr="001E6E56">
        <w:rPr>
          <w:rFonts w:ascii="Times New Roman" w:hAnsi="Times New Roman"/>
          <w:sz w:val="24"/>
          <w:szCs w:val="24"/>
        </w:rPr>
        <w:t>Garanzia provvisoria</w:t>
      </w:r>
    </w:p>
    <w:p w:rsidR="00A95D78" w:rsidRPr="001E6E56" w:rsidRDefault="00A95D78" w:rsidP="00FE6B21">
      <w:pPr>
        <w:pStyle w:val="Paragrafoelenco"/>
        <w:widowControl/>
        <w:numPr>
          <w:ilvl w:val="0"/>
          <w:numId w:val="20"/>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Eventuali certificazioni utili per la riduzione della garanzia</w:t>
      </w:r>
    </w:p>
    <w:p w:rsidR="00A95D78" w:rsidRPr="001E6E56" w:rsidRDefault="00A95D78" w:rsidP="001E6E56">
      <w:pPr>
        <w:jc w:val="both"/>
        <w:rPr>
          <w:rFonts w:ascii="Times New Roman" w:hAnsi="Times New Roman" w:cs="Times New Roman"/>
          <w:sz w:val="24"/>
          <w:szCs w:val="24"/>
        </w:rPr>
      </w:pPr>
    </w:p>
    <w:p w:rsidR="00A95D78" w:rsidRPr="001E6E56" w:rsidRDefault="00A95D78" w:rsidP="00FE6B21">
      <w:pPr>
        <w:pStyle w:val="Titolo3"/>
        <w:numPr>
          <w:ilvl w:val="1"/>
          <w:numId w:val="1"/>
        </w:numPr>
        <w:ind w:left="284" w:hanging="284"/>
        <w:jc w:val="both"/>
        <w:rPr>
          <w:rFonts w:ascii="Times New Roman" w:hAnsi="Times New Roman" w:cs="Times New Roman"/>
          <w:sz w:val="24"/>
          <w:szCs w:val="24"/>
        </w:rPr>
      </w:pPr>
      <w:bookmarkStart w:id="86" w:name="_Ref129785861"/>
      <w:bookmarkStart w:id="87" w:name="_Ref129789908"/>
      <w:bookmarkStart w:id="88" w:name="_Toc238199780"/>
      <w:r w:rsidRPr="001E6E56">
        <w:rPr>
          <w:rFonts w:ascii="Times New Roman" w:hAnsi="Times New Roman" w:cs="Times New Roman"/>
          <w:sz w:val="24"/>
          <w:szCs w:val="24"/>
        </w:rPr>
        <w:t>DOMANDA DI PARTECIPAZIONE ED EVENTUALE PROCURA</w:t>
      </w:r>
      <w:bookmarkEnd w:id="86"/>
      <w:bookmarkEnd w:id="87"/>
      <w:bookmarkEnd w:id="88"/>
      <w:r w:rsidRPr="001E6E56">
        <w:rPr>
          <w:rFonts w:ascii="Times New Roman" w:hAnsi="Times New Roman" w:cs="Times New Roman"/>
          <w:sz w:val="24"/>
          <w:szCs w:val="24"/>
        </w:rPr>
        <w:t xml:space="preserve"> </w:t>
      </w:r>
    </w:p>
    <w:p w:rsidR="00A95D78" w:rsidRPr="001E6E56" w:rsidRDefault="00A95D78" w:rsidP="001E6E56">
      <w:pPr>
        <w:jc w:val="both"/>
        <w:rPr>
          <w:rFonts w:ascii="Times New Roman" w:hAnsi="Times New Roman" w:cs="Times New Roman"/>
          <w:iCs/>
          <w:sz w:val="24"/>
          <w:szCs w:val="24"/>
        </w:rPr>
      </w:pPr>
      <w:r w:rsidRPr="001E6E56">
        <w:rPr>
          <w:rFonts w:ascii="Times New Roman" w:hAnsi="Times New Roman" w:cs="Times New Roman"/>
          <w:sz w:val="24"/>
          <w:szCs w:val="24"/>
        </w:rPr>
        <w:t xml:space="preserve">La domanda di partecipazione è redatta secondo il modello </w:t>
      </w:r>
      <w:r w:rsidRPr="001E6E56">
        <w:rPr>
          <w:rFonts w:ascii="Times New Roman" w:hAnsi="Times New Roman" w:cs="Times New Roman"/>
          <w:b/>
          <w:sz w:val="24"/>
          <w:szCs w:val="24"/>
        </w:rPr>
        <w:t>“A – Istanza di partecipazione”</w:t>
      </w:r>
      <w:r w:rsidRPr="001E6E56">
        <w:rPr>
          <w:rFonts w:ascii="Times New Roman" w:hAnsi="Times New Roman" w:cs="Times New Roman"/>
          <w:sz w:val="24"/>
          <w:szCs w:val="24"/>
        </w:rPr>
        <w:t xml:space="preserve"> allegato al presente disciplinare</w:t>
      </w:r>
      <w:r w:rsidRPr="001E6E56">
        <w:rPr>
          <w:rFonts w:ascii="Times New Roman" w:hAnsi="Times New Roman" w:cs="Times New Roman"/>
          <w:iCs/>
          <w:sz w:val="24"/>
          <w:szCs w:val="24"/>
        </w:rPr>
        <w:t>.</w:t>
      </w:r>
    </w:p>
    <w:p w:rsidR="00A95D78" w:rsidRPr="001E6E56" w:rsidRDefault="00A95D78" w:rsidP="001E6E56">
      <w:pPr>
        <w:tabs>
          <w:tab w:val="left" w:pos="2268"/>
        </w:tabs>
        <w:jc w:val="both"/>
        <w:rPr>
          <w:rFonts w:ascii="Times New Roman" w:hAnsi="Times New Roman" w:cs="Times New Roman"/>
          <w:iCs/>
          <w:sz w:val="24"/>
          <w:szCs w:val="24"/>
        </w:rPr>
      </w:pPr>
      <w:r w:rsidRPr="001E6E56">
        <w:rPr>
          <w:rFonts w:ascii="Times New Roman" w:hAnsi="Times New Roman" w:cs="Times New Roman"/>
          <w:iCs/>
          <w:sz w:val="24"/>
          <w:szCs w:val="24"/>
        </w:rPr>
        <w:t>In conformità alla vigente normativa in tema di utilizzo di sistemi di intelligenza artificiale, nella domanda il concorrente è tenuto a dichiarare utilizzando il modello “B” – altre dichiarazioni;</w:t>
      </w:r>
    </w:p>
    <w:p w:rsidR="00A95D78" w:rsidRPr="001E6E56" w:rsidRDefault="00A95D78" w:rsidP="00FE6B21">
      <w:pPr>
        <w:pStyle w:val="Paragrafoelenco"/>
        <w:widowControl/>
        <w:numPr>
          <w:ilvl w:val="0"/>
          <w:numId w:val="25"/>
        </w:numPr>
        <w:tabs>
          <w:tab w:val="left" w:pos="2268"/>
        </w:tabs>
        <w:suppressAutoHyphens/>
        <w:autoSpaceDE/>
        <w:autoSpaceDN/>
        <w:spacing w:before="0"/>
        <w:ind w:left="867" w:hanging="357"/>
        <w:jc w:val="both"/>
        <w:rPr>
          <w:rFonts w:ascii="Times New Roman" w:hAnsi="Times New Roman" w:cs="Times New Roman"/>
          <w:iCs/>
          <w:sz w:val="24"/>
          <w:szCs w:val="24"/>
        </w:rPr>
      </w:pPr>
      <w:bookmarkStart w:id="89" w:name="_Hlk231906629"/>
      <w:r w:rsidRPr="001E6E56">
        <w:rPr>
          <w:rFonts w:ascii="Times New Roman" w:hAnsi="Times New Roman" w:cs="Times New Roman"/>
          <w:iCs/>
          <w:sz w:val="24"/>
          <w:szCs w:val="24"/>
        </w:rPr>
        <w:t>se nell’elaborazione dell’offerta tecnica si è avvalso dei sistemi di intelligenza artificiale, garantendo che l’uso di tali sistemi è avvenuto nel pieno rispetto del Regolamento UE 2024/1689, della legge n. 132 del 2025 e della vigente normativa sul trattamento e protezione dei dati (Regolamento UE 2016/679, decreto legislativo 196/2003);</w:t>
      </w:r>
    </w:p>
    <w:p w:rsidR="00A95D78" w:rsidRPr="001E6E56" w:rsidRDefault="00A95D78" w:rsidP="00FE6B21">
      <w:pPr>
        <w:pStyle w:val="Paragrafoelenco"/>
        <w:widowControl/>
        <w:numPr>
          <w:ilvl w:val="0"/>
          <w:numId w:val="25"/>
        </w:numPr>
        <w:tabs>
          <w:tab w:val="left" w:pos="2268"/>
        </w:tabs>
        <w:suppressAutoHyphens/>
        <w:autoSpaceDE/>
        <w:autoSpaceDN/>
        <w:spacing w:before="0"/>
        <w:ind w:left="867" w:hanging="357"/>
        <w:jc w:val="both"/>
        <w:rPr>
          <w:rFonts w:ascii="Times New Roman" w:hAnsi="Times New Roman" w:cs="Times New Roman"/>
          <w:iCs/>
          <w:sz w:val="24"/>
          <w:szCs w:val="24"/>
        </w:rPr>
      </w:pPr>
      <w:r w:rsidRPr="001E6E56">
        <w:rPr>
          <w:rFonts w:ascii="Times New Roman" w:hAnsi="Times New Roman" w:cs="Times New Roman"/>
          <w:iCs/>
          <w:sz w:val="24"/>
          <w:szCs w:val="24"/>
        </w:rPr>
        <w:t xml:space="preserve">se, in caso di aggiudicazione dell’appalto, si avvarrà di sistemi di intelligenza artificiale ai fini dell’esecuzione della prestazione impegnandosi ad assicurare il rispetto delle medesime condizioni e garantendo l’osservanza del medesimo Regolamento UE 2024/1689, della legge n. 132 del 2025 e della normativa sul trattamento e protezione dei dati. </w:t>
      </w:r>
    </w:p>
    <w:bookmarkEnd w:id="89"/>
    <w:p w:rsidR="00A95D78" w:rsidRPr="001E6E56" w:rsidRDefault="00A95D78" w:rsidP="001E6E56">
      <w:pPr>
        <w:ind w:left="510"/>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Le dichiarazioni in ordine alle cause automatiche e non automatiche di esclusione sono rese mediante compilazione del DGUE di cui al punto 13 del presente disciplinare.</w:t>
      </w:r>
    </w:p>
    <w:p w:rsidR="00A95D78" w:rsidRPr="001E6E56" w:rsidRDefault="00A95D78" w:rsidP="001E6E56">
      <w:pPr>
        <w:jc w:val="both"/>
        <w:rPr>
          <w:rFonts w:ascii="Times New Roman" w:hAnsi="Times New Roman" w:cs="Times New Roman"/>
          <w:iCs/>
          <w:sz w:val="24"/>
          <w:szCs w:val="24"/>
          <w:highlight w:val="cyan"/>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 xml:space="preserve">Le dichiarazioni in ordine alle cause automatiche di esclusione di cui all’articolo 94 commi 1 e 2 del Codice sono rese dall’operatore economico in relazione a tutti i soggetti indicati al co. 3. </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Le dichiarazioni in ordine all’insussistenza delle cause non automatiche di esclusione di cui all’articolo 98, comma 4, lettere g) ed h) del Codice sono rese dall’operatore economico in relazione ai soggetti di cui al punto precedente.</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Le dichiarazioni in ordine all’insussistenza delle altre cause di esclusione sono rese in relazione all’operatore economico.</w:t>
      </w: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Con riferimento alle cause di esclusione di cui all’articolo 95 del Codice, il concorrente dichiara:</w:t>
      </w:r>
    </w:p>
    <w:p w:rsidR="00A95D78" w:rsidRPr="001E6E56" w:rsidRDefault="00A95D78" w:rsidP="00FE6B21">
      <w:pPr>
        <w:pStyle w:val="Paragrafoelenco"/>
        <w:widowControl/>
        <w:numPr>
          <w:ilvl w:val="0"/>
          <w:numId w:val="19"/>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 xml:space="preserve">le gravi infrazioni di cui all’articolo 95, comma 1, lettera a) del Codice commesse nei tre anni antecedenti la data di pubblicazione del bando di gara; </w:t>
      </w:r>
    </w:p>
    <w:p w:rsidR="00A95D78" w:rsidRPr="001E6E56" w:rsidRDefault="00A95D78" w:rsidP="00FE6B21">
      <w:pPr>
        <w:pStyle w:val="Paragrafoelenco"/>
        <w:widowControl/>
        <w:numPr>
          <w:ilvl w:val="0"/>
          <w:numId w:val="19"/>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gli atti e i provvedimenti indicati all’articolo 98 comma 6 del codice emessi nei tre anni antecedenti la data di pubblicazione del bando di gara</w:t>
      </w:r>
    </w:p>
    <w:p w:rsidR="00A95D78" w:rsidRPr="001E6E56" w:rsidRDefault="00A95D78" w:rsidP="00FE6B21">
      <w:pPr>
        <w:pStyle w:val="Paragrafoelenco"/>
        <w:widowControl/>
        <w:numPr>
          <w:ilvl w:val="0"/>
          <w:numId w:val="19"/>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tutti gli altri comportamenti di cui all’articolo 98 del Codice, commessi nei tre anni antecedenti la data di pubblicazione del bando di gara.</w:t>
      </w: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La dichiarazione di cui sopra deve essere resa anche nel caso di impugnazione in giudizio dei relativi provvedimenti.</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 xml:space="preserve">Le dichiarazioni relative al self cleaning sono rese mediante compilazione del modello allegato “B – </w:t>
      </w:r>
      <w:r w:rsidRPr="001E6E56">
        <w:rPr>
          <w:rFonts w:ascii="Times New Roman" w:hAnsi="Times New Roman" w:cs="Times New Roman"/>
          <w:sz w:val="24"/>
          <w:szCs w:val="24"/>
        </w:rPr>
        <w:lastRenderedPageBreak/>
        <w:t xml:space="preserve">dichiarazioni integrative” </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L’operatore economico dichiara la sussistenza delle cause di esclusione che si sono verificate prima della presentazione dell’offerta e indica le misure di self-cleaning adottate, oppure dimostra l’impossibilità di adottare tali misure prima della presentazione dell’offerta.</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L’operatore economico adotta le misure di self-cleaning che è stato impossibilitato ad adottare prima della presentazione dell’offerta e quelle relative a cause di esclusione che si sono verificate dopo tale momento.</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Se l’operatore economico omette di comunicare alla stazione appaltante la sussistenza dei fatti e dei provvedimenti che possono costituire una causa di esclusione ai sensi degli articoli 94 e 95 del Codice e detti fatti o provvedimenti non risultino nel FVOE, il triennio inizia a decorrere dalla data in cui la stazione appaltante ha acquisito gli stessi, anziché dalla commissione del fatto o dall’adozione del provvedimento.</w:t>
      </w: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 xml:space="preserve">In caso di raggruppamento temporaneo, consorzio ordinario, aggregazione di retisti, GEIE, il concorrente fornisce i dati identificativi </w:t>
      </w:r>
      <w:r w:rsidRPr="001E6E56">
        <w:rPr>
          <w:rFonts w:ascii="Times New Roman" w:hAnsi="Times New Roman" w:cs="Times New Roman"/>
          <w:sz w:val="24"/>
          <w:szCs w:val="24"/>
          <w:lang w:eastAsia="it-IT"/>
        </w:rPr>
        <w:t>(ragione sociale, codice fiscale, sede)</w:t>
      </w:r>
      <w:r w:rsidRPr="001E6E56">
        <w:rPr>
          <w:rFonts w:ascii="Times New Roman" w:hAnsi="Times New Roman" w:cs="Times New Roman"/>
          <w:sz w:val="24"/>
          <w:szCs w:val="24"/>
        </w:rPr>
        <w:t xml:space="preserve"> e il ruolo</w:t>
      </w:r>
      <w:r w:rsidRPr="001E6E56">
        <w:rPr>
          <w:rFonts w:ascii="Times New Roman" w:hAnsi="Times New Roman" w:cs="Times New Roman"/>
          <w:sz w:val="24"/>
          <w:szCs w:val="24"/>
          <w:lang w:eastAsia="it-IT"/>
        </w:rPr>
        <w:t xml:space="preserve"> di ciascun partecipante.</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lang w:eastAsia="it-IT"/>
        </w:rPr>
      </w:pPr>
      <w:r w:rsidRPr="001E6E56">
        <w:rPr>
          <w:rFonts w:ascii="Times New Roman" w:hAnsi="Times New Roman" w:cs="Times New Roman"/>
          <w:sz w:val="24"/>
          <w:szCs w:val="24"/>
        </w:rPr>
        <w:t>In</w:t>
      </w:r>
      <w:r w:rsidRPr="001E6E56">
        <w:rPr>
          <w:rFonts w:ascii="Times New Roman" w:hAnsi="Times New Roman" w:cs="Times New Roman"/>
          <w:sz w:val="24"/>
          <w:szCs w:val="24"/>
          <w:lang w:eastAsia="it-IT"/>
        </w:rPr>
        <w:t xml:space="preserve"> caso di consorzio di cooperative, consorzio imprese artigiane o di consorzio stabile di cui all’articolo 65, comma 2, lettera b), c), d) del Codice, il consorzio indica il consorziato per il quale concorre alla gara.</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bookmarkStart w:id="90" w:name="_Toc4164233711"/>
      <w:bookmarkStart w:id="91" w:name="_Toc4067541881"/>
      <w:bookmarkStart w:id="92" w:name="_Toc4060583871"/>
      <w:bookmarkStart w:id="93" w:name="_Toc4034712791"/>
      <w:bookmarkStart w:id="94" w:name="_Toc3974228721"/>
      <w:bookmarkStart w:id="95" w:name="_Toc3973468311"/>
      <w:bookmarkStart w:id="96" w:name="_Toc3937069161"/>
      <w:bookmarkStart w:id="97" w:name="_Toc3937008431"/>
      <w:bookmarkStart w:id="98" w:name="_Toc3932831841"/>
      <w:bookmarkStart w:id="99" w:name="_Toc3932726681"/>
      <w:bookmarkStart w:id="100" w:name="_Toc3932726101"/>
      <w:bookmarkStart w:id="101" w:name="_Toc3931878541"/>
      <w:bookmarkStart w:id="102" w:name="_Toc3931121371"/>
      <w:bookmarkStart w:id="103" w:name="_Toc3931105731"/>
      <w:bookmarkStart w:id="104" w:name="_Toc3925775061"/>
      <w:bookmarkStart w:id="105" w:name="_Toc3910360651"/>
      <w:bookmarkStart w:id="106" w:name="_Toc3910359921"/>
      <w:bookmarkStart w:id="107" w:name="_Toc3805018791"/>
      <w:bookmarkStart w:id="108" w:name="_Toc609251781"/>
      <w:bookmarkStart w:id="109" w:name="_Ref4984219821"/>
      <w:bookmarkStart w:id="110" w:name="_Toc484688330"/>
      <w:bookmarkStart w:id="111" w:name="_Toc484605461"/>
      <w:bookmarkStart w:id="112" w:name="_Toc484605337"/>
      <w:bookmarkStart w:id="113" w:name="_Toc484526617"/>
      <w:bookmarkStart w:id="114" w:name="_Toc484449122"/>
      <w:bookmarkStart w:id="115" w:name="_Toc484448998"/>
      <w:bookmarkStart w:id="116" w:name="_Toc484448874"/>
      <w:bookmarkStart w:id="117" w:name="_Toc484448751"/>
      <w:bookmarkStart w:id="118" w:name="_Toc484448627"/>
      <w:bookmarkStart w:id="119" w:name="_Toc484448503"/>
      <w:bookmarkStart w:id="120" w:name="_Toc484448379"/>
      <w:bookmarkStart w:id="121" w:name="_Toc484448255"/>
      <w:bookmarkStart w:id="122" w:name="_Toc484448130"/>
      <w:bookmarkStart w:id="123" w:name="_Toc484440471"/>
      <w:bookmarkStart w:id="124" w:name="_Toc484440111"/>
      <w:bookmarkStart w:id="125" w:name="_Toc484439987"/>
      <w:bookmarkStart w:id="126" w:name="_Toc484439864"/>
      <w:bookmarkStart w:id="127" w:name="_Toc484438944"/>
      <w:bookmarkStart w:id="128" w:name="_Toc484438820"/>
      <w:bookmarkStart w:id="129" w:name="_Toc484438696"/>
      <w:bookmarkStart w:id="130" w:name="_Toc484429121"/>
      <w:bookmarkStart w:id="131" w:name="_Toc484428951"/>
      <w:bookmarkStart w:id="132" w:name="_Toc484097779"/>
      <w:bookmarkStart w:id="133" w:name="_Toc484011705"/>
      <w:bookmarkStart w:id="134" w:name="_Toc484011230"/>
      <w:bookmarkStart w:id="135" w:name="_Toc484011108"/>
      <w:bookmarkStart w:id="136" w:name="_Toc484010986"/>
      <w:bookmarkStart w:id="137" w:name="_Toc484010862"/>
      <w:bookmarkStart w:id="138" w:name="_Toc484010740"/>
      <w:bookmarkStart w:id="139" w:name="_Toc483906990"/>
      <w:bookmarkStart w:id="140" w:name="_Toc483571613"/>
      <w:bookmarkStart w:id="141" w:name="_Toc483571492"/>
      <w:bookmarkStart w:id="142" w:name="_Toc483474063"/>
      <w:bookmarkStart w:id="143" w:name="_Toc483401266"/>
      <w:bookmarkStart w:id="144" w:name="_Toc483325787"/>
      <w:bookmarkStart w:id="145" w:name="_Toc483316484"/>
      <w:bookmarkStart w:id="146" w:name="_Toc483316353"/>
      <w:bookmarkStart w:id="147" w:name="_Toc483316221"/>
      <w:bookmarkStart w:id="148" w:name="_Toc483316016"/>
      <w:bookmarkStart w:id="149" w:name="_Toc483302395"/>
      <w:bookmarkStart w:id="150" w:name="_Toc485218321"/>
      <w:bookmarkStart w:id="151" w:name="_Toc484688885"/>
      <w:bookmarkStart w:id="152" w:name="_Ref484611693"/>
      <w:bookmarkStart w:id="153" w:name="_Ref484611690"/>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1E6E56">
        <w:rPr>
          <w:rFonts w:ascii="Times New Roman" w:hAnsi="Times New Roman" w:cs="Times New Roman"/>
          <w:b/>
          <w:sz w:val="24"/>
          <w:szCs w:val="24"/>
          <w:u w:val="single"/>
          <w:lang w:eastAsia="it-IT"/>
        </w:rPr>
        <w:t>Nella domanda di partecipazione il concorrente dichiara</w:t>
      </w:r>
      <w:r w:rsidRPr="001E6E56">
        <w:rPr>
          <w:rFonts w:ascii="Times New Roman" w:hAnsi="Times New Roman" w:cs="Times New Roman"/>
          <w:sz w:val="24"/>
          <w:szCs w:val="24"/>
          <w:lang w:eastAsia="it-IT"/>
        </w:rPr>
        <w:t>:</w:t>
      </w:r>
    </w:p>
    <w:p w:rsidR="00A95D78" w:rsidRPr="001E6E56" w:rsidRDefault="00A95D78" w:rsidP="00FE6B21">
      <w:pPr>
        <w:pStyle w:val="Paragrafoelenco"/>
        <w:widowControl/>
        <w:numPr>
          <w:ilvl w:val="0"/>
          <w:numId w:val="22"/>
        </w:numPr>
        <w:autoSpaceDE/>
        <w:autoSpaceDN/>
        <w:spacing w:before="0"/>
        <w:ind w:left="680" w:hanging="340"/>
        <w:jc w:val="both"/>
        <w:rPr>
          <w:rFonts w:ascii="Times New Roman" w:hAnsi="Times New Roman" w:cs="Times New Roman"/>
          <w:sz w:val="24"/>
          <w:szCs w:val="24"/>
        </w:rPr>
      </w:pPr>
      <w:r w:rsidRPr="001E6E56">
        <w:rPr>
          <w:rFonts w:ascii="Times New Roman" w:hAnsi="Times New Roman" w:cs="Times New Roman"/>
          <w:sz w:val="24"/>
          <w:szCs w:val="24"/>
        </w:rPr>
        <w:t>i dati identificativi (nome, cognome, data e luogo di nascita, codice fiscale, comune di residenza etc.) dei soggetti di cui all’articolo 94, comma 3, del Codice, ivi incluso l’amministratore di fatto, ove presente, ovvero indica la banca dati ufficiale o il pubblico registro da cui i medesimi possono essere ricavati in modo aggiornato alla data di presentazione dell’offerta;</w:t>
      </w:r>
    </w:p>
    <w:p w:rsidR="00A95D78" w:rsidRPr="001E6E56" w:rsidRDefault="00A95D78" w:rsidP="00FE6B21">
      <w:pPr>
        <w:pStyle w:val="Paragrafoelenco"/>
        <w:widowControl/>
        <w:numPr>
          <w:ilvl w:val="0"/>
          <w:numId w:val="22"/>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di garantire che i contratti di subappalto per un importo almeno pari al 20% delle prestazioni subappaltabili, saranno stipulati con piccole e medie imprese (come definite dall’art. 1. c. 1. lett. o) dell’allegato I.1. del Codice); è facoltà dell’operatore economico indicare una diversa percentuale di prestazioni da subappaltare a piccole o medie imprese in ragione di esigenze costruttive e/o condizioni oggettive di mercato di riferimento.</w:t>
      </w:r>
    </w:p>
    <w:p w:rsidR="00A95D78" w:rsidRPr="001E6E56" w:rsidRDefault="00A95D78" w:rsidP="001E6E56">
      <w:pPr>
        <w:ind w:left="360"/>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b/>
          <w:sz w:val="24"/>
          <w:szCs w:val="24"/>
          <w:u w:val="single"/>
        </w:rPr>
      </w:pPr>
      <w:r w:rsidRPr="001E6E56">
        <w:rPr>
          <w:rFonts w:ascii="Times New Roman" w:hAnsi="Times New Roman" w:cs="Times New Roman"/>
          <w:b/>
          <w:sz w:val="24"/>
          <w:szCs w:val="24"/>
          <w:u w:val="single"/>
        </w:rPr>
        <w:t>Nel modello allegato B – Altre dichiarazioni il concorrente dichiara</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dichiara di partecipare in più di una forma, ed in caso positivo attesta che la circostanza non ha influito sulla gara, né è idonea a incidere sulla capacità di rispettare gli obblighi contrattuali, specificandone le ragioni;</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di accettare, senza condizione o riserva alcuna, tutte le norme e disposizioni contenute nella documentazione gara;</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di applicare il CCNL indicato dalla stazione appaltante o altro CCNL equivalente, con l’indicazione del relativo codice alfanumerico unico di cui all’</w:t>
      </w:r>
      <w:proofErr w:type="spellStart"/>
      <w:r w:rsidRPr="001E6E56">
        <w:rPr>
          <w:rFonts w:ascii="Times New Roman" w:hAnsi="Times New Roman" w:cs="Times New Roman"/>
          <w:sz w:val="24"/>
          <w:szCs w:val="24"/>
        </w:rPr>
        <w:t>all</w:t>
      </w:r>
      <w:proofErr w:type="spellEnd"/>
      <w:r w:rsidRPr="001E6E56">
        <w:rPr>
          <w:rFonts w:ascii="Times New Roman" w:hAnsi="Times New Roman" w:cs="Times New Roman"/>
          <w:sz w:val="24"/>
          <w:szCs w:val="24"/>
        </w:rPr>
        <w:t>. I.01 del Codice (vedi Articolo 16 quater del decreto legge 76/20);</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con riferimento agli artt. 57 e 102 (nonché all’allegato I.3) il concorrente dichiara quanto indicato al successivo punto 15.2 del presente disciplinare;</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se del caso, estremi di iscrizione alla White List;</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di essere edotto degli obblighi derivanti dal Codice di comportamento adottato dall’Ente Committente e di impegnarsi, in caso di aggiudicazione, ad osservare e a far osservare ai propri dipendenti e collaboratori, per quanto applicabile, il suddetto codice, pena la risoluzione del contratto;</w:t>
      </w:r>
    </w:p>
    <w:p w:rsidR="00A95D78" w:rsidRPr="001E6E56" w:rsidRDefault="00A95D78" w:rsidP="00FE6B21">
      <w:pPr>
        <w:widowControl/>
        <w:numPr>
          <w:ilvl w:val="0"/>
          <w:numId w:val="16"/>
        </w:numPr>
        <w:suppressAutoHyphens/>
        <w:autoSpaceDE/>
        <w:autoSpaceDN/>
        <w:ind w:left="714" w:hanging="357"/>
        <w:jc w:val="both"/>
        <w:rPr>
          <w:rFonts w:ascii="Times New Roman" w:hAnsi="Times New Roman" w:cs="Times New Roman"/>
          <w:sz w:val="24"/>
          <w:szCs w:val="24"/>
        </w:rPr>
      </w:pPr>
      <w:r w:rsidRPr="001E6E56">
        <w:rPr>
          <w:rFonts w:ascii="Times New Roman" w:hAnsi="Times New Roman" w:cs="Times New Roman"/>
          <w:sz w:val="24"/>
          <w:szCs w:val="24"/>
        </w:rPr>
        <w:lastRenderedPageBreak/>
        <w:t xml:space="preserve">di essere informato, ai sensi e per gli effetti del D.lgs. 30 giugno 2003, n. 196, che i dati personali raccolti saranno trattati, anche con strumenti informatici, esclusivamente nell’ambito del procedimento per il quale la dichiarazione viene resa; </w:t>
      </w:r>
    </w:p>
    <w:p w:rsidR="00A95D78" w:rsidRPr="001E6E56" w:rsidRDefault="00A95D78" w:rsidP="00FE6B21">
      <w:pPr>
        <w:widowControl/>
        <w:numPr>
          <w:ilvl w:val="0"/>
          <w:numId w:val="16"/>
        </w:numPr>
        <w:suppressAutoHyphens/>
        <w:autoSpaceDE/>
        <w:autoSpaceDN/>
        <w:ind w:left="714" w:hanging="357"/>
        <w:jc w:val="both"/>
        <w:rPr>
          <w:rFonts w:ascii="Times New Roman" w:hAnsi="Times New Roman" w:cs="Times New Roman"/>
          <w:sz w:val="24"/>
          <w:szCs w:val="24"/>
        </w:rPr>
      </w:pPr>
      <w:r w:rsidRPr="001E6E56">
        <w:rPr>
          <w:rFonts w:ascii="Times New Roman" w:hAnsi="Times New Roman" w:cs="Times New Roman"/>
          <w:sz w:val="24"/>
          <w:szCs w:val="24"/>
        </w:rPr>
        <w:t>di esprimere il consenso al trattamento dei dati tramite il FVOE, come previsto all’35 co. 5 bis del Codice, così come modificato e integrato dal Dlgs 31/12/2024, n. 209;</w:t>
      </w:r>
    </w:p>
    <w:p w:rsidR="00A95D78" w:rsidRPr="001E6E56" w:rsidRDefault="00A95D78" w:rsidP="00FE6B21">
      <w:pPr>
        <w:widowControl/>
        <w:numPr>
          <w:ilvl w:val="0"/>
          <w:numId w:val="16"/>
        </w:numPr>
        <w:suppressAutoHyphens/>
        <w:autoSpaceDE/>
        <w:autoSpaceDN/>
        <w:jc w:val="both"/>
        <w:rPr>
          <w:rFonts w:ascii="Times New Roman" w:hAnsi="Times New Roman" w:cs="Times New Roman"/>
          <w:sz w:val="24"/>
          <w:szCs w:val="24"/>
        </w:rPr>
      </w:pPr>
      <w:bookmarkStart w:id="154" w:name="_Hlk223420971"/>
      <w:r w:rsidRPr="001E6E56">
        <w:rPr>
          <w:rFonts w:ascii="Times New Roman" w:hAnsi="Times New Roman" w:cs="Times New Roman"/>
          <w:sz w:val="24"/>
          <w:szCs w:val="24"/>
        </w:rPr>
        <w:t>con riferimento al trattamento dei dati personali, di esprimere il proprio consenso in merito all’applicazione dell’art. 36 del Codice, consapevole che l’offerta (documentazione amministrativa, offerta tecnica – se presente - e offerta economica), sarà resa disponibile agli altri concorrenti (da ultimo parere del Consiglio di Stato n. 61/2026), in ogni caso nei limiti di legge;</w:t>
      </w:r>
    </w:p>
    <w:bookmarkEnd w:id="154"/>
    <w:p w:rsidR="00A95D78" w:rsidRPr="001E6E56" w:rsidRDefault="00A95D78" w:rsidP="00FE6B21">
      <w:pPr>
        <w:pStyle w:val="Paragrafoelenco"/>
        <w:widowControl/>
        <w:numPr>
          <w:ilvl w:val="0"/>
          <w:numId w:val="16"/>
        </w:numPr>
        <w:autoSpaceDE/>
        <w:autoSpaceDN/>
        <w:spacing w:before="0"/>
        <w:ind w:left="714" w:hanging="357"/>
        <w:jc w:val="both"/>
        <w:rPr>
          <w:rFonts w:ascii="Times New Roman" w:hAnsi="Times New Roman" w:cs="Times New Roman"/>
          <w:sz w:val="24"/>
          <w:szCs w:val="24"/>
        </w:rPr>
      </w:pPr>
      <w:r w:rsidRPr="001E6E56">
        <w:rPr>
          <w:rFonts w:ascii="Times New Roman" w:hAnsi="Times New Roman" w:cs="Times New Roman"/>
          <w:sz w:val="24"/>
          <w:szCs w:val="24"/>
        </w:rPr>
        <w:t>per gli operatori economici non residenti e privi di stabile organizzazione in Italia, l’impegno ad uniformarsi, in caso di aggiudicazione, alla disciplina di cui agli articoli 17, comma 2, e 53, comma 3 del D.P.R. 633/72 e a comunicare alla stazione appaltante la nomina del proprio rappresentante fiscale, nelle forme di legge;</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per gli operatori economici non residenti e privi di stabile organizzazione in Italia, il domicilio fiscale …, il codice fiscale …, la partita IVA …, l’indirizzo di posta elettronica certificata o strumento analogo negli altri Stati Membri, ai fini delle comunicazioni di cui all’articolo 90 del Codice;</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Di non aver utilizzato sistemi di intelligenza artificiale;</w:t>
      </w:r>
    </w:p>
    <w:p w:rsidR="00A95D78" w:rsidRPr="001E6E56" w:rsidRDefault="00A95D78" w:rsidP="001E6E56">
      <w:pPr>
        <w:ind w:left="360"/>
        <w:jc w:val="both"/>
        <w:rPr>
          <w:rFonts w:ascii="Times New Roman" w:hAnsi="Times New Roman" w:cs="Times New Roman"/>
          <w:sz w:val="24"/>
          <w:szCs w:val="24"/>
        </w:rPr>
      </w:pPr>
      <w:r w:rsidRPr="001E6E56">
        <w:rPr>
          <w:rFonts w:ascii="Times New Roman" w:hAnsi="Times New Roman" w:cs="Times New Roman"/>
          <w:sz w:val="24"/>
          <w:szCs w:val="24"/>
        </w:rPr>
        <w:t xml:space="preserve">Oppure </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Di aver utilizzato sistemi di intelligenza artificiale, e garantisce che l’uso di tali sistemi è avvenuto nel pieno rispetto del Regolamento UE 2024/1689, della legge n. 132 del 2025 e della vigente normativa sul trattamento e protezione dei dati (Regolamento UE 2016/679, decreto legislativo 196/2003);</w:t>
      </w:r>
    </w:p>
    <w:p w:rsidR="00A95D78" w:rsidRPr="001E6E56" w:rsidRDefault="00A95D78" w:rsidP="00FE6B21">
      <w:pPr>
        <w:pStyle w:val="Paragrafoelenco"/>
        <w:widowControl/>
        <w:numPr>
          <w:ilvl w:val="0"/>
          <w:numId w:val="16"/>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se, in caso di aggiudicazione dell’appalto, si avvarrà di sistemi di intelligenza artificiale ai fini dell’esecuzione della prestazione si impegna ad assicurare il rispetto delle medesime condizioni e garantendo l’osservanza del medesimo Regolamento UE 2024/1689, della legge n. 132 del 2025 e della normativa sul trattamento e protezione dei dati.</w:t>
      </w:r>
    </w:p>
    <w:p w:rsidR="00A95D78" w:rsidRPr="001E6E56" w:rsidRDefault="00A95D78" w:rsidP="001E6E56">
      <w:pPr>
        <w:jc w:val="both"/>
        <w:rPr>
          <w:rFonts w:ascii="Times New Roman" w:hAnsi="Times New Roman" w:cs="Times New Roman"/>
          <w:sz w:val="24"/>
          <w:szCs w:val="24"/>
          <w:highlight w:val="yellow"/>
        </w:rPr>
      </w:pPr>
    </w:p>
    <w:p w:rsidR="00A95D78" w:rsidRPr="001E6E56" w:rsidRDefault="00A95D78" w:rsidP="001E6E56">
      <w:pPr>
        <w:jc w:val="both"/>
        <w:rPr>
          <w:rFonts w:ascii="Times New Roman" w:hAnsi="Times New Roman" w:cs="Times New Roman"/>
          <w:b/>
          <w:sz w:val="24"/>
          <w:szCs w:val="24"/>
          <w:u w:val="single"/>
          <w:lang w:eastAsia="it-IT"/>
        </w:rPr>
      </w:pPr>
      <w:r w:rsidRPr="001E6E56">
        <w:rPr>
          <w:rFonts w:ascii="Times New Roman" w:hAnsi="Times New Roman" w:cs="Times New Roman"/>
          <w:b/>
          <w:sz w:val="24"/>
          <w:szCs w:val="24"/>
          <w:u w:val="single"/>
          <w:lang w:eastAsia="it-IT"/>
        </w:rPr>
        <w:t>Sottoscrizione della domanda</w:t>
      </w: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La domanda e le relative dichiarazioni sono sottoscritte ai sensi del decreto legislativo n. 82/2005:</w:t>
      </w:r>
    </w:p>
    <w:p w:rsidR="00A95D78" w:rsidRPr="001E6E56" w:rsidRDefault="00A95D78" w:rsidP="00FE6B21">
      <w:pPr>
        <w:pStyle w:val="Paragrafoelenco"/>
        <w:widowControl/>
        <w:numPr>
          <w:ilvl w:val="0"/>
          <w:numId w:val="6"/>
        </w:numPr>
        <w:autoSpaceDE/>
        <w:autoSpaceDN/>
        <w:spacing w:before="0"/>
        <w:ind w:left="680" w:hanging="340"/>
        <w:jc w:val="both"/>
        <w:rPr>
          <w:rFonts w:ascii="Times New Roman" w:hAnsi="Times New Roman" w:cs="Times New Roman"/>
          <w:sz w:val="24"/>
          <w:szCs w:val="24"/>
        </w:rPr>
      </w:pPr>
      <w:r w:rsidRPr="001E6E56">
        <w:rPr>
          <w:rFonts w:ascii="Times New Roman" w:hAnsi="Times New Roman" w:cs="Times New Roman"/>
          <w:sz w:val="24"/>
          <w:szCs w:val="24"/>
        </w:rPr>
        <w:t>dal concorrente che partecipa in forma singola;</w:t>
      </w:r>
    </w:p>
    <w:p w:rsidR="00A95D78" w:rsidRPr="001E6E56" w:rsidRDefault="00A95D78" w:rsidP="00FE6B21">
      <w:pPr>
        <w:pStyle w:val="Paragrafoelenco"/>
        <w:widowControl/>
        <w:numPr>
          <w:ilvl w:val="0"/>
          <w:numId w:val="6"/>
        </w:numPr>
        <w:autoSpaceDE/>
        <w:autoSpaceDN/>
        <w:spacing w:before="0"/>
        <w:ind w:left="680" w:hanging="340"/>
        <w:jc w:val="both"/>
        <w:rPr>
          <w:rFonts w:ascii="Times New Roman" w:hAnsi="Times New Roman" w:cs="Times New Roman"/>
          <w:sz w:val="24"/>
          <w:szCs w:val="24"/>
        </w:rPr>
      </w:pPr>
      <w:r w:rsidRPr="001E6E56">
        <w:rPr>
          <w:rFonts w:ascii="Times New Roman" w:hAnsi="Times New Roman" w:cs="Times New Roman"/>
          <w:sz w:val="24"/>
          <w:szCs w:val="24"/>
        </w:rPr>
        <w:t>nel caso di raggruppamento temporaneo o consorzio ordinario o GEIE costituiti, dalla mandataria/capofila;</w:t>
      </w:r>
    </w:p>
    <w:p w:rsidR="00A95D78" w:rsidRPr="001E6E56" w:rsidRDefault="00A95D78" w:rsidP="00FE6B21">
      <w:pPr>
        <w:pStyle w:val="Paragrafoelenco"/>
        <w:widowControl/>
        <w:numPr>
          <w:ilvl w:val="0"/>
          <w:numId w:val="6"/>
        </w:numPr>
        <w:autoSpaceDE/>
        <w:autoSpaceDN/>
        <w:spacing w:before="0"/>
        <w:ind w:left="680" w:hanging="340"/>
        <w:jc w:val="both"/>
        <w:rPr>
          <w:rFonts w:ascii="Times New Roman" w:hAnsi="Times New Roman" w:cs="Times New Roman"/>
          <w:sz w:val="24"/>
          <w:szCs w:val="24"/>
        </w:rPr>
      </w:pPr>
      <w:r w:rsidRPr="001E6E56">
        <w:rPr>
          <w:rFonts w:ascii="Times New Roman" w:hAnsi="Times New Roman" w:cs="Times New Roman"/>
          <w:sz w:val="24"/>
          <w:szCs w:val="24"/>
        </w:rPr>
        <w:t>nel caso di raggruppamento temporaneo o consorzio ordinario o GEIE non ancora costituiti, da tutti i soggetti che costituiranno il raggruppamento o il consorzio o il gruppo;</w:t>
      </w:r>
    </w:p>
    <w:p w:rsidR="00A95D78" w:rsidRPr="001E6E56" w:rsidRDefault="00A95D78" w:rsidP="00FE6B21">
      <w:pPr>
        <w:pStyle w:val="Paragrafoelenco"/>
        <w:widowControl/>
        <w:numPr>
          <w:ilvl w:val="0"/>
          <w:numId w:val="6"/>
        </w:numPr>
        <w:autoSpaceDE/>
        <w:autoSpaceDN/>
        <w:spacing w:before="0"/>
        <w:ind w:left="680" w:hanging="340"/>
        <w:jc w:val="both"/>
        <w:rPr>
          <w:rFonts w:ascii="Times New Roman" w:hAnsi="Times New Roman" w:cs="Times New Roman"/>
          <w:sz w:val="24"/>
          <w:szCs w:val="24"/>
        </w:rPr>
      </w:pPr>
      <w:r w:rsidRPr="001E6E56">
        <w:rPr>
          <w:rFonts w:ascii="Times New Roman" w:hAnsi="Times New Roman" w:cs="Times New Roman"/>
          <w:sz w:val="24"/>
          <w:szCs w:val="24"/>
        </w:rPr>
        <w:t>nel caso di aggregazioni di retisti:</w:t>
      </w:r>
    </w:p>
    <w:p w:rsidR="00A95D78" w:rsidRPr="001E6E56" w:rsidRDefault="00A95D78" w:rsidP="00FE6B21">
      <w:pPr>
        <w:widowControl/>
        <w:numPr>
          <w:ilvl w:val="4"/>
          <w:numId w:val="18"/>
        </w:numPr>
        <w:autoSpaceDE/>
        <w:autoSpaceDN/>
        <w:ind w:left="794" w:hanging="340"/>
        <w:jc w:val="both"/>
        <w:rPr>
          <w:rFonts w:ascii="Times New Roman" w:hAnsi="Times New Roman" w:cs="Times New Roman"/>
          <w:sz w:val="24"/>
          <w:szCs w:val="24"/>
        </w:rPr>
      </w:pPr>
      <w:r w:rsidRPr="001E6E56">
        <w:rPr>
          <w:rFonts w:ascii="Times New Roman" w:hAnsi="Times New Roman" w:cs="Times New Roman"/>
          <w:sz w:val="24"/>
          <w:szCs w:val="24"/>
        </w:rPr>
        <w:t>se la rete è dotata di un organo comune con potere di rappresentanza e con soggettività giuridica, ai sensi dell’articolo 3, comma 4-</w:t>
      </w:r>
      <w:r w:rsidRPr="001E6E56">
        <w:rPr>
          <w:rFonts w:ascii="Times New Roman" w:hAnsi="Times New Roman" w:cs="Times New Roman"/>
          <w:i/>
          <w:sz w:val="24"/>
          <w:szCs w:val="24"/>
        </w:rPr>
        <w:t>quater</w:t>
      </w:r>
      <w:r w:rsidRPr="001E6E56">
        <w:rPr>
          <w:rFonts w:ascii="Times New Roman" w:hAnsi="Times New Roman" w:cs="Times New Roman"/>
          <w:sz w:val="24"/>
          <w:szCs w:val="24"/>
        </w:rPr>
        <w:t>, del decreto legge 10 febbraio 2009, n. 5, la domanda di partecipazione deve essere sottoscritta dal solo operatore economico che riveste la funzione di organo comune;</w:t>
      </w:r>
    </w:p>
    <w:p w:rsidR="00A95D78" w:rsidRPr="001E6E56" w:rsidRDefault="00A95D78" w:rsidP="00FE6B21">
      <w:pPr>
        <w:widowControl/>
        <w:numPr>
          <w:ilvl w:val="4"/>
          <w:numId w:val="18"/>
        </w:numPr>
        <w:autoSpaceDE/>
        <w:autoSpaceDN/>
        <w:ind w:left="794" w:hanging="340"/>
        <w:jc w:val="both"/>
        <w:rPr>
          <w:rFonts w:ascii="Times New Roman" w:hAnsi="Times New Roman" w:cs="Times New Roman"/>
          <w:sz w:val="24"/>
          <w:szCs w:val="24"/>
        </w:rPr>
      </w:pPr>
      <w:r w:rsidRPr="001E6E56">
        <w:rPr>
          <w:rFonts w:ascii="Times New Roman" w:hAnsi="Times New Roman" w:cs="Times New Roman"/>
          <w:sz w:val="24"/>
          <w:szCs w:val="24"/>
          <w:lang w:eastAsia="it-IT"/>
        </w:rPr>
        <w:t>se la rete è dotata di un organo comune con potere di rappresentanza ma è priva di soggettività giuridica, ai sensi dell’articolo 3, co. 4-</w:t>
      </w:r>
      <w:r w:rsidRPr="001E6E56">
        <w:rPr>
          <w:rFonts w:ascii="Times New Roman" w:hAnsi="Times New Roman" w:cs="Times New Roman"/>
          <w:i/>
          <w:sz w:val="24"/>
          <w:szCs w:val="24"/>
          <w:lang w:eastAsia="it-IT"/>
        </w:rPr>
        <w:t>quater</w:t>
      </w:r>
      <w:r w:rsidRPr="001E6E56">
        <w:rPr>
          <w:rFonts w:ascii="Times New Roman" w:hAnsi="Times New Roman" w:cs="Times New Roman"/>
          <w:sz w:val="24"/>
          <w:szCs w:val="24"/>
          <w:lang w:eastAsia="it-IT"/>
        </w:rPr>
        <w:t xml:space="preserve">, del decreto legge 10 febbraio 2009, n. 5, la domanda di partecipazione deve essere sottoscritta </w:t>
      </w:r>
      <w:r w:rsidRPr="001E6E56">
        <w:rPr>
          <w:rFonts w:ascii="Times New Roman" w:hAnsi="Times New Roman" w:cs="Times New Roman"/>
          <w:sz w:val="24"/>
          <w:szCs w:val="24"/>
        </w:rPr>
        <w:t>dal</w:t>
      </w:r>
      <w:r w:rsidRPr="001E6E56">
        <w:rPr>
          <w:rFonts w:ascii="Times New Roman" w:hAnsi="Times New Roman" w:cs="Times New Roman"/>
          <w:sz w:val="24"/>
          <w:szCs w:val="24"/>
          <w:lang w:eastAsia="it-IT"/>
        </w:rPr>
        <w:t xml:space="preserve">l’impresa che riveste le funzioni di organo comune nonché da ognuno dei retisti che partecipa alla gara; </w:t>
      </w:r>
    </w:p>
    <w:p w:rsidR="00A95D78" w:rsidRPr="001E6E56" w:rsidRDefault="00A95D78" w:rsidP="00FE6B21">
      <w:pPr>
        <w:widowControl/>
        <w:numPr>
          <w:ilvl w:val="4"/>
          <w:numId w:val="18"/>
        </w:numPr>
        <w:autoSpaceDE/>
        <w:autoSpaceDN/>
        <w:ind w:left="794" w:hanging="340"/>
        <w:jc w:val="both"/>
        <w:rPr>
          <w:rFonts w:ascii="Times New Roman" w:hAnsi="Times New Roman" w:cs="Times New Roman"/>
          <w:sz w:val="24"/>
          <w:szCs w:val="24"/>
        </w:rPr>
      </w:pPr>
      <w:r w:rsidRPr="001E6E56">
        <w:rPr>
          <w:rFonts w:ascii="Times New Roman" w:hAnsi="Times New Roman" w:cs="Times New Roman"/>
          <w:sz w:val="24"/>
          <w:szCs w:val="24"/>
          <w:lang w:eastAsia="it-IT"/>
        </w:rPr>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rsidR="00A95D78" w:rsidRPr="001E6E56" w:rsidRDefault="00A95D78" w:rsidP="001E6E56">
      <w:pPr>
        <w:ind w:left="680" w:hanging="340"/>
        <w:jc w:val="both"/>
        <w:rPr>
          <w:rFonts w:ascii="Times New Roman" w:hAnsi="Times New Roman" w:cs="Times New Roman"/>
          <w:sz w:val="24"/>
          <w:szCs w:val="24"/>
        </w:rPr>
      </w:pPr>
      <w:r w:rsidRPr="001E6E56">
        <w:rPr>
          <w:rFonts w:ascii="Times New Roman" w:hAnsi="Times New Roman" w:cs="Times New Roman"/>
          <w:sz w:val="24"/>
          <w:szCs w:val="24"/>
        </w:rPr>
        <w:lastRenderedPageBreak/>
        <w:t xml:space="preserve">- </w:t>
      </w:r>
      <w:r w:rsidRPr="001E6E56">
        <w:rPr>
          <w:rFonts w:ascii="Times New Roman" w:hAnsi="Times New Roman" w:cs="Times New Roman"/>
          <w:sz w:val="24"/>
          <w:szCs w:val="24"/>
        </w:rPr>
        <w:tab/>
        <w:t>nel</w:t>
      </w:r>
      <w:r w:rsidRPr="001E6E56">
        <w:rPr>
          <w:rFonts w:ascii="Times New Roman" w:hAnsi="Times New Roman" w:cs="Times New Roman"/>
          <w:sz w:val="24"/>
          <w:szCs w:val="24"/>
          <w:lang w:eastAsia="it-IT"/>
        </w:rPr>
        <w:t xml:space="preserve"> caso di consorzio di cooperative e imprese artigiane o di consorzio stabile di cui all’articolo 65, comma 2, lettera b), c) e d) del Codice, </w:t>
      </w:r>
      <w:r w:rsidRPr="001E6E56">
        <w:rPr>
          <w:rFonts w:ascii="Times New Roman" w:hAnsi="Times New Roman" w:cs="Times New Roman"/>
          <w:sz w:val="24"/>
          <w:szCs w:val="24"/>
        </w:rPr>
        <w:t>la domanda è sottoscritta</w:t>
      </w:r>
      <w:r w:rsidRPr="001E6E56">
        <w:rPr>
          <w:rFonts w:ascii="Times New Roman" w:hAnsi="Times New Roman" w:cs="Times New Roman"/>
          <w:sz w:val="24"/>
          <w:szCs w:val="24"/>
          <w:lang w:eastAsia="it-IT"/>
        </w:rPr>
        <w:t xml:space="preserve"> digitalmente dal consorzio medesimo.</w:t>
      </w:r>
    </w:p>
    <w:p w:rsidR="00A95D78" w:rsidRPr="001E6E56" w:rsidRDefault="00A95D78" w:rsidP="001E6E56">
      <w:pPr>
        <w:jc w:val="both"/>
        <w:rPr>
          <w:rFonts w:ascii="Times New Roman" w:hAnsi="Times New Roman" w:cs="Times New Roman"/>
          <w:iCs/>
          <w:sz w:val="24"/>
          <w:szCs w:val="24"/>
        </w:rPr>
      </w:pPr>
      <w:r w:rsidRPr="001E6E56">
        <w:rPr>
          <w:rFonts w:ascii="Times New Roman" w:hAnsi="Times New Roman" w:cs="Times New Roman"/>
          <w:sz w:val="24"/>
          <w:szCs w:val="24"/>
        </w:rPr>
        <w:t>La domanda e le relative dichiarazioni sono firmate dal legale rappresentante del concorrente o da un suo procuratore munito della relativa procura</w:t>
      </w:r>
      <w:r w:rsidRPr="001E6E56">
        <w:rPr>
          <w:rFonts w:ascii="Times New Roman" w:hAnsi="Times New Roman" w:cs="Times New Roman"/>
          <w:b/>
          <w:sz w:val="24"/>
          <w:szCs w:val="24"/>
        </w:rPr>
        <w:t xml:space="preserve">. </w:t>
      </w:r>
      <w:r w:rsidRPr="001E6E56">
        <w:rPr>
          <w:rFonts w:ascii="Times New Roman" w:hAnsi="Times New Roman" w:cs="Times New Roman"/>
          <w:sz w:val="24"/>
          <w:szCs w:val="24"/>
        </w:rPr>
        <w:t xml:space="preserve">In tal caso, il concorrente allega alla domanda copia conforme all’originale della procura. </w:t>
      </w:r>
      <w:r w:rsidRPr="001E6E56">
        <w:rPr>
          <w:rFonts w:ascii="Times New Roman" w:hAnsi="Times New Roman" w:cs="Times New Roman"/>
          <w:iCs/>
          <w:sz w:val="24"/>
          <w:szCs w:val="24"/>
        </w:rPr>
        <w:t>Non è necessario allegare la procura se dalla visura camerale del concorrente risulti l’indicazione espressa dei poteri rappresentativi conferiti al procuratore.</w:t>
      </w:r>
    </w:p>
    <w:p w:rsidR="00A95D78" w:rsidRPr="001E6E56" w:rsidRDefault="00A95D78" w:rsidP="001E6E56">
      <w:pPr>
        <w:jc w:val="both"/>
        <w:rPr>
          <w:rFonts w:ascii="Times New Roman" w:hAnsi="Times New Roman" w:cs="Times New Roman"/>
          <w:iCs/>
          <w:sz w:val="24"/>
          <w:szCs w:val="24"/>
        </w:rPr>
      </w:pPr>
    </w:p>
    <w:p w:rsidR="00A95D78" w:rsidRPr="001E6E56" w:rsidRDefault="00A95D78" w:rsidP="001E6E56">
      <w:pPr>
        <w:pStyle w:val="Paragrafoelenco5"/>
        <w:spacing w:after="0" w:line="240" w:lineRule="auto"/>
        <w:ind w:left="0"/>
        <w:rPr>
          <w:szCs w:val="24"/>
        </w:rPr>
      </w:pPr>
      <w:r w:rsidRPr="001E6E56">
        <w:rPr>
          <w:szCs w:val="24"/>
        </w:rPr>
        <w:t xml:space="preserve">La domanda di partecipazione deve essere presentata nel rispetto di quanto stabilito dal Decreto del Presidente della Repubblica n. 642/72 </w:t>
      </w:r>
      <w:r w:rsidRPr="001E6E56">
        <w:rPr>
          <w:b/>
          <w:szCs w:val="24"/>
        </w:rPr>
        <w:t>in ordine all’assolvimento dell’imposta di bollo</w:t>
      </w:r>
      <w:r w:rsidRPr="001E6E56">
        <w:rPr>
          <w:szCs w:val="24"/>
        </w:rPr>
        <w:t xml:space="preserve">. Il pagamento della suddetta imposta del valore di </w:t>
      </w:r>
      <w:r w:rsidRPr="001E6E56">
        <w:rPr>
          <w:b/>
          <w:szCs w:val="24"/>
        </w:rPr>
        <w:t>€ 16,00</w:t>
      </w:r>
      <w:r w:rsidRPr="001E6E56">
        <w:rPr>
          <w:szCs w:val="24"/>
        </w:rPr>
        <w:t xml:space="preserve"> viene effettuato tramite F24, bollo virtuale previa autorizzazione rilasciata dall’Agenzia delle Entrate o tramite il servizio @</w:t>
      </w:r>
      <w:proofErr w:type="spellStart"/>
      <w:r w:rsidRPr="001E6E56">
        <w:rPr>
          <w:szCs w:val="24"/>
        </w:rPr>
        <w:t>e.bollo</w:t>
      </w:r>
      <w:proofErr w:type="spellEnd"/>
      <w:r w:rsidRPr="001E6E56">
        <w:rPr>
          <w:szCs w:val="24"/>
        </w:rPr>
        <w:t xml:space="preserve"> dell'Agenzia delle Entrate o per gli operatori economici esteri tramite il pagamento del tributo con bonifico utilizzando il codice Iban IT07Y0100003245348008120501 e specificando nella causale la propria denominazione, codice fiscale (se presente) e gli estremi dell'atto a cui si riferisce il pagamento.  </w:t>
      </w:r>
    </w:p>
    <w:p w:rsidR="00A95D78" w:rsidRPr="001E6E56" w:rsidRDefault="00A95D78" w:rsidP="001E6E56">
      <w:pPr>
        <w:pStyle w:val="Paragrafoelenco5"/>
        <w:spacing w:after="0" w:line="240" w:lineRule="auto"/>
        <w:ind w:left="0"/>
        <w:rPr>
          <w:szCs w:val="24"/>
        </w:rPr>
      </w:pPr>
      <w:r w:rsidRPr="001E6E56">
        <w:rPr>
          <w:szCs w:val="24"/>
        </w:rPr>
        <w:t>A comprova del pagamento, il concorrente allega la ricevuta di pagamento elettronico ovvero del bonifico bancario.</w:t>
      </w:r>
    </w:p>
    <w:p w:rsidR="00A95D78" w:rsidRPr="001E6E56" w:rsidRDefault="00A95D78" w:rsidP="001E6E56">
      <w:pPr>
        <w:pStyle w:val="Paragrafoelenco5"/>
        <w:spacing w:after="0" w:line="240" w:lineRule="auto"/>
        <w:ind w:left="0" w:firstLine="0"/>
        <w:rPr>
          <w:szCs w:val="24"/>
        </w:rPr>
      </w:pPr>
      <w:r w:rsidRPr="001E6E56">
        <w:rPr>
          <w:szCs w:val="24"/>
        </w:rPr>
        <w:t>In alternativa il concorrente può acquistare la marca da bollo da euro 16,00 ed inserire il suo numero seriale all'interno della dichiarazione contenuta nell'istanza telematica e allegare,</w:t>
      </w:r>
    </w:p>
    <w:p w:rsidR="00A95D78" w:rsidRPr="001E6E56" w:rsidRDefault="00A95D78" w:rsidP="001E6E56">
      <w:pPr>
        <w:pStyle w:val="Paragrafoelenco5"/>
        <w:spacing w:after="0" w:line="240" w:lineRule="auto"/>
        <w:ind w:left="0" w:firstLine="0"/>
        <w:rPr>
          <w:szCs w:val="24"/>
        </w:rPr>
      </w:pPr>
      <w:r w:rsidRPr="001E6E56">
        <w:rPr>
          <w:szCs w:val="24"/>
        </w:rPr>
        <w:t>obbligatoriamente copia del contrassegno in formato.pdf. Il concorrente si assume ogni responsabilità in caso di utilizzo plurimo dei contrassegni.</w:t>
      </w:r>
    </w:p>
    <w:p w:rsidR="00A95D78" w:rsidRPr="001E6E56" w:rsidRDefault="00A95D78" w:rsidP="001E6E56">
      <w:pPr>
        <w:pStyle w:val="Paragrafoelenco5"/>
        <w:spacing w:after="0" w:line="240" w:lineRule="auto"/>
        <w:ind w:left="0" w:firstLine="0"/>
        <w:rPr>
          <w:szCs w:val="24"/>
          <w:u w:val="single"/>
        </w:rPr>
      </w:pPr>
      <w:bookmarkStart w:id="155" w:name="_Hlk223420930"/>
      <w:r w:rsidRPr="001E6E56">
        <w:rPr>
          <w:szCs w:val="24"/>
          <w:u w:val="single"/>
        </w:rPr>
        <w:t>In caso di presentazione dell’istanza priva della prova del pagamento dell’imposta di bollo, si procederà alla conseguente segnalazione all'Agenzia delle Entrate.</w:t>
      </w:r>
    </w:p>
    <w:bookmarkEnd w:id="155"/>
    <w:p w:rsidR="00A95D78" w:rsidRPr="001E6E56" w:rsidRDefault="00A95D78" w:rsidP="001E6E56">
      <w:pPr>
        <w:jc w:val="both"/>
        <w:rPr>
          <w:rFonts w:ascii="Times New Roman" w:hAnsi="Times New Roman" w:cs="Times New Roman"/>
          <w:sz w:val="24"/>
          <w:szCs w:val="24"/>
          <w:lang w:eastAsia="it-IT"/>
        </w:rPr>
      </w:pPr>
    </w:p>
    <w:p w:rsidR="00A95D78" w:rsidRPr="001E6E56" w:rsidRDefault="00A95D78" w:rsidP="00FE6B21">
      <w:pPr>
        <w:pStyle w:val="Titolo3"/>
        <w:numPr>
          <w:ilvl w:val="1"/>
          <w:numId w:val="1"/>
        </w:numPr>
        <w:ind w:left="284" w:hanging="284"/>
        <w:jc w:val="both"/>
        <w:rPr>
          <w:rFonts w:ascii="Times New Roman" w:hAnsi="Times New Roman" w:cs="Times New Roman"/>
          <w:sz w:val="24"/>
          <w:szCs w:val="24"/>
        </w:rPr>
      </w:pPr>
      <w:bookmarkStart w:id="156" w:name="_Toc238199781"/>
      <w:bookmarkEnd w:id="152"/>
      <w:bookmarkEnd w:id="153"/>
      <w:r w:rsidRPr="001E6E56">
        <w:rPr>
          <w:rFonts w:ascii="Times New Roman" w:hAnsi="Times New Roman" w:cs="Times New Roman"/>
          <w:sz w:val="24"/>
          <w:szCs w:val="24"/>
        </w:rPr>
        <w:t>DICHIARAZIONI E DOCUMENTAZIONE INERENTE SOSTENIBILITÀ – CLAUSOLE SOCIALI</w:t>
      </w:r>
      <w:bookmarkEnd w:id="156"/>
      <w:r w:rsidRPr="001E6E56">
        <w:rPr>
          <w:rFonts w:ascii="Times New Roman" w:hAnsi="Times New Roman" w:cs="Times New Roman"/>
          <w:sz w:val="24"/>
          <w:szCs w:val="24"/>
        </w:rPr>
        <w:t xml:space="preserve"> </w:t>
      </w:r>
    </w:p>
    <w:p w:rsidR="00A95D78" w:rsidRPr="00C7536A" w:rsidRDefault="00A95D78" w:rsidP="00C7536A">
      <w:pPr>
        <w:jc w:val="both"/>
        <w:rPr>
          <w:rFonts w:ascii="Times New Roman" w:hAnsi="Times New Roman" w:cs="Times New Roman"/>
          <w:sz w:val="24"/>
          <w:szCs w:val="24"/>
        </w:rPr>
      </w:pPr>
      <w:r w:rsidRPr="001E6E56">
        <w:rPr>
          <w:rFonts w:ascii="Times New Roman" w:hAnsi="Times New Roman" w:cs="Times New Roman"/>
          <w:sz w:val="24"/>
          <w:szCs w:val="24"/>
        </w:rPr>
        <w:t>Gli operatori economici al fine di garantire il rispetto delle clausole sociali ed ambientali di cui agli artt. 57 e 102 del codice (vedasi B – dichiarazioni integrative e modello C – dichiarazioni</w:t>
      </w:r>
      <w:r w:rsidR="001E6E56">
        <w:rPr>
          <w:rFonts w:ascii="Times New Roman" w:hAnsi="Times New Roman" w:cs="Times New Roman"/>
          <w:sz w:val="24"/>
          <w:szCs w:val="24"/>
        </w:rPr>
        <w:t xml:space="preserve"> </w:t>
      </w:r>
      <w:r w:rsidRPr="001E6E56">
        <w:rPr>
          <w:rFonts w:ascii="Times New Roman" w:hAnsi="Times New Roman" w:cs="Times New Roman"/>
          <w:sz w:val="24"/>
          <w:szCs w:val="24"/>
        </w:rPr>
        <w:t xml:space="preserve">integrative </w:t>
      </w:r>
      <w:proofErr w:type="spellStart"/>
      <w:r w:rsidRPr="001E6E56">
        <w:rPr>
          <w:rFonts w:ascii="Times New Roman" w:hAnsi="Times New Roman" w:cs="Times New Roman"/>
          <w:sz w:val="24"/>
          <w:szCs w:val="24"/>
        </w:rPr>
        <w:t>o.e</w:t>
      </w:r>
      <w:proofErr w:type="spellEnd"/>
      <w:r w:rsidRPr="001E6E56">
        <w:rPr>
          <w:rFonts w:ascii="Times New Roman" w:hAnsi="Times New Roman" w:cs="Times New Roman"/>
          <w:sz w:val="24"/>
          <w:szCs w:val="24"/>
        </w:rPr>
        <w:t>. consorziato esecutore) ed in particolare:</w:t>
      </w:r>
    </w:p>
    <w:p w:rsidR="00A95D78" w:rsidRPr="001E6E56" w:rsidRDefault="00A95D78" w:rsidP="00FE6B21">
      <w:pPr>
        <w:pStyle w:val="Paragrafoelenco6"/>
        <w:numPr>
          <w:ilvl w:val="0"/>
          <w:numId w:val="24"/>
        </w:numPr>
        <w:autoSpaceDE w:val="0"/>
        <w:autoSpaceDN w:val="0"/>
        <w:adjustRightInd w:val="0"/>
        <w:spacing w:line="240" w:lineRule="auto"/>
        <w:contextualSpacing/>
        <w:rPr>
          <w:rFonts w:ascii="Times New Roman" w:hAnsi="Times New Roman"/>
          <w:szCs w:val="24"/>
        </w:rPr>
      </w:pPr>
      <w:r w:rsidRPr="001E6E56">
        <w:rPr>
          <w:rFonts w:ascii="Times New Roman" w:hAnsi="Times New Roman"/>
          <w:szCs w:val="24"/>
        </w:rPr>
        <w:t>si impegnano a garantire la corretta applicazione dei CCNL di settore ed in particolare di applicare il CCNL indicato dalla stazione appaltante;</w:t>
      </w:r>
    </w:p>
    <w:p w:rsidR="00A95D78" w:rsidRPr="001E6E56" w:rsidRDefault="00A95D78" w:rsidP="00FE6B21">
      <w:pPr>
        <w:pStyle w:val="Paragrafoelenco6"/>
        <w:numPr>
          <w:ilvl w:val="0"/>
          <w:numId w:val="24"/>
        </w:numPr>
        <w:autoSpaceDE w:val="0"/>
        <w:autoSpaceDN w:val="0"/>
        <w:adjustRightInd w:val="0"/>
        <w:spacing w:line="240" w:lineRule="auto"/>
        <w:contextualSpacing/>
        <w:rPr>
          <w:rFonts w:ascii="Times New Roman" w:hAnsi="Times New Roman"/>
          <w:szCs w:val="24"/>
        </w:rPr>
      </w:pPr>
      <w:r w:rsidRPr="001E6E56">
        <w:rPr>
          <w:rFonts w:ascii="Times New Roman" w:hAnsi="Times New Roman"/>
          <w:szCs w:val="24"/>
        </w:rPr>
        <w:t>ovvero in alternativa si impegnano ad applicare altro CCNL precisando le parti contraenti ed il relativo codice alfanumerico unico di cui all’ I.01 del Codice (Articolo 16 quater del decreto legge 76/20 e di attestare l’equivalenza di questo rispetto al CCNL identificato dalla stazione appaltante. (a norma dell’art. 5 c.1 dell’allegato I.01 al Codice).</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NOTA: A norma dell’art. 11 c.4 del Codice qualora l’operatore economico abbia dichiarato di applicare un CCNL diverso da quello indicato nei documenti progettuali e di gara la dichiarazione di equivalenza resa in sede di gara dovrà essere resa integrata in fase di aggiudicazione e dovrà essere strutturata avuto riguardo ai criteri e parametri di cui agli artt. 3, 4 e 5 dell’allegato I.01.</w:t>
      </w:r>
    </w:p>
    <w:p w:rsidR="00A95D78" w:rsidRPr="005D4B6B" w:rsidRDefault="00A95D78" w:rsidP="001E6E56">
      <w:pPr>
        <w:jc w:val="both"/>
        <w:rPr>
          <w:rFonts w:ascii="Times New Roman" w:hAnsi="Times New Roman" w:cs="Times New Roman"/>
          <w:strike/>
          <w:sz w:val="24"/>
          <w:szCs w:val="24"/>
        </w:rPr>
      </w:pP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La dichiarazione di impegno è resa:</w:t>
      </w:r>
    </w:p>
    <w:p w:rsidR="00A95D78" w:rsidRPr="001E6E56" w:rsidRDefault="00A95D78" w:rsidP="00FE6B21">
      <w:pPr>
        <w:pStyle w:val="Paragrafoelenco"/>
        <w:widowControl/>
        <w:numPr>
          <w:ilvl w:val="0"/>
          <w:numId w:val="23"/>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dall’operatore economico singolo;</w:t>
      </w:r>
    </w:p>
    <w:p w:rsidR="00A95D78" w:rsidRPr="001E6E56" w:rsidRDefault="00A95D78" w:rsidP="00FE6B21">
      <w:pPr>
        <w:pStyle w:val="Paragrafoelenco"/>
        <w:widowControl/>
        <w:numPr>
          <w:ilvl w:val="0"/>
          <w:numId w:val="23"/>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da tutti i membri del raggruppamento temporaneo di imprese;</w:t>
      </w:r>
    </w:p>
    <w:p w:rsidR="00A95D78" w:rsidRDefault="00A95D78" w:rsidP="00FE6B21">
      <w:pPr>
        <w:pStyle w:val="Paragrafoelenco"/>
        <w:widowControl/>
        <w:numPr>
          <w:ilvl w:val="0"/>
          <w:numId w:val="23"/>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dal consorzio e tutti gli operatori economici consorziati esecutori in caso di consorzi di cui alle lettere b) c) e d).</w:t>
      </w:r>
    </w:p>
    <w:p w:rsidR="00B33671" w:rsidRPr="001E6E56" w:rsidRDefault="00B33671" w:rsidP="00B33671">
      <w:pPr>
        <w:pStyle w:val="Paragrafoelenco"/>
        <w:widowControl/>
        <w:autoSpaceDE/>
        <w:autoSpaceDN/>
        <w:spacing w:before="0"/>
        <w:ind w:left="720" w:firstLine="0"/>
        <w:jc w:val="both"/>
        <w:rPr>
          <w:rFonts w:ascii="Times New Roman" w:hAnsi="Times New Roman" w:cs="Times New Roman"/>
          <w:sz w:val="24"/>
          <w:szCs w:val="24"/>
        </w:rPr>
      </w:pPr>
    </w:p>
    <w:p w:rsidR="00A95D78" w:rsidRPr="001E6E56" w:rsidRDefault="00A95D78" w:rsidP="00FE6B21">
      <w:pPr>
        <w:pStyle w:val="Titolo3"/>
        <w:numPr>
          <w:ilvl w:val="1"/>
          <w:numId w:val="1"/>
        </w:numPr>
        <w:ind w:left="284" w:hanging="284"/>
        <w:jc w:val="both"/>
        <w:rPr>
          <w:rFonts w:ascii="Times New Roman" w:hAnsi="Times New Roman" w:cs="Times New Roman"/>
          <w:caps/>
          <w:sz w:val="24"/>
          <w:szCs w:val="24"/>
        </w:rPr>
      </w:pPr>
      <w:bookmarkStart w:id="157" w:name="_Toc238199782"/>
      <w:r w:rsidRPr="001E6E56">
        <w:rPr>
          <w:rFonts w:ascii="Times New Roman" w:hAnsi="Times New Roman" w:cs="Times New Roman"/>
          <w:sz w:val="24"/>
          <w:szCs w:val="24"/>
        </w:rPr>
        <w:t>DICHIARAZIONI DA RENDERE A CURA DEGLI OPERATORI ECONOMICI AMMESSI AL CONCORDATO PREVENTIVO CON CONTINUITÀ AZIENDALE DI CUI ALL’ART. 372 del DECRETO LEGISLATIVO 12 GENNAIO 2019, n. 14</w:t>
      </w:r>
      <w:bookmarkEnd w:id="157"/>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 xml:space="preserve">Il concorrente dichiara ai sensi degli articoli 46 e 47 del decreto del Presidente della Repubblica n. </w:t>
      </w:r>
      <w:r w:rsidRPr="001E6E56">
        <w:rPr>
          <w:rFonts w:ascii="Times New Roman" w:hAnsi="Times New Roman" w:cs="Times New Roman"/>
          <w:sz w:val="24"/>
          <w:szCs w:val="24"/>
        </w:rPr>
        <w:lastRenderedPageBreak/>
        <w:t>445/2000 gli estremi del provvedimento di ammissione al concordato e del provvedimento di autorizzazione a partecipare alle gare, nonché dichiara che le altre imprese aderenti al raggruppamento non sono assoggettate ad una procedura concorsuale, ai sensi dell’articolo 95, commi 4 e 5, del decreto legislativo n. 14/2019.</w:t>
      </w:r>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Il concorrente presenta una relazione di un professionista in possesso dei requisiti di cui all'</w:t>
      </w:r>
      <w:hyperlink r:id="rId13">
        <w:r w:rsidRPr="00452895">
          <w:rPr>
            <w:rFonts w:ascii="Times New Roman" w:hAnsi="Times New Roman" w:cs="Times New Roman"/>
            <w:sz w:val="24"/>
            <w:szCs w:val="24"/>
          </w:rPr>
          <w:t xml:space="preserve">articolo 2, comma 1, lettera o) del decreto legislativo succitato </w:t>
        </w:r>
      </w:hyperlink>
      <w:r w:rsidRPr="001E6E56">
        <w:rPr>
          <w:rFonts w:ascii="Times New Roman" w:hAnsi="Times New Roman" w:cs="Times New Roman"/>
          <w:sz w:val="24"/>
          <w:szCs w:val="24"/>
        </w:rPr>
        <w:t>che attesta la conformità al piano e la ragionevole capacità di adempimento del contratto.</w:t>
      </w:r>
    </w:p>
    <w:p w:rsidR="00A95D78" w:rsidRPr="001E6E56" w:rsidRDefault="00A95D78" w:rsidP="001E6E56">
      <w:pPr>
        <w:jc w:val="both"/>
        <w:rPr>
          <w:rFonts w:ascii="Times New Roman" w:hAnsi="Times New Roman" w:cs="Times New Roman"/>
          <w:sz w:val="24"/>
          <w:szCs w:val="24"/>
        </w:rPr>
      </w:pPr>
    </w:p>
    <w:p w:rsidR="00A95D78" w:rsidRPr="001E6E56" w:rsidRDefault="00A95D78" w:rsidP="00FE6B21">
      <w:pPr>
        <w:pStyle w:val="Titolo3"/>
        <w:numPr>
          <w:ilvl w:val="1"/>
          <w:numId w:val="1"/>
        </w:numPr>
        <w:ind w:left="284" w:hanging="284"/>
        <w:jc w:val="both"/>
        <w:rPr>
          <w:rFonts w:ascii="Times New Roman" w:hAnsi="Times New Roman" w:cs="Times New Roman"/>
          <w:caps/>
          <w:sz w:val="24"/>
          <w:szCs w:val="24"/>
        </w:rPr>
      </w:pPr>
      <w:bookmarkStart w:id="158" w:name="_Ref132054207"/>
      <w:bookmarkStart w:id="159" w:name="_Toc238199783"/>
      <w:r w:rsidRPr="001E6E56">
        <w:rPr>
          <w:rFonts w:ascii="Times New Roman" w:hAnsi="Times New Roman" w:cs="Times New Roman"/>
          <w:sz w:val="24"/>
          <w:szCs w:val="24"/>
        </w:rPr>
        <w:t>DOCUMENTAZIONE IN CASO DI AVVALIMENTO</w:t>
      </w:r>
      <w:bookmarkEnd w:id="158"/>
      <w:bookmarkEnd w:id="159"/>
    </w:p>
    <w:p w:rsidR="00A95D78" w:rsidRPr="001E6E56" w:rsidRDefault="00A95D78" w:rsidP="001E6E56">
      <w:pPr>
        <w:jc w:val="both"/>
        <w:rPr>
          <w:rFonts w:ascii="Times New Roman" w:hAnsi="Times New Roman" w:cs="Times New Roman"/>
          <w:sz w:val="24"/>
          <w:szCs w:val="24"/>
        </w:rPr>
      </w:pPr>
      <w:r w:rsidRPr="001E6E56">
        <w:rPr>
          <w:rFonts w:ascii="Times New Roman" w:hAnsi="Times New Roman" w:cs="Times New Roman"/>
          <w:sz w:val="24"/>
          <w:szCs w:val="24"/>
        </w:rPr>
        <w:t>L’impresa ausiliaria rende le dichiarazioni sul possesso dei requisiti di ordine generale mediante compilazione dell’apposita sezione del DGUE. Trova in ogni caso applicazione l’art. 104 del Codice.</w:t>
      </w:r>
    </w:p>
    <w:p w:rsidR="00A95D78" w:rsidRPr="001E6E56" w:rsidRDefault="00A95D78" w:rsidP="001E6E56">
      <w:pPr>
        <w:pStyle w:val="Paragrafoelenco6"/>
        <w:spacing w:line="240" w:lineRule="auto"/>
        <w:ind w:left="10"/>
        <w:rPr>
          <w:rFonts w:ascii="Times New Roman" w:hAnsi="Times New Roman"/>
          <w:szCs w:val="24"/>
        </w:rPr>
      </w:pPr>
    </w:p>
    <w:p w:rsidR="00A95D78" w:rsidRPr="001E6E56" w:rsidRDefault="00A95D78" w:rsidP="001E6E56">
      <w:pPr>
        <w:pStyle w:val="Paragrafoelenco6"/>
        <w:spacing w:line="240" w:lineRule="auto"/>
        <w:ind w:left="0"/>
        <w:rPr>
          <w:rFonts w:ascii="Times New Roman" w:hAnsi="Times New Roman"/>
          <w:szCs w:val="24"/>
        </w:rPr>
      </w:pPr>
      <w:r w:rsidRPr="001E6E56">
        <w:rPr>
          <w:rFonts w:ascii="Times New Roman" w:hAnsi="Times New Roman"/>
          <w:b/>
          <w:szCs w:val="24"/>
          <w:u w:val="single"/>
        </w:rPr>
        <w:t>Avvalimento Qualificatorio o misto</w:t>
      </w:r>
      <w:r w:rsidRPr="001E6E56">
        <w:rPr>
          <w:rFonts w:ascii="Times New Roman" w:hAnsi="Times New Roman"/>
          <w:szCs w:val="24"/>
        </w:rPr>
        <w:t xml:space="preserve">: Il soggetto ausiliario dovrà produrre, </w:t>
      </w:r>
      <w:r w:rsidRPr="001E6E56">
        <w:rPr>
          <w:rFonts w:ascii="Times New Roman" w:hAnsi="Times New Roman"/>
          <w:b/>
          <w:szCs w:val="24"/>
        </w:rPr>
        <w:t xml:space="preserve">pena l’esclusione </w:t>
      </w:r>
      <w:r w:rsidRPr="001E6E56">
        <w:rPr>
          <w:rFonts w:ascii="Times New Roman" w:hAnsi="Times New Roman"/>
          <w:szCs w:val="24"/>
        </w:rPr>
        <w:t xml:space="preserve">una dichiarazione attestante: </w:t>
      </w:r>
    </w:p>
    <w:p w:rsidR="00A95D78" w:rsidRPr="001E6E56" w:rsidRDefault="00A95D78" w:rsidP="00FE6B21">
      <w:pPr>
        <w:pStyle w:val="Paragrafoelenco6"/>
        <w:numPr>
          <w:ilvl w:val="0"/>
          <w:numId w:val="26"/>
        </w:numPr>
        <w:spacing w:line="240" w:lineRule="auto"/>
        <w:contextualSpacing/>
        <w:rPr>
          <w:rFonts w:ascii="Times New Roman" w:hAnsi="Times New Roman"/>
          <w:szCs w:val="24"/>
        </w:rPr>
      </w:pPr>
      <w:r w:rsidRPr="001E6E56">
        <w:rPr>
          <w:rFonts w:ascii="Times New Roman" w:hAnsi="Times New Roman"/>
          <w:szCs w:val="24"/>
        </w:rPr>
        <w:t>di non versare in alcuna delle cause di esclusione di cui all’art. 94 e 95 del codice</w:t>
      </w:r>
      <w:r w:rsidRPr="001E6E56">
        <w:rPr>
          <w:rFonts w:ascii="Times New Roman" w:hAnsi="Times New Roman"/>
          <w:szCs w:val="24"/>
          <w:u w:val="single" w:color="000000"/>
        </w:rPr>
        <w:t xml:space="preserve"> VEDI</w:t>
      </w:r>
      <w:r w:rsidRPr="001E6E56">
        <w:rPr>
          <w:rFonts w:ascii="Times New Roman" w:hAnsi="Times New Roman"/>
          <w:szCs w:val="24"/>
        </w:rPr>
        <w:t xml:space="preserve"> </w:t>
      </w:r>
      <w:r w:rsidRPr="001E6E56">
        <w:rPr>
          <w:rFonts w:ascii="Times New Roman" w:hAnsi="Times New Roman"/>
          <w:szCs w:val="24"/>
          <w:u w:val="single" w:color="000000"/>
        </w:rPr>
        <w:t>DGUE elaborato dalla piattaforma</w:t>
      </w:r>
      <w:r w:rsidRPr="001E6E56">
        <w:rPr>
          <w:rFonts w:ascii="Times New Roman" w:hAnsi="Times New Roman"/>
          <w:szCs w:val="24"/>
        </w:rPr>
        <w:t xml:space="preserve">; </w:t>
      </w:r>
    </w:p>
    <w:p w:rsidR="00A95D78" w:rsidRPr="001E6E56" w:rsidRDefault="00A95D78" w:rsidP="00FE6B21">
      <w:pPr>
        <w:pStyle w:val="Paragrafoelenco6"/>
        <w:numPr>
          <w:ilvl w:val="0"/>
          <w:numId w:val="26"/>
        </w:numPr>
        <w:spacing w:line="240" w:lineRule="auto"/>
        <w:contextualSpacing/>
        <w:rPr>
          <w:rFonts w:ascii="Times New Roman" w:hAnsi="Times New Roman"/>
          <w:szCs w:val="24"/>
        </w:rPr>
      </w:pPr>
      <w:r w:rsidRPr="001E6E56">
        <w:rPr>
          <w:rFonts w:ascii="Times New Roman" w:hAnsi="Times New Roman"/>
          <w:szCs w:val="24"/>
        </w:rPr>
        <w:t xml:space="preserve">di impegnarsi verso il concorrente e verso la stazione appaltante a mettere a disposizione del primo per tutta la durata del contratto tutti i mezzi e risorse necessari all’esecuzione della prestazione di cui il concorrente </w:t>
      </w:r>
      <w:proofErr w:type="spellStart"/>
      <w:r w:rsidRPr="001E6E56">
        <w:rPr>
          <w:rFonts w:ascii="Times New Roman" w:hAnsi="Times New Roman"/>
          <w:szCs w:val="24"/>
        </w:rPr>
        <w:t>ausiliato</w:t>
      </w:r>
      <w:proofErr w:type="spellEnd"/>
      <w:r w:rsidRPr="001E6E56">
        <w:rPr>
          <w:rFonts w:ascii="Times New Roman" w:hAnsi="Times New Roman"/>
          <w:szCs w:val="24"/>
        </w:rPr>
        <w:t xml:space="preserve"> risulta carente </w:t>
      </w:r>
      <w:r w:rsidRPr="001E6E56">
        <w:rPr>
          <w:rFonts w:ascii="Times New Roman" w:hAnsi="Times New Roman"/>
          <w:szCs w:val="24"/>
          <w:u w:val="single" w:color="000000"/>
        </w:rPr>
        <w:t>VEDI</w:t>
      </w:r>
      <w:r w:rsidRPr="001E6E56">
        <w:rPr>
          <w:rFonts w:ascii="Times New Roman" w:hAnsi="Times New Roman"/>
          <w:szCs w:val="24"/>
        </w:rPr>
        <w:t xml:space="preserve"> </w:t>
      </w:r>
      <w:r w:rsidRPr="001E6E56">
        <w:rPr>
          <w:rFonts w:ascii="Times New Roman" w:hAnsi="Times New Roman"/>
          <w:szCs w:val="24"/>
          <w:u w:val="single" w:color="000000"/>
        </w:rPr>
        <w:t>DGUE “Operatore economico Ausiliario”</w:t>
      </w:r>
      <w:r w:rsidRPr="001E6E56">
        <w:rPr>
          <w:rFonts w:ascii="Times New Roman" w:hAnsi="Times New Roman"/>
          <w:szCs w:val="24"/>
        </w:rPr>
        <w:t>;</w:t>
      </w:r>
    </w:p>
    <w:p w:rsidR="00A95D78" w:rsidRPr="001E6E56" w:rsidRDefault="00A95D78" w:rsidP="00FE6B21">
      <w:pPr>
        <w:pStyle w:val="Paragrafoelenco6"/>
        <w:numPr>
          <w:ilvl w:val="0"/>
          <w:numId w:val="26"/>
        </w:numPr>
        <w:spacing w:line="240" w:lineRule="auto"/>
        <w:contextualSpacing/>
        <w:rPr>
          <w:rFonts w:ascii="Times New Roman" w:hAnsi="Times New Roman"/>
          <w:szCs w:val="24"/>
        </w:rPr>
      </w:pPr>
      <w:r w:rsidRPr="001E6E56">
        <w:rPr>
          <w:rFonts w:ascii="Times New Roman" w:hAnsi="Times New Roman"/>
          <w:szCs w:val="24"/>
        </w:rPr>
        <w:t xml:space="preserve">dovrà essere allegato </w:t>
      </w:r>
      <w:r w:rsidRPr="001E6E56">
        <w:rPr>
          <w:rFonts w:ascii="Times New Roman" w:hAnsi="Times New Roman"/>
          <w:b/>
          <w:szCs w:val="24"/>
          <w:u w:val="single"/>
        </w:rPr>
        <w:t xml:space="preserve">nell’ambito della documentazione amministrativa </w:t>
      </w:r>
      <w:r w:rsidRPr="001E6E56">
        <w:rPr>
          <w:rFonts w:ascii="Times New Roman" w:hAnsi="Times New Roman"/>
          <w:szCs w:val="24"/>
        </w:rPr>
        <w:t xml:space="preserve">originale o copia autentica del contratto il quale </w:t>
      </w:r>
      <w:r w:rsidRPr="001E6E56">
        <w:rPr>
          <w:rFonts w:ascii="Times New Roman" w:hAnsi="Times New Roman"/>
          <w:szCs w:val="24"/>
          <w:u w:val="single" w:color="000000"/>
        </w:rPr>
        <w:t>deve riportare</w:t>
      </w:r>
      <w:r w:rsidRPr="001E6E56">
        <w:rPr>
          <w:rFonts w:ascii="Times New Roman" w:hAnsi="Times New Roman"/>
          <w:szCs w:val="24"/>
        </w:rPr>
        <w:t xml:space="preserve"> </w:t>
      </w:r>
      <w:r w:rsidRPr="001E6E56">
        <w:rPr>
          <w:rFonts w:ascii="Times New Roman" w:hAnsi="Times New Roman"/>
          <w:szCs w:val="24"/>
          <w:u w:val="single" w:color="000000"/>
        </w:rPr>
        <w:t>a pena di nullità in modo compiuto, analitico esplicito ed esauriente: le risorse e i mezzi</w:t>
      </w:r>
      <w:r w:rsidRPr="001E6E56">
        <w:rPr>
          <w:rFonts w:ascii="Times New Roman" w:hAnsi="Times New Roman"/>
          <w:szCs w:val="24"/>
        </w:rPr>
        <w:t xml:space="preserve"> </w:t>
      </w:r>
      <w:r w:rsidRPr="001E6E56">
        <w:rPr>
          <w:rFonts w:ascii="Times New Roman" w:hAnsi="Times New Roman"/>
          <w:szCs w:val="24"/>
          <w:u w:val="single" w:color="000000"/>
        </w:rPr>
        <w:t>prestati in modo determinato e specifico. In particolare dovrà essere esteso a tutte le dotazioni tecniche e risorse necessarie all’</w:t>
      </w:r>
      <w:proofErr w:type="spellStart"/>
      <w:r w:rsidRPr="001E6E56">
        <w:rPr>
          <w:rFonts w:ascii="Times New Roman" w:hAnsi="Times New Roman"/>
          <w:szCs w:val="24"/>
          <w:u w:val="single" w:color="000000"/>
        </w:rPr>
        <w:t>ausiliato</w:t>
      </w:r>
      <w:proofErr w:type="spellEnd"/>
      <w:r w:rsidRPr="001E6E56">
        <w:rPr>
          <w:rFonts w:ascii="Times New Roman" w:hAnsi="Times New Roman"/>
          <w:szCs w:val="24"/>
          <w:u w:val="single" w:color="000000"/>
        </w:rPr>
        <w:t>, la durata, ogni altro elemento utile ai fini</w:t>
      </w:r>
      <w:r w:rsidRPr="001E6E56">
        <w:rPr>
          <w:rFonts w:ascii="Times New Roman" w:hAnsi="Times New Roman"/>
          <w:szCs w:val="24"/>
        </w:rPr>
        <w:t xml:space="preserve"> </w:t>
      </w:r>
      <w:r w:rsidRPr="001E6E56">
        <w:rPr>
          <w:rFonts w:ascii="Times New Roman" w:hAnsi="Times New Roman"/>
          <w:szCs w:val="24"/>
          <w:u w:val="single" w:color="000000"/>
        </w:rPr>
        <w:t>dell’avvalimento ed i profili di onerosità dello stesso ovvero le ragioni di interesse alla gratuità da parte dell’ausiliaria.</w:t>
      </w:r>
      <w:r w:rsidRPr="001E6E56">
        <w:rPr>
          <w:rFonts w:ascii="Times New Roman" w:hAnsi="Times New Roman"/>
          <w:szCs w:val="24"/>
        </w:rPr>
        <w:t xml:space="preserve"> </w:t>
      </w:r>
    </w:p>
    <w:p w:rsidR="00A95D78" w:rsidRPr="001E6E56" w:rsidRDefault="00A95D78" w:rsidP="001E6E56">
      <w:pPr>
        <w:pStyle w:val="Paragrafoelenco6"/>
        <w:spacing w:line="240" w:lineRule="auto"/>
        <w:ind w:left="0"/>
        <w:rPr>
          <w:rFonts w:ascii="Times New Roman" w:hAnsi="Times New Roman"/>
          <w:szCs w:val="24"/>
        </w:rPr>
      </w:pPr>
    </w:p>
    <w:p w:rsidR="00A95D78" w:rsidRPr="001E6E56" w:rsidRDefault="00A95D78" w:rsidP="001E6E56">
      <w:pPr>
        <w:pStyle w:val="Paragrafoelenco6"/>
        <w:spacing w:line="240" w:lineRule="auto"/>
        <w:ind w:left="0"/>
        <w:rPr>
          <w:rFonts w:ascii="Times New Roman" w:hAnsi="Times New Roman"/>
          <w:szCs w:val="24"/>
        </w:rPr>
      </w:pPr>
      <w:r w:rsidRPr="001E6E56">
        <w:rPr>
          <w:rFonts w:ascii="Times New Roman" w:hAnsi="Times New Roman"/>
          <w:szCs w:val="24"/>
        </w:rPr>
        <w:t>Il soggetto ausiliario assume la responsabilità solidale con l’operatore economico “</w:t>
      </w:r>
      <w:proofErr w:type="spellStart"/>
      <w:r w:rsidRPr="001E6E56">
        <w:rPr>
          <w:rFonts w:ascii="Times New Roman" w:hAnsi="Times New Roman"/>
          <w:szCs w:val="24"/>
        </w:rPr>
        <w:t>ausiliata</w:t>
      </w:r>
      <w:proofErr w:type="spellEnd"/>
      <w:r w:rsidRPr="001E6E56">
        <w:rPr>
          <w:rFonts w:ascii="Times New Roman" w:hAnsi="Times New Roman"/>
          <w:szCs w:val="24"/>
        </w:rPr>
        <w:t>” nell’esecuzione dell’appalto e nelle obbligazioni risarcitorie che dovessero scaturire dalla non corretta esecuzione dello stesso.</w:t>
      </w:r>
    </w:p>
    <w:p w:rsidR="00A95D78" w:rsidRPr="001E6E56" w:rsidRDefault="00A95D78" w:rsidP="001E6E56">
      <w:pPr>
        <w:pStyle w:val="Paragrafoelenco6"/>
        <w:spacing w:line="240" w:lineRule="auto"/>
        <w:ind w:left="0"/>
        <w:rPr>
          <w:rFonts w:ascii="Times New Roman" w:hAnsi="Times New Roman"/>
          <w:szCs w:val="24"/>
        </w:rPr>
      </w:pPr>
      <w:r w:rsidRPr="001E6E56">
        <w:rPr>
          <w:rFonts w:ascii="Times New Roman" w:hAnsi="Times New Roman"/>
          <w:szCs w:val="24"/>
        </w:rPr>
        <w:t>La partecipazione congiunta può comportare esclusione sia dell’ausiliario che dell’</w:t>
      </w:r>
      <w:proofErr w:type="spellStart"/>
      <w:r w:rsidRPr="001E6E56">
        <w:rPr>
          <w:rFonts w:ascii="Times New Roman" w:hAnsi="Times New Roman"/>
          <w:szCs w:val="24"/>
        </w:rPr>
        <w:t>ausiliato</w:t>
      </w:r>
      <w:proofErr w:type="spellEnd"/>
      <w:r w:rsidRPr="001E6E56">
        <w:rPr>
          <w:rFonts w:ascii="Times New Roman" w:hAnsi="Times New Roman"/>
          <w:szCs w:val="24"/>
        </w:rPr>
        <w:t xml:space="preserve"> qualora tale partecipazione integri gli estremi di cui all’art. 95 comma 1 lett. d) del codice</w:t>
      </w:r>
    </w:p>
    <w:p w:rsidR="00A95D78" w:rsidRPr="001E6E56" w:rsidRDefault="00A95D78" w:rsidP="001E6E56">
      <w:pPr>
        <w:pStyle w:val="Paragrafoelenco"/>
        <w:ind w:left="0"/>
        <w:jc w:val="both"/>
        <w:rPr>
          <w:rFonts w:ascii="Times New Roman" w:hAnsi="Times New Roman" w:cs="Times New Roman"/>
          <w:b/>
          <w:sz w:val="24"/>
          <w:szCs w:val="24"/>
        </w:rPr>
      </w:pP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b/>
          <w:szCs w:val="24"/>
          <w:u w:val="single"/>
        </w:rPr>
        <w:t>Avvalimento Premiale:</w:t>
      </w:r>
      <w:r w:rsidRPr="001E6E56">
        <w:rPr>
          <w:rFonts w:ascii="Times New Roman" w:hAnsi="Times New Roman"/>
          <w:szCs w:val="24"/>
        </w:rPr>
        <w:t xml:space="preserve"> l’operatore economico potrà avvalersi dei corrispondenti requisiti mezzi strumenti abilitazioni e professionalità messi a disposizione di altro operatore economico per migliorare la qualità della propria offerta alle seguenti condizioni.</w:t>
      </w: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szCs w:val="24"/>
        </w:rPr>
        <w:t xml:space="preserve">Il soggetto ausiliario dovrà produrre, </w:t>
      </w:r>
      <w:r w:rsidRPr="001E6E56">
        <w:rPr>
          <w:rFonts w:ascii="Times New Roman" w:hAnsi="Times New Roman"/>
          <w:b/>
          <w:szCs w:val="24"/>
        </w:rPr>
        <w:t xml:space="preserve">pena l’esclusione </w:t>
      </w:r>
      <w:r w:rsidRPr="001E6E56">
        <w:rPr>
          <w:rFonts w:ascii="Times New Roman" w:hAnsi="Times New Roman"/>
          <w:szCs w:val="24"/>
        </w:rPr>
        <w:t xml:space="preserve">una dichiarazione attestante in particolare: </w:t>
      </w:r>
    </w:p>
    <w:p w:rsidR="00A95D78" w:rsidRPr="001E6E56" w:rsidRDefault="00A95D78" w:rsidP="00FE6B21">
      <w:pPr>
        <w:pStyle w:val="Paragrafoelenco"/>
        <w:widowControl/>
        <w:numPr>
          <w:ilvl w:val="0"/>
          <w:numId w:val="27"/>
        </w:numPr>
        <w:autoSpaceDE/>
        <w:autoSpaceDN/>
        <w:spacing w:before="0"/>
        <w:ind w:right="142"/>
        <w:jc w:val="both"/>
        <w:rPr>
          <w:rFonts w:ascii="Times New Roman" w:hAnsi="Times New Roman" w:cs="Times New Roman"/>
          <w:sz w:val="24"/>
          <w:szCs w:val="24"/>
        </w:rPr>
      </w:pPr>
      <w:r w:rsidRPr="001E6E56">
        <w:rPr>
          <w:rFonts w:ascii="Times New Roman" w:hAnsi="Times New Roman" w:cs="Times New Roman"/>
          <w:sz w:val="24"/>
          <w:szCs w:val="24"/>
        </w:rPr>
        <w:t xml:space="preserve">di non versare in alcuna delle cause di esclusione di cui all’art. 94 e 95 del codice </w:t>
      </w:r>
      <w:r w:rsidRPr="001E6E56">
        <w:rPr>
          <w:rFonts w:ascii="Times New Roman" w:hAnsi="Times New Roman" w:cs="Times New Roman"/>
          <w:sz w:val="24"/>
          <w:szCs w:val="24"/>
          <w:u w:val="single" w:color="000000"/>
        </w:rPr>
        <w:t>VEDI</w:t>
      </w:r>
      <w:r w:rsidRPr="001E6E56">
        <w:rPr>
          <w:rFonts w:ascii="Times New Roman" w:hAnsi="Times New Roman" w:cs="Times New Roman"/>
          <w:sz w:val="24"/>
          <w:szCs w:val="24"/>
        </w:rPr>
        <w:t xml:space="preserve"> </w:t>
      </w:r>
      <w:r w:rsidRPr="001E6E56">
        <w:rPr>
          <w:rFonts w:ascii="Times New Roman" w:hAnsi="Times New Roman" w:cs="Times New Roman"/>
          <w:sz w:val="24"/>
          <w:szCs w:val="24"/>
          <w:u w:val="single" w:color="000000"/>
        </w:rPr>
        <w:t>DGUE elaborato dalla piattaforma</w:t>
      </w:r>
      <w:r w:rsidRPr="001E6E56">
        <w:rPr>
          <w:rFonts w:ascii="Times New Roman" w:hAnsi="Times New Roman" w:cs="Times New Roman"/>
          <w:sz w:val="24"/>
          <w:szCs w:val="24"/>
        </w:rPr>
        <w:t xml:space="preserve">;  </w:t>
      </w:r>
    </w:p>
    <w:p w:rsidR="00A95D78" w:rsidRPr="001E6E56" w:rsidRDefault="00A95D78" w:rsidP="00FE6B21">
      <w:pPr>
        <w:pStyle w:val="Paragrafoelenco"/>
        <w:widowControl/>
        <w:numPr>
          <w:ilvl w:val="0"/>
          <w:numId w:val="27"/>
        </w:numPr>
        <w:autoSpaceDE/>
        <w:autoSpaceDN/>
        <w:spacing w:before="0"/>
        <w:jc w:val="both"/>
        <w:rPr>
          <w:rFonts w:ascii="Times New Roman" w:hAnsi="Times New Roman" w:cs="Times New Roman"/>
          <w:b/>
          <w:sz w:val="24"/>
          <w:szCs w:val="24"/>
        </w:rPr>
      </w:pPr>
      <w:r w:rsidRPr="001E6E56">
        <w:rPr>
          <w:rFonts w:ascii="Times New Roman" w:hAnsi="Times New Roman" w:cs="Times New Roman"/>
          <w:sz w:val="24"/>
          <w:szCs w:val="24"/>
        </w:rPr>
        <w:t>di impegnarsi verso il concorrente e verso la stazione appaltante a mettere a disposizione</w:t>
      </w:r>
    </w:p>
    <w:p w:rsidR="00A95D78" w:rsidRPr="001E6E56" w:rsidRDefault="00A95D78" w:rsidP="001E6E56">
      <w:pPr>
        <w:ind w:left="370"/>
        <w:jc w:val="both"/>
        <w:rPr>
          <w:rFonts w:ascii="Times New Roman" w:hAnsi="Times New Roman" w:cs="Times New Roman"/>
          <w:b/>
          <w:sz w:val="24"/>
          <w:szCs w:val="24"/>
        </w:rPr>
      </w:pPr>
      <w:r w:rsidRPr="001E6E56">
        <w:rPr>
          <w:rFonts w:ascii="Times New Roman" w:hAnsi="Times New Roman" w:cs="Times New Roman"/>
          <w:sz w:val="24"/>
          <w:szCs w:val="24"/>
        </w:rPr>
        <w:t xml:space="preserve"> del primo per tutta la durata del contratto tutti i mezzi e risorse indicati nell’offerta tecnica;</w:t>
      </w:r>
    </w:p>
    <w:p w:rsidR="00A95D78" w:rsidRPr="001E6E56" w:rsidRDefault="00A95D78" w:rsidP="00FE6B21">
      <w:pPr>
        <w:pStyle w:val="Paragrafoelenco6"/>
        <w:numPr>
          <w:ilvl w:val="0"/>
          <w:numId w:val="27"/>
        </w:numPr>
        <w:spacing w:line="240" w:lineRule="auto"/>
        <w:contextualSpacing/>
        <w:rPr>
          <w:rFonts w:ascii="Times New Roman" w:hAnsi="Times New Roman"/>
          <w:szCs w:val="24"/>
        </w:rPr>
      </w:pPr>
      <w:r w:rsidRPr="001E6E56">
        <w:rPr>
          <w:rFonts w:ascii="Times New Roman" w:hAnsi="Times New Roman"/>
          <w:szCs w:val="24"/>
        </w:rPr>
        <w:t xml:space="preserve">dovrà essere allegato – </w:t>
      </w:r>
      <w:r w:rsidRPr="001E6E56">
        <w:rPr>
          <w:rFonts w:ascii="Times New Roman" w:hAnsi="Times New Roman"/>
          <w:b/>
          <w:szCs w:val="24"/>
          <w:u w:val="single"/>
        </w:rPr>
        <w:t>nell’ambito della documentazione appartenente all’offerta tecnica</w:t>
      </w:r>
      <w:r w:rsidRPr="001E6E56">
        <w:rPr>
          <w:rFonts w:ascii="Times New Roman" w:hAnsi="Times New Roman"/>
          <w:szCs w:val="24"/>
        </w:rPr>
        <w:t xml:space="preserve"> - originale o copia autentica del contratto il quale </w:t>
      </w:r>
      <w:r w:rsidRPr="001E6E56">
        <w:rPr>
          <w:rFonts w:ascii="Times New Roman" w:hAnsi="Times New Roman"/>
          <w:szCs w:val="24"/>
          <w:u w:val="single" w:color="000000"/>
        </w:rPr>
        <w:t>deve riportare</w:t>
      </w:r>
      <w:r w:rsidRPr="001E6E56">
        <w:rPr>
          <w:rFonts w:ascii="Times New Roman" w:hAnsi="Times New Roman"/>
          <w:szCs w:val="24"/>
        </w:rPr>
        <w:t xml:space="preserve"> </w:t>
      </w:r>
      <w:r w:rsidRPr="001E6E56">
        <w:rPr>
          <w:rFonts w:ascii="Times New Roman" w:hAnsi="Times New Roman"/>
          <w:szCs w:val="24"/>
          <w:u w:val="single" w:color="000000"/>
        </w:rPr>
        <w:t>a pena di nullità in modo compiuto, analitico esplicito ed esauriente: le risorse e i mezzi</w:t>
      </w:r>
      <w:r w:rsidRPr="001E6E56">
        <w:rPr>
          <w:rFonts w:ascii="Times New Roman" w:hAnsi="Times New Roman"/>
          <w:szCs w:val="24"/>
        </w:rPr>
        <w:t xml:space="preserve"> </w:t>
      </w:r>
      <w:r w:rsidRPr="001E6E56">
        <w:rPr>
          <w:rFonts w:ascii="Times New Roman" w:hAnsi="Times New Roman"/>
          <w:szCs w:val="24"/>
          <w:u w:val="single" w:color="000000"/>
        </w:rPr>
        <w:t>prestati in modo determinato e specifico la durata, ogni altro elemento utile ai fini</w:t>
      </w:r>
      <w:r w:rsidRPr="001E6E56">
        <w:rPr>
          <w:rFonts w:ascii="Times New Roman" w:hAnsi="Times New Roman"/>
          <w:szCs w:val="24"/>
        </w:rPr>
        <w:t xml:space="preserve"> </w:t>
      </w:r>
      <w:r w:rsidRPr="001E6E56">
        <w:rPr>
          <w:rFonts w:ascii="Times New Roman" w:hAnsi="Times New Roman"/>
          <w:szCs w:val="24"/>
          <w:u w:val="single" w:color="000000"/>
        </w:rPr>
        <w:t>dell’avvalimento ed i profili di onerosità dello stesso ovvero le ragioni di interesse alla gratuità da parte dell’ausiliaria.</w:t>
      </w:r>
      <w:r w:rsidRPr="001E6E56">
        <w:rPr>
          <w:rFonts w:ascii="Times New Roman" w:hAnsi="Times New Roman"/>
          <w:szCs w:val="24"/>
        </w:rPr>
        <w:t xml:space="preserve"> </w:t>
      </w:r>
    </w:p>
    <w:p w:rsidR="00A95D78" w:rsidRPr="001E6E56" w:rsidRDefault="00A95D78" w:rsidP="001E6E56">
      <w:pPr>
        <w:pStyle w:val="Paragrafoelenco6"/>
        <w:spacing w:line="240" w:lineRule="auto"/>
        <w:ind w:left="10"/>
        <w:rPr>
          <w:rFonts w:ascii="Times New Roman" w:hAnsi="Times New Roman"/>
          <w:szCs w:val="24"/>
        </w:rPr>
      </w:pP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szCs w:val="24"/>
        </w:rPr>
        <w:t>Il soggetto ausiliario assume la responsabilità solidale con l’operatore economico “</w:t>
      </w:r>
      <w:proofErr w:type="spellStart"/>
      <w:r w:rsidRPr="001E6E56">
        <w:rPr>
          <w:rFonts w:ascii="Times New Roman" w:hAnsi="Times New Roman"/>
          <w:szCs w:val="24"/>
        </w:rPr>
        <w:t>ausiliata</w:t>
      </w:r>
      <w:proofErr w:type="spellEnd"/>
      <w:r w:rsidRPr="001E6E56">
        <w:rPr>
          <w:rFonts w:ascii="Times New Roman" w:hAnsi="Times New Roman"/>
          <w:szCs w:val="24"/>
        </w:rPr>
        <w:t xml:space="preserve">” nell’esecuzione dell’appalto e nelle obbligazioni risarcitorie che dovessero scaturire dalla non corretta esecuzione dello stesso. </w:t>
      </w:r>
    </w:p>
    <w:p w:rsidR="00A95D78" w:rsidRPr="001E6E56" w:rsidRDefault="00A95D78" w:rsidP="001E6E56">
      <w:pPr>
        <w:jc w:val="both"/>
        <w:rPr>
          <w:rFonts w:ascii="Times New Roman" w:hAnsi="Times New Roman" w:cs="Times New Roman"/>
          <w:b/>
          <w:sz w:val="24"/>
          <w:szCs w:val="24"/>
          <w:u w:val="single"/>
        </w:rPr>
      </w:pPr>
    </w:p>
    <w:p w:rsidR="00A95D78" w:rsidRPr="001E6E56" w:rsidRDefault="00A95D78" w:rsidP="001E6E56">
      <w:pPr>
        <w:pStyle w:val="Paragrafoelenco6"/>
        <w:spacing w:line="240" w:lineRule="auto"/>
        <w:ind w:left="10"/>
        <w:rPr>
          <w:rFonts w:ascii="Times New Roman" w:hAnsi="Times New Roman"/>
          <w:b/>
          <w:szCs w:val="24"/>
          <w:u w:val="single"/>
        </w:rPr>
      </w:pPr>
      <w:r w:rsidRPr="001E6E56">
        <w:rPr>
          <w:rFonts w:ascii="Times New Roman" w:hAnsi="Times New Roman"/>
          <w:b/>
          <w:szCs w:val="24"/>
        </w:rPr>
        <w:lastRenderedPageBreak/>
        <w:t>Partecipazione dell’Operatore economico Ausiliario:</w:t>
      </w:r>
      <w:r w:rsidRPr="001E6E56">
        <w:rPr>
          <w:rFonts w:ascii="Times New Roman" w:hAnsi="Times New Roman"/>
          <w:szCs w:val="24"/>
        </w:rPr>
        <w:t xml:space="preserve"> In caso di avvalimento premiale l’operatore economico ausiliario è ammesso a partecipare in proprio alla procedura di affidamento a condizione che dimostri in concreto e con adeguata produzione documentale da inserire all’interno della busta amministrativa che non sussistono collegamenti tali da ricondurre entrambi gli operatori economici ad un medesimo centro decisionale. </w:t>
      </w:r>
      <w:r w:rsidRPr="001E6E56">
        <w:rPr>
          <w:rFonts w:ascii="Times New Roman" w:hAnsi="Times New Roman"/>
          <w:b/>
          <w:szCs w:val="24"/>
          <w:u w:val="single"/>
        </w:rPr>
        <w:t>In difetto verrà esclusa l’offerta del solo operatore economico ausiliario.</w:t>
      </w: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szCs w:val="24"/>
        </w:rPr>
        <w:t xml:space="preserve"> </w:t>
      </w:r>
    </w:p>
    <w:p w:rsidR="00A95D78" w:rsidRPr="001E6E56" w:rsidRDefault="00A95D78" w:rsidP="001E6E56">
      <w:pPr>
        <w:pStyle w:val="Paragrafoelenco6"/>
        <w:spacing w:line="240" w:lineRule="auto"/>
        <w:ind w:left="10"/>
        <w:rPr>
          <w:rFonts w:ascii="Times New Roman" w:hAnsi="Times New Roman"/>
          <w:szCs w:val="24"/>
        </w:rPr>
      </w:pPr>
      <w:proofErr w:type="gramStart"/>
      <w:r w:rsidRPr="001E6E56">
        <w:rPr>
          <w:rFonts w:ascii="Times New Roman" w:hAnsi="Times New Roman"/>
          <w:szCs w:val="24"/>
        </w:rPr>
        <w:t>E'</w:t>
      </w:r>
      <w:proofErr w:type="gramEnd"/>
      <w:r w:rsidRPr="001E6E56">
        <w:rPr>
          <w:rFonts w:ascii="Times New Roman" w:hAnsi="Times New Roman"/>
          <w:szCs w:val="24"/>
        </w:rPr>
        <w:t xml:space="preserve"> sanabile, mediante soccorso istruttorio, la mancata presentazione del contratto di avvalimento qualificatorio solo a condizione che lo stesso sia stato sottoscritto prima del termine di scadenza per la presentazione dell’offerta. </w:t>
      </w: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szCs w:val="24"/>
        </w:rPr>
        <w:t xml:space="preserve">La data e ora di formazione del documento informatico sono opponibili ai terzi se apposte in conformità alle regole tecniche sulla validazione (es. marcatura temporale). È onere dell’operatore economico dimostrare che tali documenti siano costituiti in data non successiva al termine di scadenza della presentazione delle offerte. </w:t>
      </w: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szCs w:val="24"/>
        </w:rPr>
        <w:t>La successiva correzione o integrazione documentale è ammessa laddove consenta di attestare l'esistenza di circostanze preesistenti, vale a dire requisiti previsti per la partecipazione e documenti/elementi a corredo dell'offerta.</w:t>
      </w: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szCs w:val="24"/>
        </w:rPr>
        <w:t>Non è sanabile mediante soccorso istruttorio la carenza dei contenuti essenziali del contratto di avvalimento indicati dall’art. 104 commi 1, 2 e 3 del Codice.</w:t>
      </w: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szCs w:val="24"/>
        </w:rPr>
        <w:t>Non è sanabile la mancata allegazione del contratto di avvalimento premiale essendo elemento dell’offerta tecnica.</w:t>
      </w:r>
    </w:p>
    <w:p w:rsidR="00A95D78" w:rsidRPr="001E6E56" w:rsidRDefault="00A95D78" w:rsidP="001E6E56">
      <w:pPr>
        <w:pStyle w:val="Paragrafoelenco6"/>
        <w:spacing w:line="240" w:lineRule="auto"/>
        <w:ind w:left="10"/>
        <w:rPr>
          <w:rFonts w:ascii="Times New Roman" w:hAnsi="Times New Roman"/>
          <w:szCs w:val="24"/>
        </w:rPr>
      </w:pPr>
    </w:p>
    <w:p w:rsidR="00A95D78" w:rsidRPr="001E6E56" w:rsidRDefault="00A95D78" w:rsidP="001E6E56">
      <w:pPr>
        <w:pStyle w:val="Paragrafoelenco6"/>
        <w:spacing w:line="240" w:lineRule="auto"/>
        <w:ind w:left="10"/>
        <w:rPr>
          <w:rFonts w:ascii="Times New Roman" w:hAnsi="Times New Roman"/>
          <w:szCs w:val="24"/>
        </w:rPr>
      </w:pPr>
      <w:r w:rsidRPr="001E6E56">
        <w:rPr>
          <w:rFonts w:ascii="Times New Roman" w:hAnsi="Times New Roman"/>
          <w:b/>
          <w:szCs w:val="24"/>
          <w:u w:val="single"/>
        </w:rPr>
        <w:t>Sostituzione dell’ausiliario:</w:t>
      </w:r>
      <w:r w:rsidRPr="001E6E56">
        <w:rPr>
          <w:rFonts w:ascii="Times New Roman" w:hAnsi="Times New Roman"/>
          <w:szCs w:val="24"/>
        </w:rPr>
        <w:t xml:space="preserve"> Il termine in caso di attivazione della procedura di cui all’art. 104 c. 6 sarà non superiore a giorni 10 (dieci). </w:t>
      </w:r>
      <w:r w:rsidRPr="001E6E56">
        <w:rPr>
          <w:rFonts w:ascii="Times New Roman" w:hAnsi="Times New Roman"/>
          <w:b/>
          <w:szCs w:val="24"/>
          <w:u w:val="single"/>
        </w:rPr>
        <w:t>Rimane inteso che la sostituzione non può comportare modificazione sostanziale dell’offerta.</w:t>
      </w:r>
    </w:p>
    <w:p w:rsidR="00A95D78" w:rsidRPr="001E6E56" w:rsidRDefault="00A95D78" w:rsidP="001E6E56">
      <w:pPr>
        <w:jc w:val="both"/>
        <w:rPr>
          <w:rFonts w:ascii="Times New Roman" w:hAnsi="Times New Roman" w:cs="Times New Roman"/>
          <w:sz w:val="24"/>
          <w:szCs w:val="24"/>
        </w:rPr>
      </w:pPr>
    </w:p>
    <w:p w:rsidR="00A95D78" w:rsidRPr="001E6E56" w:rsidRDefault="00A95D78" w:rsidP="00FE6B21">
      <w:pPr>
        <w:pStyle w:val="Titolo3"/>
        <w:numPr>
          <w:ilvl w:val="1"/>
          <w:numId w:val="1"/>
        </w:numPr>
        <w:ind w:left="284" w:hanging="284"/>
        <w:jc w:val="both"/>
        <w:rPr>
          <w:rFonts w:ascii="Times New Roman" w:hAnsi="Times New Roman" w:cs="Times New Roman"/>
          <w:caps/>
          <w:sz w:val="24"/>
          <w:szCs w:val="24"/>
        </w:rPr>
      </w:pPr>
      <w:bookmarkStart w:id="160" w:name="_Ref498427979"/>
      <w:r w:rsidRPr="001E6E56">
        <w:rPr>
          <w:rFonts w:ascii="Times New Roman" w:hAnsi="Times New Roman" w:cs="Times New Roman"/>
          <w:sz w:val="24"/>
          <w:szCs w:val="24"/>
        </w:rPr>
        <w:t xml:space="preserve"> </w:t>
      </w:r>
      <w:bookmarkStart w:id="161" w:name="_Toc238199784"/>
      <w:r w:rsidRPr="001E6E56">
        <w:rPr>
          <w:rFonts w:ascii="Times New Roman" w:hAnsi="Times New Roman" w:cs="Times New Roman"/>
          <w:sz w:val="24"/>
          <w:szCs w:val="24"/>
        </w:rPr>
        <w:t>DOCUMENTAZIONE ULTERIORE PER I SOGGETTI ASSOCIATI</w:t>
      </w:r>
      <w:bookmarkEnd w:id="160"/>
      <w:bookmarkEnd w:id="161"/>
    </w:p>
    <w:p w:rsidR="00A95D78" w:rsidRPr="001E6E56" w:rsidRDefault="00A95D78" w:rsidP="001E6E56">
      <w:pPr>
        <w:jc w:val="both"/>
        <w:rPr>
          <w:rFonts w:ascii="Times New Roman" w:hAnsi="Times New Roman" w:cs="Times New Roman"/>
          <w:b/>
          <w:sz w:val="24"/>
          <w:szCs w:val="24"/>
        </w:rPr>
      </w:pPr>
      <w:r w:rsidRPr="001E6E56">
        <w:rPr>
          <w:rFonts w:ascii="Times New Roman" w:hAnsi="Times New Roman" w:cs="Times New Roman"/>
          <w:b/>
          <w:sz w:val="24"/>
          <w:szCs w:val="24"/>
        </w:rPr>
        <w:t>Per i raggruppamenti temporanei già costituiti</w:t>
      </w:r>
    </w:p>
    <w:p w:rsidR="00A95D78" w:rsidRPr="001E6E56" w:rsidRDefault="00A95D78" w:rsidP="00FE6B21">
      <w:pPr>
        <w:pStyle w:val="Paragrafoelenco"/>
        <w:widowControl/>
        <w:numPr>
          <w:ilvl w:val="0"/>
          <w:numId w:val="31"/>
        </w:numPr>
        <w:autoSpaceDE/>
        <w:autoSpaceDN/>
        <w:spacing w:before="0"/>
        <w:ind w:left="284" w:hanging="284"/>
        <w:jc w:val="both"/>
        <w:rPr>
          <w:rFonts w:ascii="Times New Roman" w:hAnsi="Times New Roman" w:cs="Times New Roman"/>
          <w:sz w:val="24"/>
          <w:szCs w:val="24"/>
        </w:rPr>
      </w:pPr>
      <w:r w:rsidRPr="001E6E56">
        <w:rPr>
          <w:rFonts w:ascii="Times New Roman" w:hAnsi="Times New Roman" w:cs="Times New Roman"/>
          <w:sz w:val="24"/>
          <w:szCs w:val="24"/>
        </w:rPr>
        <w:t>copia del mandato collettivo irrevocabile con rappresentanza conferito alla mandataria per atto pubblico o scrittura privata autenticata;</w:t>
      </w:r>
    </w:p>
    <w:p w:rsidR="00A95D78" w:rsidRPr="001E6E56" w:rsidRDefault="00A95D78" w:rsidP="00FE6B21">
      <w:pPr>
        <w:pStyle w:val="Paragrafoelenco"/>
        <w:widowControl/>
        <w:numPr>
          <w:ilvl w:val="0"/>
          <w:numId w:val="31"/>
        </w:numPr>
        <w:autoSpaceDE/>
        <w:autoSpaceDN/>
        <w:spacing w:before="0"/>
        <w:ind w:left="284" w:hanging="284"/>
        <w:jc w:val="both"/>
        <w:rPr>
          <w:rFonts w:ascii="Times New Roman" w:hAnsi="Times New Roman" w:cs="Times New Roman"/>
          <w:sz w:val="24"/>
          <w:szCs w:val="24"/>
        </w:rPr>
      </w:pPr>
      <w:r w:rsidRPr="001E6E56">
        <w:rPr>
          <w:rFonts w:ascii="Times New Roman" w:hAnsi="Times New Roman" w:cs="Times New Roman"/>
          <w:sz w:val="24"/>
          <w:szCs w:val="24"/>
        </w:rPr>
        <w:t xml:space="preserve">dichiarazione delle parti del servizio, ovvero della percentuale in caso di servizio che saranno eseguite dai singoli operatori economici riuniti o consorziati. </w:t>
      </w:r>
    </w:p>
    <w:p w:rsidR="00A95D78" w:rsidRPr="001E6E56" w:rsidRDefault="00A95D78" w:rsidP="001E6E56">
      <w:pPr>
        <w:jc w:val="both"/>
        <w:rPr>
          <w:rFonts w:ascii="Times New Roman" w:hAnsi="Times New Roman" w:cs="Times New Roman"/>
          <w:b/>
          <w:sz w:val="24"/>
          <w:szCs w:val="24"/>
        </w:rPr>
      </w:pPr>
      <w:r w:rsidRPr="001E6E56">
        <w:rPr>
          <w:rFonts w:ascii="Times New Roman" w:hAnsi="Times New Roman" w:cs="Times New Roman"/>
          <w:b/>
          <w:sz w:val="24"/>
          <w:szCs w:val="24"/>
        </w:rPr>
        <w:t>Per i consorzi ordinari o GEIE già costituiti</w:t>
      </w:r>
    </w:p>
    <w:p w:rsidR="00A95D78" w:rsidRPr="001E6E56" w:rsidRDefault="00A95D78" w:rsidP="00FE6B21">
      <w:pPr>
        <w:pStyle w:val="Paragrafoelenco"/>
        <w:widowControl/>
        <w:numPr>
          <w:ilvl w:val="0"/>
          <w:numId w:val="31"/>
        </w:numPr>
        <w:autoSpaceDE/>
        <w:autoSpaceDN/>
        <w:spacing w:before="0"/>
        <w:ind w:left="284" w:hanging="284"/>
        <w:jc w:val="both"/>
        <w:rPr>
          <w:rFonts w:ascii="Times New Roman" w:hAnsi="Times New Roman" w:cs="Times New Roman"/>
          <w:sz w:val="24"/>
          <w:szCs w:val="24"/>
        </w:rPr>
      </w:pPr>
      <w:r w:rsidRPr="001E6E56">
        <w:rPr>
          <w:rFonts w:ascii="Times New Roman" w:hAnsi="Times New Roman" w:cs="Times New Roman"/>
          <w:sz w:val="24"/>
          <w:szCs w:val="24"/>
        </w:rPr>
        <w:t xml:space="preserve">copia dell’atto costitutivo e dello statuto del consorzio o GEIE, con indicazione del soggetto designato quale capofila; </w:t>
      </w:r>
    </w:p>
    <w:p w:rsidR="00A95D78" w:rsidRPr="001E6E56" w:rsidRDefault="00A95D78" w:rsidP="00FE6B21">
      <w:pPr>
        <w:pStyle w:val="Paragrafoelenco"/>
        <w:widowControl/>
        <w:numPr>
          <w:ilvl w:val="0"/>
          <w:numId w:val="31"/>
        </w:numPr>
        <w:autoSpaceDE/>
        <w:autoSpaceDN/>
        <w:spacing w:before="0"/>
        <w:ind w:left="284" w:hanging="284"/>
        <w:jc w:val="both"/>
        <w:rPr>
          <w:rFonts w:ascii="Times New Roman" w:hAnsi="Times New Roman" w:cs="Times New Roman"/>
          <w:sz w:val="24"/>
          <w:szCs w:val="24"/>
        </w:rPr>
      </w:pPr>
      <w:r w:rsidRPr="001E6E56">
        <w:rPr>
          <w:rFonts w:ascii="Times New Roman" w:hAnsi="Times New Roman" w:cs="Times New Roman"/>
          <w:sz w:val="24"/>
          <w:szCs w:val="24"/>
        </w:rPr>
        <w:t xml:space="preserve">dichiarazione sottoscritta delle parti del servizio/fornitura, ovvero la percentuale in caso di servizi/forniture indivisibili, che saranno eseguite dai singoli operatori economici consorziati. </w:t>
      </w:r>
    </w:p>
    <w:p w:rsidR="00A95D78" w:rsidRPr="001E6E56" w:rsidRDefault="00A95D78" w:rsidP="001E6E56">
      <w:pPr>
        <w:jc w:val="both"/>
        <w:rPr>
          <w:rFonts w:ascii="Times New Roman" w:hAnsi="Times New Roman" w:cs="Times New Roman"/>
          <w:b/>
          <w:sz w:val="24"/>
          <w:szCs w:val="24"/>
        </w:rPr>
      </w:pPr>
      <w:r w:rsidRPr="001E6E56">
        <w:rPr>
          <w:rFonts w:ascii="Times New Roman" w:hAnsi="Times New Roman" w:cs="Times New Roman"/>
          <w:b/>
          <w:sz w:val="24"/>
          <w:szCs w:val="24"/>
        </w:rPr>
        <w:t>Per i raggruppamenti temporanei o consorzi ordinari o GEIE non ancora costituiti</w:t>
      </w:r>
    </w:p>
    <w:p w:rsidR="00A95D78" w:rsidRPr="001E6E56" w:rsidRDefault="00A95D78" w:rsidP="00FE6B21">
      <w:pPr>
        <w:pStyle w:val="Paragrafoelenco"/>
        <w:widowControl/>
        <w:numPr>
          <w:ilvl w:val="0"/>
          <w:numId w:val="31"/>
        </w:numPr>
        <w:autoSpaceDE/>
        <w:autoSpaceDN/>
        <w:spacing w:before="0"/>
        <w:ind w:left="284" w:hanging="284"/>
        <w:jc w:val="both"/>
        <w:rPr>
          <w:rFonts w:ascii="Times New Roman" w:hAnsi="Times New Roman" w:cs="Times New Roman"/>
          <w:sz w:val="24"/>
          <w:szCs w:val="24"/>
        </w:rPr>
      </w:pPr>
      <w:r w:rsidRPr="001E6E56">
        <w:rPr>
          <w:rFonts w:ascii="Times New Roman" w:hAnsi="Times New Roman" w:cs="Times New Roman"/>
          <w:sz w:val="24"/>
          <w:szCs w:val="24"/>
        </w:rPr>
        <w:t xml:space="preserve"> dichiarazione rese da ciascun concorrente, attestante:</w:t>
      </w:r>
    </w:p>
    <w:p w:rsidR="00A95D78" w:rsidRPr="001E6E56" w:rsidRDefault="00A95D78" w:rsidP="00FE6B21">
      <w:pPr>
        <w:widowControl/>
        <w:numPr>
          <w:ilvl w:val="0"/>
          <w:numId w:val="28"/>
        </w:numPr>
        <w:autoSpaceDE/>
        <w:autoSpaceDN/>
        <w:ind w:left="709" w:hanging="284"/>
        <w:jc w:val="both"/>
        <w:rPr>
          <w:rFonts w:ascii="Times New Roman" w:hAnsi="Times New Roman" w:cs="Times New Roman"/>
          <w:sz w:val="24"/>
          <w:szCs w:val="24"/>
        </w:rPr>
      </w:pPr>
      <w:r w:rsidRPr="001E6E56">
        <w:rPr>
          <w:rFonts w:ascii="Times New Roman" w:hAnsi="Times New Roman" w:cs="Times New Roman"/>
          <w:sz w:val="24"/>
          <w:szCs w:val="24"/>
        </w:rPr>
        <w:t>a quale operatore economico, in caso di aggiudicazione, sarà conferito mandato speciale con rappresentanza o funzioni di capogruppo;</w:t>
      </w:r>
    </w:p>
    <w:p w:rsidR="00A95D78" w:rsidRPr="001E6E56" w:rsidRDefault="00A95D78" w:rsidP="00FE6B21">
      <w:pPr>
        <w:widowControl/>
        <w:numPr>
          <w:ilvl w:val="0"/>
          <w:numId w:val="28"/>
        </w:numPr>
        <w:autoSpaceDE/>
        <w:autoSpaceDN/>
        <w:ind w:left="709" w:hanging="284"/>
        <w:jc w:val="both"/>
        <w:rPr>
          <w:rFonts w:ascii="Times New Roman" w:hAnsi="Times New Roman" w:cs="Times New Roman"/>
          <w:sz w:val="24"/>
          <w:szCs w:val="24"/>
        </w:rPr>
      </w:pPr>
      <w:r w:rsidRPr="001E6E56">
        <w:rPr>
          <w:rFonts w:ascii="Times New Roman" w:hAnsi="Times New Roman" w:cs="Times New Roman"/>
          <w:sz w:val="24"/>
          <w:szCs w:val="24"/>
        </w:rPr>
        <w:t xml:space="preserve">l’impegno,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 </w:t>
      </w:r>
    </w:p>
    <w:p w:rsidR="00A95D78" w:rsidRPr="001E6E56" w:rsidRDefault="00A95D78" w:rsidP="00FE6B21">
      <w:pPr>
        <w:widowControl/>
        <w:numPr>
          <w:ilvl w:val="0"/>
          <w:numId w:val="28"/>
        </w:numPr>
        <w:autoSpaceDE/>
        <w:autoSpaceDN/>
        <w:ind w:left="709" w:hanging="284"/>
        <w:jc w:val="both"/>
        <w:rPr>
          <w:rFonts w:ascii="Times New Roman" w:hAnsi="Times New Roman" w:cs="Times New Roman"/>
          <w:sz w:val="24"/>
          <w:szCs w:val="24"/>
        </w:rPr>
      </w:pPr>
      <w:r w:rsidRPr="001E6E56">
        <w:rPr>
          <w:rFonts w:ascii="Times New Roman" w:hAnsi="Times New Roman" w:cs="Times New Roman"/>
          <w:sz w:val="24"/>
          <w:szCs w:val="24"/>
        </w:rPr>
        <w:t xml:space="preserve">le parti del servizio/fornitura, ovvero la percentuale in caso di servizio/forniture indivisibili, che saranno eseguite dai singoli operatori economici riuniti o consorziati. </w:t>
      </w:r>
    </w:p>
    <w:p w:rsidR="00A95D78" w:rsidRPr="001E6E56" w:rsidRDefault="00A95D78" w:rsidP="001E6E56">
      <w:pPr>
        <w:jc w:val="both"/>
        <w:rPr>
          <w:rFonts w:ascii="Times New Roman" w:hAnsi="Times New Roman" w:cs="Times New Roman"/>
          <w:b/>
          <w:sz w:val="24"/>
          <w:szCs w:val="24"/>
        </w:rPr>
      </w:pPr>
      <w:r w:rsidRPr="001E6E56">
        <w:rPr>
          <w:rFonts w:ascii="Times New Roman" w:hAnsi="Times New Roman" w:cs="Times New Roman"/>
          <w:b/>
          <w:sz w:val="24"/>
          <w:szCs w:val="24"/>
        </w:rPr>
        <w:t>Per le aggregazioni di retisti: se la rete è dotata di un organo comune con potere di rappresentanza e soggettività giuridica</w:t>
      </w:r>
    </w:p>
    <w:p w:rsidR="00A95D78" w:rsidRPr="001E6E56" w:rsidRDefault="00A95D78" w:rsidP="00FE6B21">
      <w:pPr>
        <w:pStyle w:val="Paragrafoelenco"/>
        <w:widowControl/>
        <w:numPr>
          <w:ilvl w:val="0"/>
          <w:numId w:val="29"/>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copia del contratto di rete, con indicazione dell’organo comune che agisce in rappresentanza della rete.</w:t>
      </w:r>
    </w:p>
    <w:p w:rsidR="00A95D78" w:rsidRPr="001E6E56" w:rsidRDefault="00A95D78" w:rsidP="00FE6B21">
      <w:pPr>
        <w:pStyle w:val="Paragrafoelenco"/>
        <w:widowControl/>
        <w:numPr>
          <w:ilvl w:val="0"/>
          <w:numId w:val="29"/>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lastRenderedPageBreak/>
        <w:t xml:space="preserve">dichiarazione che indichi per quali imprese la rete concorre; </w:t>
      </w:r>
    </w:p>
    <w:p w:rsidR="00A95D78" w:rsidRPr="001E6E56" w:rsidRDefault="00A95D78" w:rsidP="00FE6B21">
      <w:pPr>
        <w:pStyle w:val="Paragrafoelenco"/>
        <w:widowControl/>
        <w:numPr>
          <w:ilvl w:val="0"/>
          <w:numId w:val="29"/>
        </w:numPr>
        <w:autoSpaceDE/>
        <w:autoSpaceDN/>
        <w:spacing w:before="0"/>
        <w:jc w:val="both"/>
        <w:rPr>
          <w:rFonts w:ascii="Times New Roman" w:hAnsi="Times New Roman" w:cs="Times New Roman"/>
          <w:sz w:val="24"/>
          <w:szCs w:val="24"/>
        </w:rPr>
      </w:pPr>
      <w:r w:rsidRPr="001E6E56">
        <w:rPr>
          <w:rFonts w:ascii="Times New Roman" w:hAnsi="Times New Roman" w:cs="Times New Roman"/>
          <w:sz w:val="24"/>
          <w:szCs w:val="24"/>
        </w:rPr>
        <w:t xml:space="preserve">dichiarazione sottoscritta con firma digitale delle parti del servizio o della fornitura, ovvero la percentuale in caso di servizio/forniture indivisibili, che saranno eseguite dai singoli operatori economici aggregati in rete. </w:t>
      </w:r>
    </w:p>
    <w:p w:rsidR="00A95D78" w:rsidRPr="001E6E56" w:rsidRDefault="00A95D78" w:rsidP="001E6E56">
      <w:pPr>
        <w:jc w:val="both"/>
        <w:rPr>
          <w:rFonts w:ascii="Times New Roman" w:hAnsi="Times New Roman" w:cs="Times New Roman"/>
          <w:b/>
          <w:sz w:val="24"/>
          <w:szCs w:val="24"/>
        </w:rPr>
      </w:pPr>
      <w:r w:rsidRPr="001E6E56">
        <w:rPr>
          <w:rFonts w:ascii="Times New Roman" w:hAnsi="Times New Roman" w:cs="Times New Roman"/>
          <w:b/>
          <w:sz w:val="24"/>
          <w:szCs w:val="24"/>
        </w:rPr>
        <w:t>Per le aggregazioni di retisti: se la rete è dotata di un organo comune con potere di rappresentanza ma è priva di soggettività giuridica</w:t>
      </w:r>
    </w:p>
    <w:p w:rsidR="00A95D78" w:rsidRPr="001E6E56" w:rsidRDefault="00A95D78" w:rsidP="00FE6B21">
      <w:pPr>
        <w:pStyle w:val="Paragrafoelenco"/>
        <w:widowControl/>
        <w:numPr>
          <w:ilvl w:val="0"/>
          <w:numId w:val="29"/>
        </w:numPr>
        <w:autoSpaceDE/>
        <w:autoSpaceDN/>
        <w:spacing w:before="0"/>
        <w:ind w:left="709" w:hanging="425"/>
        <w:jc w:val="both"/>
        <w:rPr>
          <w:rFonts w:ascii="Times New Roman" w:hAnsi="Times New Roman" w:cs="Times New Roman"/>
          <w:sz w:val="24"/>
          <w:szCs w:val="24"/>
        </w:rPr>
      </w:pPr>
      <w:r w:rsidRPr="001E6E56">
        <w:rPr>
          <w:rFonts w:ascii="Times New Roman" w:hAnsi="Times New Roman" w:cs="Times New Roman"/>
          <w:sz w:val="24"/>
          <w:szCs w:val="24"/>
        </w:rPr>
        <w:t>copia del contratto di rete;</w:t>
      </w:r>
    </w:p>
    <w:p w:rsidR="00A95D78" w:rsidRPr="001E6E56" w:rsidRDefault="00A95D78" w:rsidP="00FE6B21">
      <w:pPr>
        <w:pStyle w:val="Paragrafoelenco"/>
        <w:widowControl/>
        <w:numPr>
          <w:ilvl w:val="0"/>
          <w:numId w:val="29"/>
        </w:numPr>
        <w:autoSpaceDE/>
        <w:autoSpaceDN/>
        <w:spacing w:before="0"/>
        <w:ind w:left="709" w:hanging="425"/>
        <w:jc w:val="both"/>
        <w:rPr>
          <w:rFonts w:ascii="Times New Roman" w:hAnsi="Times New Roman" w:cs="Times New Roman"/>
          <w:sz w:val="24"/>
          <w:szCs w:val="24"/>
        </w:rPr>
      </w:pPr>
      <w:r w:rsidRPr="001E6E56">
        <w:rPr>
          <w:rFonts w:ascii="Times New Roman" w:hAnsi="Times New Roman" w:cs="Times New Roman"/>
          <w:sz w:val="24"/>
          <w:szCs w:val="24"/>
        </w:rPr>
        <w:t xml:space="preserve">copia del mandato collettivo irrevocabile con rappresentanza conferito all’organo comune; </w:t>
      </w:r>
    </w:p>
    <w:p w:rsidR="00A95D78" w:rsidRPr="001E6E56" w:rsidRDefault="00A95D78" w:rsidP="00FE6B21">
      <w:pPr>
        <w:pStyle w:val="Paragrafoelenco"/>
        <w:widowControl/>
        <w:numPr>
          <w:ilvl w:val="0"/>
          <w:numId w:val="29"/>
        </w:numPr>
        <w:autoSpaceDE/>
        <w:autoSpaceDN/>
        <w:spacing w:before="0"/>
        <w:ind w:left="709" w:hanging="425"/>
        <w:jc w:val="both"/>
        <w:rPr>
          <w:rFonts w:ascii="Times New Roman" w:hAnsi="Times New Roman" w:cs="Times New Roman"/>
          <w:sz w:val="24"/>
          <w:szCs w:val="24"/>
        </w:rPr>
      </w:pPr>
      <w:r w:rsidRPr="001E6E56">
        <w:rPr>
          <w:rFonts w:ascii="Times New Roman" w:hAnsi="Times New Roman" w:cs="Times New Roman"/>
          <w:sz w:val="24"/>
          <w:szCs w:val="24"/>
        </w:rPr>
        <w:t>dichiarazione delle parti del servizio o della fornitura, ovvero la percentuale in caso di servizio/forniture indivisibili, che saranno eseguite dai singoli operatori economici aggregati in rete.</w:t>
      </w:r>
    </w:p>
    <w:p w:rsidR="00A95D78" w:rsidRPr="001E6E56" w:rsidRDefault="00A95D78" w:rsidP="001E6E56">
      <w:pPr>
        <w:jc w:val="both"/>
        <w:rPr>
          <w:rFonts w:ascii="Times New Roman" w:hAnsi="Times New Roman" w:cs="Times New Roman"/>
          <w:b/>
          <w:sz w:val="24"/>
          <w:szCs w:val="24"/>
        </w:rPr>
      </w:pPr>
      <w:r w:rsidRPr="001E6E56">
        <w:rPr>
          <w:rFonts w:ascii="Times New Roman" w:hAnsi="Times New Roman" w:cs="Times New Roman"/>
          <w:b/>
          <w:sz w:val="24"/>
          <w:szCs w:val="24"/>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rsidR="00A95D78" w:rsidRPr="001E6E56" w:rsidRDefault="00A95D78" w:rsidP="00FE6B21">
      <w:pPr>
        <w:pStyle w:val="Paragrafoelenco"/>
        <w:widowControl/>
        <w:numPr>
          <w:ilvl w:val="0"/>
          <w:numId w:val="29"/>
        </w:numPr>
        <w:autoSpaceDE/>
        <w:autoSpaceDN/>
        <w:spacing w:before="0"/>
        <w:jc w:val="both"/>
        <w:rPr>
          <w:rFonts w:ascii="Times New Roman" w:hAnsi="Times New Roman" w:cs="Times New Roman"/>
          <w:sz w:val="24"/>
          <w:szCs w:val="24"/>
        </w:rPr>
      </w:pPr>
      <w:r w:rsidRPr="001E6E56">
        <w:rPr>
          <w:rFonts w:ascii="Times New Roman" w:hAnsi="Times New Roman" w:cs="Times New Roman"/>
          <w:b/>
          <w:sz w:val="24"/>
          <w:szCs w:val="24"/>
        </w:rPr>
        <w:t>in caso di raggruppamento temporaneo di imprese costituito</w:t>
      </w:r>
      <w:r w:rsidRPr="001E6E56">
        <w:rPr>
          <w:rFonts w:ascii="Times New Roman" w:hAnsi="Times New Roman" w:cs="Times New Roman"/>
          <w:sz w:val="24"/>
          <w:szCs w:val="24"/>
        </w:rPr>
        <w:t xml:space="preserve">: </w:t>
      </w:r>
    </w:p>
    <w:p w:rsidR="00A95D78" w:rsidRPr="001E6E56" w:rsidRDefault="00A95D78" w:rsidP="00FE6B21">
      <w:pPr>
        <w:pStyle w:val="Paragrafoelenco"/>
        <w:widowControl/>
        <w:numPr>
          <w:ilvl w:val="0"/>
          <w:numId w:val="29"/>
        </w:numPr>
        <w:autoSpaceDE/>
        <w:autoSpaceDN/>
        <w:spacing w:before="0"/>
        <w:ind w:left="851" w:hanging="142"/>
        <w:jc w:val="both"/>
        <w:rPr>
          <w:rFonts w:ascii="Times New Roman" w:hAnsi="Times New Roman" w:cs="Times New Roman"/>
          <w:sz w:val="24"/>
          <w:szCs w:val="24"/>
        </w:rPr>
      </w:pPr>
      <w:r w:rsidRPr="001E6E56">
        <w:rPr>
          <w:rFonts w:ascii="Times New Roman" w:hAnsi="Times New Roman" w:cs="Times New Roman"/>
          <w:sz w:val="24"/>
          <w:szCs w:val="24"/>
        </w:rPr>
        <w:t>copia del contratto di rete</w:t>
      </w:r>
    </w:p>
    <w:p w:rsidR="00A95D78" w:rsidRPr="001E6E56" w:rsidRDefault="00A95D78" w:rsidP="00FE6B21">
      <w:pPr>
        <w:pStyle w:val="Paragrafoelenco"/>
        <w:widowControl/>
        <w:numPr>
          <w:ilvl w:val="0"/>
          <w:numId w:val="29"/>
        </w:numPr>
        <w:autoSpaceDE/>
        <w:autoSpaceDN/>
        <w:spacing w:before="0"/>
        <w:ind w:left="851" w:hanging="142"/>
        <w:jc w:val="both"/>
        <w:rPr>
          <w:rFonts w:ascii="Times New Roman" w:hAnsi="Times New Roman" w:cs="Times New Roman"/>
          <w:sz w:val="24"/>
          <w:szCs w:val="24"/>
        </w:rPr>
      </w:pPr>
      <w:r w:rsidRPr="001E6E56">
        <w:rPr>
          <w:rFonts w:ascii="Times New Roman" w:hAnsi="Times New Roman" w:cs="Times New Roman"/>
          <w:sz w:val="24"/>
          <w:szCs w:val="24"/>
        </w:rPr>
        <w:t>copia del mandato collettivo irrevocabile con rappresentanza conferito alla mandataria</w:t>
      </w:r>
    </w:p>
    <w:p w:rsidR="00A95D78" w:rsidRPr="001E6E56" w:rsidRDefault="00A95D78" w:rsidP="00FE6B21">
      <w:pPr>
        <w:pStyle w:val="Paragrafoelenco"/>
        <w:widowControl/>
        <w:numPr>
          <w:ilvl w:val="0"/>
          <w:numId w:val="29"/>
        </w:numPr>
        <w:autoSpaceDE/>
        <w:autoSpaceDN/>
        <w:spacing w:before="0"/>
        <w:ind w:left="851" w:hanging="142"/>
        <w:jc w:val="both"/>
        <w:rPr>
          <w:rFonts w:ascii="Times New Roman" w:hAnsi="Times New Roman" w:cs="Times New Roman"/>
          <w:sz w:val="24"/>
          <w:szCs w:val="24"/>
        </w:rPr>
      </w:pPr>
      <w:r w:rsidRPr="001E6E56">
        <w:rPr>
          <w:rFonts w:ascii="Times New Roman" w:hAnsi="Times New Roman" w:cs="Times New Roman"/>
          <w:sz w:val="24"/>
          <w:szCs w:val="24"/>
        </w:rPr>
        <w:t>dichiarazione delle parti del servizio o della fornitura, ovvero la percentuale in caso di servizio/forniture indivisibili, che saranno eseguite dai singoli operatori economici aggregati in rete.</w:t>
      </w:r>
    </w:p>
    <w:p w:rsidR="00A95D78" w:rsidRPr="001E6E56" w:rsidRDefault="00A95D78" w:rsidP="00FE6B21">
      <w:pPr>
        <w:pStyle w:val="Paragrafoelenco"/>
        <w:widowControl/>
        <w:numPr>
          <w:ilvl w:val="0"/>
          <w:numId w:val="29"/>
        </w:numPr>
        <w:autoSpaceDE/>
        <w:autoSpaceDN/>
        <w:spacing w:before="0"/>
        <w:jc w:val="both"/>
        <w:rPr>
          <w:rFonts w:ascii="Times New Roman" w:hAnsi="Times New Roman" w:cs="Times New Roman"/>
          <w:sz w:val="24"/>
          <w:szCs w:val="24"/>
        </w:rPr>
      </w:pPr>
      <w:r w:rsidRPr="001E6E56">
        <w:rPr>
          <w:rFonts w:ascii="Times New Roman" w:hAnsi="Times New Roman" w:cs="Times New Roman"/>
          <w:b/>
          <w:sz w:val="24"/>
          <w:szCs w:val="24"/>
        </w:rPr>
        <w:t>in caso di raggruppamento temporaneo di imprese costituendo</w:t>
      </w:r>
      <w:r w:rsidRPr="001E6E56">
        <w:rPr>
          <w:rFonts w:ascii="Times New Roman" w:hAnsi="Times New Roman" w:cs="Times New Roman"/>
          <w:sz w:val="24"/>
          <w:szCs w:val="24"/>
        </w:rPr>
        <w:t xml:space="preserve">: </w:t>
      </w:r>
    </w:p>
    <w:p w:rsidR="00A95D78" w:rsidRPr="001E6E56" w:rsidRDefault="00A95D78" w:rsidP="00FE6B21">
      <w:pPr>
        <w:pStyle w:val="Paragrafoelenco"/>
        <w:widowControl/>
        <w:numPr>
          <w:ilvl w:val="0"/>
          <w:numId w:val="29"/>
        </w:numPr>
        <w:autoSpaceDE/>
        <w:autoSpaceDN/>
        <w:spacing w:before="0"/>
        <w:ind w:left="851" w:hanging="142"/>
        <w:jc w:val="both"/>
        <w:rPr>
          <w:rFonts w:ascii="Times New Roman" w:hAnsi="Times New Roman" w:cs="Times New Roman"/>
          <w:sz w:val="24"/>
          <w:szCs w:val="24"/>
        </w:rPr>
      </w:pPr>
      <w:r w:rsidRPr="001E6E56">
        <w:rPr>
          <w:rFonts w:ascii="Times New Roman" w:hAnsi="Times New Roman" w:cs="Times New Roman"/>
          <w:sz w:val="24"/>
          <w:szCs w:val="24"/>
        </w:rPr>
        <w:t>copia del contratto di rete</w:t>
      </w:r>
    </w:p>
    <w:p w:rsidR="00A95D78" w:rsidRPr="001E6E56" w:rsidRDefault="00A95D78" w:rsidP="00FE6B21">
      <w:pPr>
        <w:pStyle w:val="Paragrafoelenco"/>
        <w:widowControl/>
        <w:numPr>
          <w:ilvl w:val="0"/>
          <w:numId w:val="29"/>
        </w:numPr>
        <w:autoSpaceDE/>
        <w:autoSpaceDN/>
        <w:spacing w:before="0"/>
        <w:ind w:left="851" w:hanging="142"/>
        <w:jc w:val="both"/>
        <w:rPr>
          <w:rFonts w:ascii="Times New Roman" w:hAnsi="Times New Roman" w:cs="Times New Roman"/>
          <w:sz w:val="24"/>
          <w:szCs w:val="24"/>
        </w:rPr>
      </w:pPr>
      <w:r w:rsidRPr="001E6E56">
        <w:rPr>
          <w:rFonts w:ascii="Times New Roman" w:hAnsi="Times New Roman" w:cs="Times New Roman"/>
          <w:sz w:val="24"/>
          <w:szCs w:val="24"/>
        </w:rPr>
        <w:t>dichiarazioni, rese da ciascun concorrente aderente all’aggregazione di rete, attestanti:</w:t>
      </w:r>
    </w:p>
    <w:p w:rsidR="00A95D78" w:rsidRPr="001E6E56" w:rsidRDefault="00A95D78" w:rsidP="00FE6B21">
      <w:pPr>
        <w:widowControl/>
        <w:numPr>
          <w:ilvl w:val="3"/>
          <w:numId w:val="30"/>
        </w:numPr>
        <w:autoSpaceDE/>
        <w:autoSpaceDN/>
        <w:ind w:left="1276" w:hanging="284"/>
        <w:jc w:val="both"/>
        <w:rPr>
          <w:rFonts w:ascii="Times New Roman" w:hAnsi="Times New Roman" w:cs="Times New Roman"/>
          <w:sz w:val="24"/>
          <w:szCs w:val="24"/>
        </w:rPr>
      </w:pPr>
      <w:r w:rsidRPr="001E6E56">
        <w:rPr>
          <w:rFonts w:ascii="Times New Roman" w:hAnsi="Times New Roman" w:cs="Times New Roman"/>
          <w:sz w:val="24"/>
          <w:szCs w:val="24"/>
        </w:rPr>
        <w:t>a quale concorrente, in caso di aggiudicazione, sarà conferito mandato speciale con rappresentanza o funzioni di capogruppo;</w:t>
      </w:r>
    </w:p>
    <w:p w:rsidR="00A95D78" w:rsidRPr="001E6E56" w:rsidRDefault="00A95D78" w:rsidP="00FE6B21">
      <w:pPr>
        <w:widowControl/>
        <w:numPr>
          <w:ilvl w:val="3"/>
          <w:numId w:val="30"/>
        </w:numPr>
        <w:autoSpaceDE/>
        <w:autoSpaceDN/>
        <w:ind w:left="1276" w:hanging="284"/>
        <w:jc w:val="both"/>
        <w:rPr>
          <w:rFonts w:ascii="Times New Roman" w:hAnsi="Times New Roman" w:cs="Times New Roman"/>
          <w:sz w:val="24"/>
          <w:szCs w:val="24"/>
        </w:rPr>
      </w:pPr>
      <w:r w:rsidRPr="001E6E56">
        <w:rPr>
          <w:rFonts w:ascii="Times New Roman" w:hAnsi="Times New Roman" w:cs="Times New Roman"/>
          <w:sz w:val="24"/>
          <w:szCs w:val="24"/>
        </w:rPr>
        <w:t>l’impegno, in caso di aggiudicazione, ad uniformarsi alla disciplina vigente in materia di raggruppamenti temporanei;</w:t>
      </w:r>
    </w:p>
    <w:p w:rsidR="00A95D78" w:rsidRPr="001E6E56" w:rsidRDefault="00A95D78" w:rsidP="00FE6B21">
      <w:pPr>
        <w:widowControl/>
        <w:numPr>
          <w:ilvl w:val="3"/>
          <w:numId w:val="30"/>
        </w:numPr>
        <w:autoSpaceDE/>
        <w:autoSpaceDN/>
        <w:ind w:left="1276" w:hanging="284"/>
        <w:jc w:val="both"/>
        <w:rPr>
          <w:rFonts w:ascii="Times New Roman" w:hAnsi="Times New Roman" w:cs="Times New Roman"/>
          <w:sz w:val="24"/>
          <w:szCs w:val="24"/>
        </w:rPr>
      </w:pPr>
      <w:r w:rsidRPr="001E6E56">
        <w:rPr>
          <w:rFonts w:ascii="Times New Roman" w:hAnsi="Times New Roman" w:cs="Times New Roman"/>
          <w:sz w:val="24"/>
          <w:szCs w:val="24"/>
        </w:rPr>
        <w:t>le parti del servizio o della fornitura, ovvero la percentuale in caso di servizio/forniture indivisibili, che saranno eseguite dai singoli operatori economici aggregati in rete.</w:t>
      </w:r>
    </w:p>
    <w:p w:rsidR="00A95D78" w:rsidRPr="001E6E56" w:rsidRDefault="00A95D78" w:rsidP="001E6E56">
      <w:pPr>
        <w:jc w:val="both"/>
        <w:rPr>
          <w:rFonts w:ascii="Times New Roman" w:hAnsi="Times New Roman" w:cs="Times New Roman"/>
          <w:sz w:val="24"/>
          <w:szCs w:val="24"/>
        </w:rPr>
      </w:pPr>
    </w:p>
    <w:p w:rsidR="00A95D78" w:rsidRPr="001E6E56" w:rsidRDefault="00A95D78" w:rsidP="001E6E56">
      <w:pPr>
        <w:pStyle w:val="Paragrafoelenco6"/>
        <w:autoSpaceDE w:val="0"/>
        <w:autoSpaceDN w:val="0"/>
        <w:adjustRightInd w:val="0"/>
        <w:spacing w:line="240" w:lineRule="auto"/>
        <w:ind w:left="20"/>
        <w:rPr>
          <w:rFonts w:ascii="Times New Roman" w:hAnsi="Times New Roman"/>
          <w:bCs/>
          <w:szCs w:val="24"/>
        </w:rPr>
      </w:pPr>
      <w:r w:rsidRPr="001E6E56">
        <w:rPr>
          <w:rFonts w:ascii="Times New Roman" w:hAnsi="Times New Roman"/>
          <w:szCs w:val="24"/>
          <w:u w:val="single"/>
        </w:rPr>
        <w:t>Tutti gli operatori economici aderenti a concorrente con soggettività complessa</w:t>
      </w:r>
      <w:r w:rsidRPr="001E6E56">
        <w:rPr>
          <w:rFonts w:ascii="Times New Roman" w:hAnsi="Times New Roman"/>
          <w:szCs w:val="24"/>
        </w:rPr>
        <w:t xml:space="preserve"> dovranno render le dichiarazioni di cui al precedente punto 15.2; la relativa dichiarazione deve essere resa e sottoscritta, dai legali rappresentanti di tutte le imprese, mediante compilazione del modello B adeguatamente integrato in ragione del numero dei concorrenti raggruppati</w:t>
      </w:r>
      <w:r w:rsidRPr="001E6E56">
        <w:rPr>
          <w:rFonts w:ascii="Times New Roman" w:hAnsi="Times New Roman"/>
          <w:bCs/>
          <w:szCs w:val="24"/>
        </w:rPr>
        <w:t>.</w:t>
      </w:r>
    </w:p>
    <w:p w:rsidR="00A95D78" w:rsidRPr="001E6E56" w:rsidRDefault="00A95D78" w:rsidP="001E6E56">
      <w:pPr>
        <w:pStyle w:val="Paragrafoelenco6"/>
        <w:autoSpaceDE w:val="0"/>
        <w:autoSpaceDN w:val="0"/>
        <w:adjustRightInd w:val="0"/>
        <w:spacing w:line="240" w:lineRule="auto"/>
        <w:ind w:left="20"/>
        <w:rPr>
          <w:rFonts w:ascii="Times New Roman" w:hAnsi="Times New Roman"/>
          <w:bCs/>
          <w:szCs w:val="24"/>
        </w:rPr>
      </w:pPr>
      <w:r w:rsidRPr="001E6E56">
        <w:rPr>
          <w:rFonts w:ascii="Times New Roman" w:hAnsi="Times New Roman"/>
          <w:szCs w:val="24"/>
          <w:u w:val="single"/>
        </w:rPr>
        <w:t>In caso di consorzi di cui alle lettere b) c) e d) dell’art. 65 la dichiarazione è resa sia dal Consorzio che dalle imprese consorziate indicate come esecutrici.</w:t>
      </w:r>
    </w:p>
    <w:p w:rsidR="00202F76" w:rsidRPr="005B7046" w:rsidRDefault="00202F76" w:rsidP="009879EC">
      <w:pPr>
        <w:pStyle w:val="Paragrafoelenco3"/>
        <w:spacing w:line="240" w:lineRule="auto"/>
        <w:ind w:left="0"/>
        <w:contextualSpacing/>
        <w:rPr>
          <w:rFonts w:ascii="Times New Roman" w:hAnsi="Times New Roman"/>
          <w:szCs w:val="24"/>
        </w:rPr>
      </w:pPr>
    </w:p>
    <w:p w:rsidR="006155C1" w:rsidRPr="005B7046" w:rsidRDefault="00211822" w:rsidP="00FE6B21">
      <w:pPr>
        <w:pStyle w:val="Titolo3"/>
        <w:numPr>
          <w:ilvl w:val="0"/>
          <w:numId w:val="1"/>
        </w:numPr>
        <w:ind w:left="426" w:hanging="425"/>
        <w:rPr>
          <w:rFonts w:ascii="Times New Roman" w:hAnsi="Times New Roman" w:cs="Times New Roman"/>
          <w:b w:val="0"/>
          <w:sz w:val="24"/>
          <w:szCs w:val="24"/>
        </w:rPr>
      </w:pPr>
      <w:r w:rsidRPr="005B7046">
        <w:rPr>
          <w:rFonts w:ascii="Times New Roman" w:hAnsi="Times New Roman" w:cs="Times New Roman"/>
          <w:spacing w:val="-1"/>
          <w:sz w:val="24"/>
          <w:szCs w:val="24"/>
        </w:rPr>
        <w:t>CONTENUTO</w:t>
      </w:r>
      <w:r w:rsidRPr="005B7046">
        <w:rPr>
          <w:rFonts w:ascii="Times New Roman" w:hAnsi="Times New Roman" w:cs="Times New Roman"/>
          <w:sz w:val="24"/>
          <w:szCs w:val="24"/>
        </w:rPr>
        <w:t xml:space="preserve"> DELL’OFFERTA TECNICA </w:t>
      </w:r>
    </w:p>
    <w:p w:rsidR="001C7671" w:rsidRDefault="001C7671" w:rsidP="009879EC">
      <w:pPr>
        <w:pStyle w:val="Titolo3"/>
        <w:ind w:left="0" w:firstLine="0"/>
        <w:rPr>
          <w:rFonts w:ascii="Times New Roman" w:hAnsi="Times New Roman" w:cs="Times New Roman"/>
          <w:b w:val="0"/>
          <w:sz w:val="24"/>
          <w:szCs w:val="24"/>
        </w:rPr>
      </w:pPr>
      <w:r w:rsidRPr="005B7046">
        <w:rPr>
          <w:rFonts w:ascii="Times New Roman" w:hAnsi="Times New Roman" w:cs="Times New Roman"/>
          <w:b w:val="0"/>
          <w:sz w:val="24"/>
          <w:szCs w:val="24"/>
        </w:rPr>
        <w:t>Si rinvia a quanto stabilito nel documento di valutazione dell’offerta.</w:t>
      </w:r>
    </w:p>
    <w:p w:rsidR="006200AB" w:rsidRPr="006200AB" w:rsidRDefault="006200AB" w:rsidP="00073893">
      <w:pPr>
        <w:pStyle w:val="Titolo3"/>
        <w:ind w:left="0" w:firstLine="0"/>
        <w:jc w:val="both"/>
        <w:rPr>
          <w:rFonts w:ascii="Times New Roman" w:hAnsi="Times New Roman" w:cs="Times New Roman"/>
          <w:b w:val="0"/>
          <w:sz w:val="24"/>
          <w:szCs w:val="24"/>
        </w:rPr>
      </w:pPr>
      <w:r w:rsidRPr="006200AB">
        <w:rPr>
          <w:rFonts w:ascii="Times New Roman" w:hAnsi="Times New Roman" w:cs="Times New Roman"/>
          <w:b w:val="0"/>
          <w:sz w:val="24"/>
          <w:szCs w:val="24"/>
        </w:rPr>
        <w:t xml:space="preserve">L’operatore economico inserisce la documentazione </w:t>
      </w:r>
      <w:r w:rsidR="00073893">
        <w:rPr>
          <w:rFonts w:ascii="Times New Roman" w:hAnsi="Times New Roman" w:cs="Times New Roman"/>
          <w:b w:val="0"/>
          <w:sz w:val="24"/>
          <w:szCs w:val="24"/>
        </w:rPr>
        <w:t>tecnica</w:t>
      </w:r>
      <w:r w:rsidRPr="006200AB">
        <w:rPr>
          <w:rFonts w:ascii="Times New Roman" w:hAnsi="Times New Roman" w:cs="Times New Roman"/>
          <w:b w:val="0"/>
          <w:sz w:val="24"/>
          <w:szCs w:val="24"/>
        </w:rPr>
        <w:t xml:space="preserve"> nella Piattaforma secondo modalità</w:t>
      </w:r>
      <w:r w:rsidR="00073893">
        <w:rPr>
          <w:rFonts w:ascii="Times New Roman" w:hAnsi="Times New Roman" w:cs="Times New Roman"/>
          <w:b w:val="0"/>
          <w:sz w:val="24"/>
          <w:szCs w:val="24"/>
        </w:rPr>
        <w:t xml:space="preserve"> </w:t>
      </w:r>
      <w:r w:rsidRPr="006200AB">
        <w:rPr>
          <w:rFonts w:ascii="Times New Roman" w:hAnsi="Times New Roman" w:cs="Times New Roman"/>
          <w:b w:val="0"/>
          <w:sz w:val="24"/>
          <w:szCs w:val="24"/>
        </w:rPr>
        <w:t>previste dalla piattaforma SATER. L’offerta tecnica firmata secondo le modalità di cui al precedente</w:t>
      </w:r>
    </w:p>
    <w:p w:rsidR="006200AB" w:rsidRPr="006200AB" w:rsidRDefault="006200AB" w:rsidP="006200AB">
      <w:pPr>
        <w:pStyle w:val="Titolo3"/>
        <w:ind w:left="0" w:firstLine="0"/>
        <w:rPr>
          <w:rFonts w:ascii="Times New Roman" w:hAnsi="Times New Roman" w:cs="Times New Roman"/>
          <w:b w:val="0"/>
          <w:sz w:val="24"/>
          <w:szCs w:val="24"/>
        </w:rPr>
      </w:pPr>
      <w:r w:rsidRPr="006200AB">
        <w:rPr>
          <w:rFonts w:ascii="Times New Roman" w:hAnsi="Times New Roman" w:cs="Times New Roman"/>
          <w:b w:val="0"/>
          <w:sz w:val="24"/>
          <w:szCs w:val="24"/>
        </w:rPr>
        <w:t xml:space="preserve">articolo 15, deve contenere </w:t>
      </w:r>
      <w:r w:rsidRPr="006200AB">
        <w:rPr>
          <w:rFonts w:ascii="Times New Roman" w:hAnsi="Times New Roman" w:cs="Times New Roman"/>
          <w:sz w:val="24"/>
          <w:szCs w:val="24"/>
        </w:rPr>
        <w:t>a pena di esclusione</w:t>
      </w:r>
      <w:r w:rsidRPr="006200AB">
        <w:rPr>
          <w:rFonts w:ascii="Times New Roman" w:hAnsi="Times New Roman" w:cs="Times New Roman"/>
          <w:b w:val="0"/>
          <w:sz w:val="24"/>
          <w:szCs w:val="24"/>
        </w:rPr>
        <w:t>, i seguenti elementi:</w:t>
      </w:r>
    </w:p>
    <w:p w:rsidR="006200AB" w:rsidRPr="00073893" w:rsidRDefault="006200AB" w:rsidP="006200AB">
      <w:pPr>
        <w:pStyle w:val="Titolo3"/>
        <w:ind w:left="0" w:firstLine="0"/>
        <w:rPr>
          <w:rFonts w:ascii="Times New Roman" w:hAnsi="Times New Roman" w:cs="Times New Roman"/>
          <w:sz w:val="24"/>
          <w:szCs w:val="24"/>
        </w:rPr>
      </w:pPr>
      <w:r w:rsidRPr="00073893">
        <w:rPr>
          <w:rFonts w:ascii="Times New Roman" w:hAnsi="Times New Roman" w:cs="Times New Roman"/>
          <w:sz w:val="24"/>
          <w:szCs w:val="24"/>
          <w:u w:val="single"/>
        </w:rPr>
        <w:t>- scheda di offerta tecnica</w:t>
      </w:r>
      <w:r w:rsidRPr="00073893">
        <w:rPr>
          <w:rFonts w:ascii="Times New Roman" w:hAnsi="Times New Roman" w:cs="Times New Roman"/>
          <w:sz w:val="24"/>
          <w:szCs w:val="24"/>
        </w:rPr>
        <w:t>.</w:t>
      </w:r>
    </w:p>
    <w:p w:rsidR="009B5917" w:rsidRDefault="009B5917" w:rsidP="009879EC">
      <w:pPr>
        <w:pStyle w:val="Titolo3"/>
        <w:ind w:left="0" w:firstLine="0"/>
        <w:jc w:val="both"/>
        <w:rPr>
          <w:rFonts w:ascii="Times New Roman" w:eastAsia="Times New Roman" w:hAnsi="Times New Roman" w:cs="Times New Roman"/>
          <w:b w:val="0"/>
          <w:bCs w:val="0"/>
          <w:sz w:val="24"/>
          <w:szCs w:val="24"/>
          <w:lang w:eastAsia="it-IT"/>
        </w:rPr>
      </w:pPr>
    </w:p>
    <w:p w:rsidR="008639CE" w:rsidRPr="00C7536A" w:rsidRDefault="00666991" w:rsidP="009879EC">
      <w:pPr>
        <w:pStyle w:val="Titolo3"/>
        <w:ind w:left="0" w:firstLine="0"/>
        <w:jc w:val="both"/>
        <w:rPr>
          <w:rFonts w:ascii="Times New Roman" w:eastAsia="Times New Roman" w:hAnsi="Times New Roman" w:cs="Times New Roman"/>
          <w:b w:val="0"/>
          <w:sz w:val="24"/>
          <w:szCs w:val="24"/>
          <w:lang w:eastAsia="it-IT"/>
        </w:rPr>
      </w:pPr>
      <w:r w:rsidRPr="005B7046">
        <w:rPr>
          <w:rFonts w:ascii="Times New Roman" w:eastAsia="Times New Roman" w:hAnsi="Times New Roman" w:cs="Times New Roman"/>
          <w:b w:val="0"/>
          <w:bCs w:val="0"/>
          <w:sz w:val="24"/>
          <w:szCs w:val="24"/>
          <w:lang w:eastAsia="it-IT"/>
        </w:rPr>
        <w:t>In caso di avvalimento premiale, l</w:t>
      </w:r>
      <w:r w:rsidR="006155C1" w:rsidRPr="005B7046">
        <w:rPr>
          <w:rFonts w:ascii="Times New Roman" w:eastAsia="Times New Roman" w:hAnsi="Times New Roman" w:cs="Times New Roman"/>
          <w:b w:val="0"/>
          <w:bCs w:val="0"/>
          <w:sz w:val="24"/>
          <w:szCs w:val="24"/>
          <w:lang w:eastAsia="it-IT"/>
        </w:rPr>
        <w:t>’operatore economico inserisce nella P</w:t>
      </w:r>
      <w:r w:rsidR="009B5917">
        <w:rPr>
          <w:rFonts w:ascii="Times New Roman" w:eastAsia="Times New Roman" w:hAnsi="Times New Roman" w:cs="Times New Roman"/>
          <w:b w:val="0"/>
          <w:bCs w:val="0"/>
          <w:sz w:val="24"/>
          <w:szCs w:val="24"/>
          <w:lang w:eastAsia="it-IT"/>
        </w:rPr>
        <w:t>AD</w:t>
      </w:r>
      <w:r w:rsidR="006155C1" w:rsidRPr="005B7046">
        <w:rPr>
          <w:rFonts w:ascii="Times New Roman" w:eastAsia="Times New Roman" w:hAnsi="Times New Roman" w:cs="Times New Roman"/>
          <w:b w:val="0"/>
          <w:sz w:val="24"/>
          <w:szCs w:val="24"/>
          <w:lang w:eastAsia="it-IT"/>
        </w:rPr>
        <w:t xml:space="preserve"> </w:t>
      </w:r>
      <w:r w:rsidR="00607DC9" w:rsidRPr="005B7046">
        <w:rPr>
          <w:rFonts w:ascii="Times New Roman" w:eastAsia="Times New Roman" w:hAnsi="Times New Roman" w:cs="Times New Roman"/>
          <w:b w:val="0"/>
          <w:sz w:val="24"/>
          <w:szCs w:val="24"/>
          <w:lang w:eastAsia="it-IT"/>
        </w:rPr>
        <w:t xml:space="preserve">il </w:t>
      </w:r>
      <w:r w:rsidR="006155C1" w:rsidRPr="005B7046">
        <w:rPr>
          <w:rFonts w:ascii="Times New Roman" w:eastAsia="Times New Roman" w:hAnsi="Times New Roman" w:cs="Times New Roman"/>
          <w:b w:val="0"/>
          <w:sz w:val="24"/>
          <w:szCs w:val="24"/>
          <w:lang w:eastAsia="it-IT"/>
        </w:rPr>
        <w:t xml:space="preserve">contratto di </w:t>
      </w:r>
      <w:r w:rsidR="006155C1" w:rsidRPr="005B7046">
        <w:rPr>
          <w:rFonts w:ascii="Times New Roman" w:hAnsi="Times New Roman" w:cs="Times New Roman"/>
          <w:b w:val="0"/>
          <w:sz w:val="24"/>
          <w:szCs w:val="24"/>
        </w:rPr>
        <w:t>avvalimento</w:t>
      </w:r>
      <w:r w:rsidR="006155C1" w:rsidRPr="005B7046">
        <w:rPr>
          <w:rFonts w:ascii="Times New Roman" w:eastAsia="Times New Roman" w:hAnsi="Times New Roman" w:cs="Times New Roman"/>
          <w:b w:val="0"/>
          <w:sz w:val="24"/>
          <w:szCs w:val="24"/>
          <w:lang w:eastAsia="it-IT"/>
        </w:rPr>
        <w:t xml:space="preserve"> recante la dettagliata indicazione dei mezzi</w:t>
      </w:r>
      <w:r w:rsidR="001A1B5C" w:rsidRPr="005B7046">
        <w:rPr>
          <w:rFonts w:ascii="Times New Roman" w:eastAsia="Times New Roman" w:hAnsi="Times New Roman" w:cs="Times New Roman"/>
          <w:b w:val="0"/>
          <w:sz w:val="24"/>
          <w:szCs w:val="24"/>
          <w:lang w:eastAsia="it-IT"/>
        </w:rPr>
        <w:t>,</w:t>
      </w:r>
      <w:r w:rsidR="006155C1" w:rsidRPr="005B7046">
        <w:rPr>
          <w:rFonts w:ascii="Times New Roman" w:eastAsia="Times New Roman" w:hAnsi="Times New Roman" w:cs="Times New Roman"/>
          <w:b w:val="0"/>
          <w:sz w:val="24"/>
          <w:szCs w:val="24"/>
          <w:lang w:eastAsia="it-IT"/>
        </w:rPr>
        <w:t xml:space="preserve"> strumenti</w:t>
      </w:r>
      <w:r w:rsidR="001A1B5C" w:rsidRPr="005B7046">
        <w:rPr>
          <w:rFonts w:ascii="Times New Roman" w:eastAsia="Times New Roman" w:hAnsi="Times New Roman" w:cs="Times New Roman"/>
          <w:b w:val="0"/>
          <w:sz w:val="24"/>
          <w:szCs w:val="24"/>
          <w:lang w:eastAsia="it-IT"/>
        </w:rPr>
        <w:t xml:space="preserve">, </w:t>
      </w:r>
      <w:r w:rsidR="006155C1" w:rsidRPr="005B7046">
        <w:rPr>
          <w:rFonts w:ascii="Times New Roman" w:eastAsia="Times New Roman" w:hAnsi="Times New Roman" w:cs="Times New Roman"/>
          <w:b w:val="0"/>
          <w:sz w:val="24"/>
          <w:szCs w:val="24"/>
          <w:lang w:eastAsia="it-IT"/>
        </w:rPr>
        <w:t xml:space="preserve">personale ecc. messo a </w:t>
      </w:r>
      <w:r w:rsidR="006155C1" w:rsidRPr="00C7536A">
        <w:rPr>
          <w:rFonts w:ascii="Times New Roman" w:eastAsia="Times New Roman" w:hAnsi="Times New Roman" w:cs="Times New Roman"/>
          <w:b w:val="0"/>
          <w:sz w:val="24"/>
          <w:szCs w:val="24"/>
          <w:lang w:eastAsia="it-IT"/>
        </w:rPr>
        <w:t>disposizione e gli elementi necessari a definire l’onerosità del contratto.</w:t>
      </w:r>
    </w:p>
    <w:p w:rsidR="008639CE" w:rsidRPr="00C7536A" w:rsidRDefault="006155C1" w:rsidP="009879EC">
      <w:pPr>
        <w:pStyle w:val="Titolo3"/>
        <w:ind w:left="0" w:firstLine="0"/>
        <w:jc w:val="both"/>
        <w:rPr>
          <w:rFonts w:ascii="Times New Roman" w:eastAsia="Times New Roman" w:hAnsi="Times New Roman" w:cs="Times New Roman"/>
          <w:b w:val="0"/>
          <w:bCs w:val="0"/>
          <w:sz w:val="24"/>
          <w:szCs w:val="24"/>
          <w:lang w:eastAsia="it-IT"/>
        </w:rPr>
      </w:pPr>
      <w:r w:rsidRPr="00C7536A">
        <w:rPr>
          <w:rFonts w:ascii="Times New Roman" w:eastAsia="Times New Roman" w:hAnsi="Times New Roman" w:cs="Times New Roman"/>
          <w:b w:val="0"/>
          <w:bCs w:val="0"/>
          <w:sz w:val="24"/>
          <w:szCs w:val="24"/>
          <w:lang w:eastAsia="it-IT"/>
        </w:rPr>
        <w:t xml:space="preserve">La documentazione </w:t>
      </w:r>
      <w:r w:rsidR="009B5917">
        <w:rPr>
          <w:rFonts w:ascii="Times New Roman" w:eastAsia="Times New Roman" w:hAnsi="Times New Roman" w:cs="Times New Roman"/>
          <w:b w:val="0"/>
          <w:bCs w:val="0"/>
          <w:sz w:val="24"/>
          <w:szCs w:val="24"/>
          <w:lang w:eastAsia="it-IT"/>
        </w:rPr>
        <w:t xml:space="preserve">relativa </w:t>
      </w:r>
      <w:r w:rsidRPr="00C7536A">
        <w:rPr>
          <w:rFonts w:ascii="Times New Roman" w:eastAsia="Times New Roman" w:hAnsi="Times New Roman" w:cs="Times New Roman"/>
          <w:b w:val="0"/>
          <w:bCs w:val="0"/>
          <w:sz w:val="24"/>
          <w:szCs w:val="24"/>
          <w:lang w:eastAsia="it-IT"/>
        </w:rPr>
        <w:t>all’offerta tecnica non dovrà recare – pena l’esclusione – elementi idonei ad identificare i contenuti dell’offerta economica.</w:t>
      </w:r>
    </w:p>
    <w:p w:rsidR="006155C1" w:rsidRPr="00C7536A" w:rsidRDefault="006155C1" w:rsidP="009879EC">
      <w:pPr>
        <w:pStyle w:val="Titolo3"/>
        <w:ind w:left="0" w:firstLine="0"/>
        <w:jc w:val="both"/>
        <w:rPr>
          <w:rFonts w:ascii="Times New Roman" w:hAnsi="Times New Roman" w:cs="Times New Roman"/>
          <w:b w:val="0"/>
          <w:bCs w:val="0"/>
          <w:sz w:val="24"/>
          <w:szCs w:val="24"/>
        </w:rPr>
      </w:pPr>
      <w:r w:rsidRPr="00C7536A">
        <w:rPr>
          <w:rFonts w:ascii="Times New Roman" w:hAnsi="Times New Roman" w:cs="Times New Roman"/>
          <w:b w:val="0"/>
          <w:bCs w:val="0"/>
          <w:sz w:val="24"/>
          <w:szCs w:val="24"/>
        </w:rPr>
        <w:t xml:space="preserve">I documenti, comunque formati nell’”Offerta tecnica – Elementi non di prezzo”, costituiranno per </w:t>
      </w:r>
      <w:r w:rsidRPr="00C7536A">
        <w:rPr>
          <w:rFonts w:ascii="Times New Roman" w:hAnsi="Times New Roman" w:cs="Times New Roman"/>
          <w:b w:val="0"/>
          <w:bCs w:val="0"/>
          <w:sz w:val="24"/>
          <w:szCs w:val="24"/>
        </w:rPr>
        <w:lastRenderedPageBreak/>
        <w:t>l’Aggiudicatario impegno contrattuale e requisito minimo</w:t>
      </w:r>
      <w:r w:rsidRPr="00C7536A">
        <w:rPr>
          <w:rFonts w:ascii="Times New Roman" w:hAnsi="Times New Roman" w:cs="Times New Roman"/>
          <w:bCs w:val="0"/>
          <w:sz w:val="24"/>
          <w:szCs w:val="24"/>
        </w:rPr>
        <w:t xml:space="preserve"> </w:t>
      </w:r>
      <w:r w:rsidRPr="00C7536A">
        <w:rPr>
          <w:rFonts w:ascii="Times New Roman" w:hAnsi="Times New Roman" w:cs="Times New Roman"/>
          <w:b w:val="0"/>
          <w:bCs w:val="0"/>
          <w:sz w:val="24"/>
          <w:szCs w:val="24"/>
        </w:rPr>
        <w:t>inderogabile di Contratto.</w:t>
      </w:r>
    </w:p>
    <w:p w:rsidR="008949DB" w:rsidRPr="00C7536A" w:rsidRDefault="008949DB" w:rsidP="009879EC">
      <w:pPr>
        <w:pStyle w:val="Titolo3"/>
        <w:ind w:left="0" w:firstLine="0"/>
        <w:jc w:val="both"/>
        <w:rPr>
          <w:rFonts w:ascii="Times New Roman" w:hAnsi="Times New Roman" w:cs="Times New Roman"/>
          <w:sz w:val="24"/>
          <w:szCs w:val="24"/>
        </w:rPr>
      </w:pPr>
    </w:p>
    <w:p w:rsidR="006155C1" w:rsidRPr="00C7536A" w:rsidRDefault="00211822" w:rsidP="00FE6B21">
      <w:pPr>
        <w:pStyle w:val="Titolo3"/>
        <w:numPr>
          <w:ilvl w:val="0"/>
          <w:numId w:val="1"/>
        </w:numPr>
        <w:ind w:left="426" w:hanging="425"/>
        <w:rPr>
          <w:rFonts w:ascii="Times New Roman" w:hAnsi="Times New Roman" w:cs="Times New Roman"/>
          <w:sz w:val="24"/>
          <w:szCs w:val="24"/>
        </w:rPr>
      </w:pPr>
      <w:r w:rsidRPr="00C7536A">
        <w:rPr>
          <w:rFonts w:ascii="Times New Roman" w:hAnsi="Times New Roman" w:cs="Times New Roman"/>
          <w:spacing w:val="-1"/>
          <w:sz w:val="24"/>
          <w:szCs w:val="24"/>
        </w:rPr>
        <w:t>CONTENUTO</w:t>
      </w:r>
      <w:r w:rsidRPr="00C7536A">
        <w:rPr>
          <w:rFonts w:ascii="Times New Roman" w:hAnsi="Times New Roman" w:cs="Times New Roman"/>
          <w:sz w:val="24"/>
          <w:szCs w:val="24"/>
        </w:rPr>
        <w:t xml:space="preserve"> DELL’OFFERTA ECONOMICA </w:t>
      </w:r>
    </w:p>
    <w:p w:rsidR="006A4FAA" w:rsidRPr="006200AB" w:rsidRDefault="006A4FAA" w:rsidP="009879EC">
      <w:pPr>
        <w:pStyle w:val="Titolo3"/>
        <w:ind w:left="0" w:firstLine="0"/>
        <w:rPr>
          <w:rFonts w:ascii="Times New Roman" w:hAnsi="Times New Roman" w:cs="Times New Roman"/>
          <w:b w:val="0"/>
          <w:sz w:val="24"/>
          <w:szCs w:val="24"/>
        </w:rPr>
      </w:pPr>
      <w:r w:rsidRPr="006200AB">
        <w:rPr>
          <w:rFonts w:ascii="Times New Roman" w:hAnsi="Times New Roman" w:cs="Times New Roman"/>
          <w:b w:val="0"/>
          <w:sz w:val="24"/>
          <w:szCs w:val="24"/>
        </w:rPr>
        <w:t>Si rinvia a quanto stabilito nel documento di valutazione dell’offerta.</w:t>
      </w:r>
    </w:p>
    <w:p w:rsidR="008D437A" w:rsidRPr="006200AB" w:rsidRDefault="00B7302D" w:rsidP="00073893">
      <w:pPr>
        <w:pStyle w:val="Titolo3"/>
        <w:ind w:left="0" w:firstLine="0"/>
        <w:jc w:val="both"/>
        <w:rPr>
          <w:rFonts w:ascii="Times New Roman" w:hAnsi="Times New Roman" w:cs="Times New Roman"/>
          <w:b w:val="0"/>
          <w:sz w:val="24"/>
          <w:szCs w:val="24"/>
        </w:rPr>
      </w:pPr>
      <w:r w:rsidRPr="006200AB">
        <w:rPr>
          <w:rFonts w:ascii="Times New Roman" w:hAnsi="Times New Roman" w:cs="Times New Roman"/>
          <w:b w:val="0"/>
          <w:sz w:val="24"/>
          <w:szCs w:val="24"/>
        </w:rPr>
        <w:t xml:space="preserve">L’operatore </w:t>
      </w:r>
      <w:r w:rsidRPr="00AE2A0E">
        <w:rPr>
          <w:rFonts w:ascii="Times New Roman" w:hAnsi="Times New Roman" w:cs="Times New Roman"/>
          <w:b w:val="0"/>
          <w:sz w:val="24"/>
          <w:szCs w:val="24"/>
        </w:rPr>
        <w:t>economico inserisce</w:t>
      </w:r>
      <w:r w:rsidR="0087096D" w:rsidRPr="00AE2A0E">
        <w:rPr>
          <w:rFonts w:ascii="Times New Roman" w:hAnsi="Times New Roman" w:cs="Times New Roman"/>
          <w:b w:val="0"/>
          <w:sz w:val="24"/>
          <w:szCs w:val="24"/>
        </w:rPr>
        <w:t xml:space="preserve"> l’offerta economica</w:t>
      </w:r>
      <w:r w:rsidRPr="00AE2A0E">
        <w:rPr>
          <w:rFonts w:ascii="Times New Roman" w:hAnsi="Times New Roman" w:cs="Times New Roman"/>
          <w:b w:val="0"/>
          <w:sz w:val="24"/>
          <w:szCs w:val="24"/>
        </w:rPr>
        <w:t xml:space="preserve"> </w:t>
      </w:r>
      <w:r w:rsidR="00EF6CCA">
        <w:rPr>
          <w:rFonts w:ascii="Times New Roman" w:hAnsi="Times New Roman" w:cs="Times New Roman"/>
          <w:b w:val="0"/>
          <w:sz w:val="24"/>
          <w:szCs w:val="24"/>
        </w:rPr>
        <w:t xml:space="preserve">nella Piattaforma </w:t>
      </w:r>
      <w:r w:rsidR="00073893" w:rsidRPr="006200AB">
        <w:rPr>
          <w:rFonts w:ascii="Times New Roman" w:hAnsi="Times New Roman" w:cs="Times New Roman"/>
          <w:b w:val="0"/>
          <w:sz w:val="24"/>
          <w:szCs w:val="24"/>
        </w:rPr>
        <w:t>secondo modalità</w:t>
      </w:r>
      <w:r w:rsidR="00073893">
        <w:rPr>
          <w:rFonts w:ascii="Times New Roman" w:hAnsi="Times New Roman" w:cs="Times New Roman"/>
          <w:b w:val="0"/>
          <w:sz w:val="24"/>
          <w:szCs w:val="24"/>
        </w:rPr>
        <w:t xml:space="preserve"> </w:t>
      </w:r>
      <w:r w:rsidR="00073893" w:rsidRPr="006200AB">
        <w:rPr>
          <w:rFonts w:ascii="Times New Roman" w:hAnsi="Times New Roman" w:cs="Times New Roman"/>
          <w:b w:val="0"/>
          <w:sz w:val="24"/>
          <w:szCs w:val="24"/>
        </w:rPr>
        <w:t>previste dalla piattaforma SATER</w:t>
      </w:r>
      <w:r w:rsidR="0087096D">
        <w:rPr>
          <w:rFonts w:ascii="Times New Roman" w:hAnsi="Times New Roman" w:cs="Times New Roman"/>
          <w:b w:val="0"/>
          <w:sz w:val="24"/>
          <w:szCs w:val="24"/>
        </w:rPr>
        <w:t xml:space="preserve">, </w:t>
      </w:r>
      <w:r w:rsidR="00486D73" w:rsidRPr="006200AB">
        <w:rPr>
          <w:rFonts w:ascii="Times New Roman" w:hAnsi="Times New Roman" w:cs="Times New Roman"/>
          <w:sz w:val="24"/>
          <w:szCs w:val="24"/>
        </w:rPr>
        <w:t>a pena di esclusione</w:t>
      </w:r>
      <w:r w:rsidR="006200AB" w:rsidRPr="006200AB">
        <w:rPr>
          <w:rFonts w:ascii="Times New Roman" w:hAnsi="Times New Roman" w:cs="Times New Roman"/>
          <w:b w:val="0"/>
          <w:sz w:val="24"/>
          <w:szCs w:val="24"/>
        </w:rPr>
        <w:t xml:space="preserve">, la </w:t>
      </w:r>
      <w:r w:rsidR="008D437A" w:rsidRPr="00073893">
        <w:rPr>
          <w:rFonts w:ascii="Times New Roman" w:hAnsi="Times New Roman" w:cs="Times New Roman"/>
          <w:sz w:val="24"/>
          <w:szCs w:val="24"/>
          <w:u w:val="single"/>
        </w:rPr>
        <w:t>scheda di offerta economica</w:t>
      </w:r>
      <w:r w:rsidR="008D437A" w:rsidRPr="006200AB">
        <w:rPr>
          <w:rFonts w:ascii="Times New Roman" w:hAnsi="Times New Roman" w:cs="Times New Roman"/>
          <w:b w:val="0"/>
          <w:sz w:val="24"/>
          <w:szCs w:val="24"/>
        </w:rPr>
        <w:t xml:space="preserve">, </w:t>
      </w:r>
      <w:r w:rsidR="00073893" w:rsidRPr="008D437A">
        <w:rPr>
          <w:rFonts w:ascii="Times New Roman" w:hAnsi="Times New Roman" w:cs="Times New Roman"/>
          <w:b w:val="0"/>
          <w:sz w:val="24"/>
          <w:szCs w:val="24"/>
        </w:rPr>
        <w:t>firmata secondo le modalità di cui al precedente articolo 15</w:t>
      </w:r>
      <w:r w:rsidR="00073893">
        <w:rPr>
          <w:rFonts w:ascii="Times New Roman" w:hAnsi="Times New Roman" w:cs="Times New Roman"/>
          <w:b w:val="0"/>
          <w:sz w:val="24"/>
          <w:szCs w:val="24"/>
        </w:rPr>
        <w:t xml:space="preserve">, </w:t>
      </w:r>
      <w:r w:rsidR="008D437A" w:rsidRPr="006200AB">
        <w:rPr>
          <w:rFonts w:ascii="Times New Roman" w:hAnsi="Times New Roman" w:cs="Times New Roman"/>
          <w:b w:val="0"/>
          <w:sz w:val="24"/>
          <w:szCs w:val="24"/>
        </w:rPr>
        <w:t xml:space="preserve">con </w:t>
      </w:r>
      <w:r w:rsidRPr="006200AB">
        <w:rPr>
          <w:rFonts w:ascii="Times New Roman" w:hAnsi="Times New Roman" w:cs="Times New Roman"/>
          <w:b w:val="0"/>
          <w:sz w:val="24"/>
          <w:szCs w:val="24"/>
        </w:rPr>
        <w:t>indicazione</w:t>
      </w:r>
      <w:r w:rsidR="008D437A" w:rsidRPr="006200AB">
        <w:rPr>
          <w:rFonts w:ascii="Times New Roman" w:hAnsi="Times New Roman" w:cs="Times New Roman"/>
          <w:b w:val="0"/>
          <w:sz w:val="24"/>
          <w:szCs w:val="24"/>
        </w:rPr>
        <w:t xml:space="preserve">: </w:t>
      </w:r>
    </w:p>
    <w:p w:rsidR="00367875" w:rsidRPr="00073893" w:rsidRDefault="00B7302D" w:rsidP="008D437A">
      <w:pPr>
        <w:pStyle w:val="Titolo3"/>
        <w:numPr>
          <w:ilvl w:val="0"/>
          <w:numId w:val="29"/>
        </w:numPr>
        <w:rPr>
          <w:rFonts w:ascii="Times New Roman" w:hAnsi="Times New Roman" w:cs="Times New Roman"/>
          <w:sz w:val="24"/>
          <w:szCs w:val="24"/>
          <w:u w:val="single"/>
        </w:rPr>
      </w:pPr>
      <w:r w:rsidRPr="00073893">
        <w:rPr>
          <w:rFonts w:ascii="Times New Roman" w:hAnsi="Times New Roman" w:cs="Times New Roman"/>
          <w:sz w:val="24"/>
          <w:szCs w:val="24"/>
          <w:u w:val="single"/>
        </w:rPr>
        <w:t>del</w:t>
      </w:r>
      <w:r w:rsidR="009E1762" w:rsidRPr="00073893">
        <w:rPr>
          <w:rFonts w:ascii="Times New Roman" w:hAnsi="Times New Roman" w:cs="Times New Roman"/>
          <w:sz w:val="24"/>
          <w:szCs w:val="24"/>
          <w:u w:val="single"/>
        </w:rPr>
        <w:t xml:space="preserve"> </w:t>
      </w:r>
      <w:r w:rsidR="00073893" w:rsidRPr="00073893">
        <w:rPr>
          <w:rFonts w:ascii="Times New Roman" w:hAnsi="Times New Roman" w:cs="Times New Roman"/>
          <w:sz w:val="24"/>
          <w:szCs w:val="24"/>
          <w:u w:val="single"/>
        </w:rPr>
        <w:t>ribasso</w:t>
      </w:r>
      <w:r w:rsidR="00CF0F79" w:rsidRPr="00073893">
        <w:rPr>
          <w:rFonts w:ascii="Times New Roman" w:hAnsi="Times New Roman" w:cs="Times New Roman"/>
          <w:sz w:val="24"/>
          <w:szCs w:val="24"/>
          <w:u w:val="single"/>
        </w:rPr>
        <w:t xml:space="preserve"> offerto sul </w:t>
      </w:r>
      <w:r w:rsidR="003729CA" w:rsidRPr="00073893">
        <w:rPr>
          <w:rFonts w:ascii="Times New Roman" w:hAnsi="Times New Roman" w:cs="Times New Roman"/>
          <w:sz w:val="24"/>
          <w:szCs w:val="24"/>
          <w:u w:val="single"/>
        </w:rPr>
        <w:t xml:space="preserve">valore </w:t>
      </w:r>
      <w:r w:rsidRPr="00073893">
        <w:rPr>
          <w:rFonts w:ascii="Times New Roman" w:hAnsi="Times New Roman" w:cs="Times New Roman"/>
          <w:sz w:val="24"/>
          <w:szCs w:val="24"/>
          <w:u w:val="single"/>
        </w:rPr>
        <w:t>posto a base di gara</w:t>
      </w:r>
      <w:r w:rsidR="006A4BDF">
        <w:rPr>
          <w:rFonts w:ascii="Times New Roman" w:hAnsi="Times New Roman" w:cs="Times New Roman"/>
          <w:sz w:val="24"/>
          <w:szCs w:val="24"/>
          <w:u w:val="single"/>
        </w:rPr>
        <w:t>, con massimo due decimali</w:t>
      </w:r>
      <w:r w:rsidR="00494D05" w:rsidRPr="00073893">
        <w:rPr>
          <w:rFonts w:ascii="Times New Roman" w:hAnsi="Times New Roman" w:cs="Times New Roman"/>
          <w:sz w:val="24"/>
          <w:szCs w:val="24"/>
          <w:u w:val="single"/>
        </w:rPr>
        <w:t>;</w:t>
      </w:r>
    </w:p>
    <w:p w:rsidR="008D437A" w:rsidRPr="00073893" w:rsidRDefault="008D437A" w:rsidP="008D437A">
      <w:pPr>
        <w:pStyle w:val="Titolo3"/>
        <w:numPr>
          <w:ilvl w:val="0"/>
          <w:numId w:val="29"/>
        </w:numPr>
        <w:rPr>
          <w:rFonts w:ascii="Times New Roman" w:hAnsi="Times New Roman" w:cs="Times New Roman"/>
          <w:sz w:val="24"/>
          <w:szCs w:val="24"/>
          <w:u w:val="single"/>
        </w:rPr>
      </w:pPr>
      <w:r w:rsidRPr="00073893">
        <w:rPr>
          <w:rFonts w:ascii="Times New Roman" w:hAnsi="Times New Roman" w:cs="Times New Roman"/>
          <w:sz w:val="24"/>
          <w:szCs w:val="24"/>
          <w:u w:val="single"/>
        </w:rPr>
        <w:t xml:space="preserve">il costo </w:t>
      </w:r>
      <w:r w:rsidR="006200AB" w:rsidRPr="00073893">
        <w:rPr>
          <w:rFonts w:ascii="Times New Roman" w:hAnsi="Times New Roman" w:cs="Times New Roman"/>
          <w:sz w:val="24"/>
          <w:szCs w:val="24"/>
          <w:u w:val="single"/>
        </w:rPr>
        <w:t xml:space="preserve">complessivo della </w:t>
      </w:r>
      <w:r w:rsidRPr="00073893">
        <w:rPr>
          <w:rFonts w:ascii="Times New Roman" w:hAnsi="Times New Roman" w:cs="Times New Roman"/>
          <w:sz w:val="24"/>
          <w:szCs w:val="24"/>
          <w:u w:val="single"/>
        </w:rPr>
        <w:t>manodopera</w:t>
      </w:r>
      <w:r w:rsidR="006200AB" w:rsidRPr="00073893">
        <w:rPr>
          <w:rFonts w:ascii="Times New Roman" w:hAnsi="Times New Roman" w:cs="Times New Roman"/>
          <w:sz w:val="24"/>
          <w:szCs w:val="24"/>
          <w:u w:val="single"/>
        </w:rPr>
        <w:t>;</w:t>
      </w:r>
    </w:p>
    <w:p w:rsidR="008D437A" w:rsidRPr="00073893" w:rsidRDefault="006200AB" w:rsidP="008D437A">
      <w:pPr>
        <w:pStyle w:val="Titolo3"/>
        <w:numPr>
          <w:ilvl w:val="0"/>
          <w:numId w:val="29"/>
        </w:numPr>
        <w:rPr>
          <w:rFonts w:ascii="Times New Roman" w:hAnsi="Times New Roman" w:cs="Times New Roman"/>
          <w:sz w:val="24"/>
          <w:szCs w:val="24"/>
          <w:u w:val="single"/>
        </w:rPr>
      </w:pPr>
      <w:r w:rsidRPr="00073893">
        <w:rPr>
          <w:rFonts w:ascii="Times New Roman" w:hAnsi="Times New Roman" w:cs="Times New Roman"/>
          <w:sz w:val="24"/>
          <w:szCs w:val="24"/>
          <w:u w:val="single"/>
        </w:rPr>
        <w:t>i</w:t>
      </w:r>
      <w:r w:rsidR="008D437A" w:rsidRPr="00073893">
        <w:rPr>
          <w:rFonts w:ascii="Times New Roman" w:hAnsi="Times New Roman" w:cs="Times New Roman"/>
          <w:sz w:val="24"/>
          <w:szCs w:val="24"/>
          <w:u w:val="single"/>
        </w:rPr>
        <w:t xml:space="preserve"> costi </w:t>
      </w:r>
      <w:r w:rsidRPr="00073893">
        <w:rPr>
          <w:rFonts w:ascii="Times New Roman" w:hAnsi="Times New Roman" w:cs="Times New Roman"/>
          <w:sz w:val="24"/>
          <w:szCs w:val="24"/>
          <w:u w:val="single"/>
        </w:rPr>
        <w:t xml:space="preserve">aziendali </w:t>
      </w:r>
      <w:r w:rsidR="008D437A" w:rsidRPr="00073893">
        <w:rPr>
          <w:rFonts w:ascii="Times New Roman" w:hAnsi="Times New Roman" w:cs="Times New Roman"/>
          <w:sz w:val="24"/>
          <w:szCs w:val="24"/>
          <w:u w:val="single"/>
        </w:rPr>
        <w:t xml:space="preserve">per </w:t>
      </w:r>
      <w:r w:rsidR="008A2CE6" w:rsidRPr="00073893">
        <w:rPr>
          <w:rFonts w:ascii="Times New Roman" w:hAnsi="Times New Roman" w:cs="Times New Roman"/>
          <w:sz w:val="24"/>
          <w:szCs w:val="24"/>
          <w:u w:val="single"/>
        </w:rPr>
        <w:t>la</w:t>
      </w:r>
      <w:r w:rsidR="008D437A" w:rsidRPr="00073893">
        <w:rPr>
          <w:rFonts w:ascii="Times New Roman" w:hAnsi="Times New Roman" w:cs="Times New Roman"/>
          <w:sz w:val="24"/>
          <w:szCs w:val="24"/>
          <w:u w:val="single"/>
        </w:rPr>
        <w:t xml:space="preserve"> sicurezza</w:t>
      </w:r>
      <w:r w:rsidRPr="00073893">
        <w:rPr>
          <w:rFonts w:ascii="Times New Roman" w:hAnsi="Times New Roman" w:cs="Times New Roman"/>
          <w:sz w:val="24"/>
          <w:szCs w:val="24"/>
          <w:u w:val="single"/>
        </w:rPr>
        <w:t>.</w:t>
      </w:r>
    </w:p>
    <w:p w:rsidR="006A4BDF" w:rsidRDefault="006A4BDF" w:rsidP="009879EC">
      <w:pPr>
        <w:pStyle w:val="Titolo3"/>
        <w:ind w:left="0" w:firstLine="0"/>
        <w:jc w:val="both"/>
        <w:rPr>
          <w:rFonts w:ascii="Times New Roman" w:hAnsi="Times New Roman" w:cs="Times New Roman"/>
          <w:sz w:val="24"/>
          <w:szCs w:val="24"/>
          <w:u w:val="single"/>
        </w:rPr>
      </w:pPr>
    </w:p>
    <w:p w:rsidR="0087096D" w:rsidRDefault="003E17F2" w:rsidP="0087096D">
      <w:pPr>
        <w:widowControl/>
        <w:adjustRightInd w:val="0"/>
        <w:jc w:val="both"/>
        <w:rPr>
          <w:rFonts w:ascii="TimesNewRoman" w:hAnsi="TimesNewRoman" w:cs="TimesNewRoman"/>
          <w:sz w:val="24"/>
          <w:szCs w:val="24"/>
          <w:u w:val="single"/>
          <w:lang w:eastAsia="it-IT"/>
        </w:rPr>
      </w:pPr>
      <w:r>
        <w:rPr>
          <w:rFonts w:ascii="TimesNewRoman" w:hAnsi="TimesNewRoman" w:cs="TimesNewRoman"/>
          <w:sz w:val="24"/>
          <w:szCs w:val="24"/>
          <w:u w:val="single"/>
          <w:lang w:eastAsia="it-IT"/>
        </w:rPr>
        <w:t>Nella</w:t>
      </w:r>
      <w:r w:rsidR="0087096D" w:rsidRPr="0087096D">
        <w:rPr>
          <w:rFonts w:ascii="TimesNewRoman" w:hAnsi="TimesNewRoman" w:cs="TimesNewRoman"/>
          <w:sz w:val="24"/>
          <w:szCs w:val="24"/>
          <w:u w:val="single"/>
          <w:lang w:eastAsia="it-IT"/>
        </w:rPr>
        <w:t xml:space="preserve"> scheda di offerta economica </w:t>
      </w:r>
      <w:r>
        <w:rPr>
          <w:rFonts w:ascii="TimesNewRoman" w:hAnsi="TimesNewRoman" w:cs="TimesNewRoman"/>
          <w:sz w:val="24"/>
          <w:szCs w:val="24"/>
          <w:u w:val="single"/>
          <w:lang w:eastAsia="it-IT"/>
        </w:rPr>
        <w:t xml:space="preserve">dovranno essere </w:t>
      </w:r>
      <w:r w:rsidR="0087096D" w:rsidRPr="0087096D">
        <w:rPr>
          <w:rFonts w:ascii="TimesNewRoman" w:hAnsi="TimesNewRoman" w:cs="TimesNewRoman"/>
          <w:sz w:val="24"/>
          <w:szCs w:val="24"/>
          <w:u w:val="single"/>
          <w:lang w:eastAsia="it-IT"/>
        </w:rPr>
        <w:t>indica</w:t>
      </w:r>
      <w:r>
        <w:rPr>
          <w:rFonts w:ascii="TimesNewRoman" w:hAnsi="TimesNewRoman" w:cs="TimesNewRoman"/>
          <w:sz w:val="24"/>
          <w:szCs w:val="24"/>
          <w:u w:val="single"/>
          <w:lang w:eastAsia="it-IT"/>
        </w:rPr>
        <w:t>ti</w:t>
      </w:r>
      <w:r w:rsidR="0087096D" w:rsidRPr="0087096D">
        <w:rPr>
          <w:rFonts w:ascii="TimesNewRoman" w:hAnsi="TimesNewRoman" w:cs="TimesNewRoman"/>
          <w:sz w:val="24"/>
          <w:szCs w:val="24"/>
          <w:u w:val="single"/>
          <w:lang w:eastAsia="it-IT"/>
        </w:rPr>
        <w:t>, a pena di esclusione, il ribasso offerto nonché il</w:t>
      </w:r>
      <w:r w:rsidR="0087096D">
        <w:rPr>
          <w:rFonts w:ascii="TimesNewRoman" w:hAnsi="TimesNewRoman" w:cs="TimesNewRoman"/>
          <w:sz w:val="24"/>
          <w:szCs w:val="24"/>
          <w:u w:val="single"/>
          <w:lang w:eastAsia="it-IT"/>
        </w:rPr>
        <w:t xml:space="preserve"> </w:t>
      </w:r>
      <w:r w:rsidR="0087096D" w:rsidRPr="0087096D">
        <w:rPr>
          <w:rFonts w:ascii="TimesNewRoman" w:hAnsi="TimesNewRoman" w:cs="TimesNewRoman"/>
          <w:sz w:val="24"/>
          <w:szCs w:val="24"/>
          <w:u w:val="single"/>
          <w:lang w:eastAsia="it-IT"/>
        </w:rPr>
        <w:t>costo complessivo della manodopera ed i costi per la sicurezza aziendali.</w:t>
      </w:r>
    </w:p>
    <w:p w:rsidR="0087096D" w:rsidRPr="0087096D" w:rsidRDefault="0087096D" w:rsidP="0087096D">
      <w:pPr>
        <w:widowControl/>
        <w:adjustRightInd w:val="0"/>
        <w:jc w:val="both"/>
        <w:rPr>
          <w:rFonts w:ascii="Times New Roman" w:hAnsi="Times New Roman" w:cs="Times New Roman"/>
          <w:sz w:val="24"/>
          <w:szCs w:val="24"/>
          <w:u w:val="single"/>
        </w:rPr>
      </w:pPr>
    </w:p>
    <w:p w:rsidR="006A4FAA" w:rsidRPr="00C7536A" w:rsidRDefault="006A4FAA" w:rsidP="009879EC">
      <w:pPr>
        <w:pStyle w:val="Titolo3"/>
        <w:ind w:left="0" w:firstLine="0"/>
        <w:jc w:val="both"/>
        <w:rPr>
          <w:rFonts w:ascii="Times New Roman" w:hAnsi="Times New Roman" w:cs="Times New Roman"/>
          <w:b w:val="0"/>
          <w:sz w:val="24"/>
          <w:szCs w:val="24"/>
        </w:rPr>
      </w:pPr>
      <w:r w:rsidRPr="008D437A">
        <w:rPr>
          <w:rFonts w:ascii="Times New Roman" w:hAnsi="Times New Roman" w:cs="Times New Roman"/>
          <w:sz w:val="24"/>
          <w:szCs w:val="24"/>
          <w:u w:val="single"/>
        </w:rPr>
        <w:t>In caso di discordanza tra i dati caricati in piattaforma e quanto riportato nella scheda di offerta economica, prevale il dato della scheda di offerta</w:t>
      </w:r>
      <w:r w:rsidRPr="008D437A">
        <w:rPr>
          <w:rFonts w:ascii="Times New Roman" w:hAnsi="Times New Roman" w:cs="Times New Roman"/>
          <w:b w:val="0"/>
          <w:sz w:val="24"/>
          <w:szCs w:val="24"/>
        </w:rPr>
        <w:t>.</w:t>
      </w:r>
    </w:p>
    <w:p w:rsidR="006A4FAA" w:rsidRPr="00C7536A" w:rsidRDefault="006A4FAA" w:rsidP="009879EC">
      <w:pPr>
        <w:pStyle w:val="Titolo3"/>
        <w:ind w:left="0" w:firstLine="0"/>
        <w:jc w:val="both"/>
        <w:rPr>
          <w:rFonts w:ascii="Times New Roman" w:hAnsi="Times New Roman" w:cs="Times New Roman"/>
          <w:b w:val="0"/>
          <w:sz w:val="24"/>
          <w:szCs w:val="24"/>
        </w:rPr>
      </w:pPr>
    </w:p>
    <w:p w:rsidR="00B7302D" w:rsidRPr="008D437A" w:rsidRDefault="00B7302D" w:rsidP="009879EC">
      <w:pPr>
        <w:pStyle w:val="Titolo3"/>
        <w:ind w:left="0" w:firstLine="0"/>
        <w:rPr>
          <w:rFonts w:ascii="Times New Roman" w:hAnsi="Times New Roman" w:cs="Times New Roman"/>
          <w:b w:val="0"/>
          <w:sz w:val="24"/>
          <w:szCs w:val="24"/>
        </w:rPr>
      </w:pPr>
      <w:r w:rsidRPr="008D437A">
        <w:rPr>
          <w:rFonts w:ascii="Times New Roman" w:hAnsi="Times New Roman" w:cs="Times New Roman"/>
          <w:b w:val="0"/>
          <w:sz w:val="24"/>
          <w:szCs w:val="24"/>
        </w:rPr>
        <w:t>L’offerta economica nel caso di concorrenti con identità plurisoggettiva dovrà essere sottoscritta, dai legali rappresentanti di tutte le imprese aderenti al raggruppamento.</w:t>
      </w:r>
    </w:p>
    <w:p w:rsidR="006A4FAA" w:rsidRPr="00C7536A" w:rsidRDefault="006A4FAA" w:rsidP="009879EC">
      <w:pPr>
        <w:pStyle w:val="Titolo3"/>
        <w:ind w:left="0" w:firstLine="0"/>
        <w:rPr>
          <w:rFonts w:ascii="Times New Roman" w:hAnsi="Times New Roman" w:cs="Times New Roman"/>
          <w:b w:val="0"/>
          <w:sz w:val="24"/>
          <w:szCs w:val="24"/>
        </w:rPr>
      </w:pPr>
      <w:r w:rsidRPr="008D437A">
        <w:rPr>
          <w:rFonts w:ascii="Times New Roman" w:hAnsi="Times New Roman" w:cs="Times New Roman"/>
          <w:b w:val="0"/>
          <w:sz w:val="24"/>
          <w:szCs w:val="24"/>
        </w:rPr>
        <w:t>L’assegnazione dei punteggi avverrà al di fuori della piattaforma, sulla base del premio lordo offerto come riportato nella Scheda di offerta economica.</w:t>
      </w:r>
    </w:p>
    <w:p w:rsidR="00C7536A" w:rsidRPr="00C7536A" w:rsidRDefault="00C7536A" w:rsidP="009879EC">
      <w:pPr>
        <w:pStyle w:val="Titolo3"/>
        <w:ind w:left="0" w:firstLine="0"/>
        <w:rPr>
          <w:rFonts w:ascii="Times New Roman" w:hAnsi="Times New Roman" w:cs="Times New Roman"/>
          <w:b w:val="0"/>
          <w:sz w:val="24"/>
          <w:szCs w:val="24"/>
        </w:rPr>
      </w:pPr>
    </w:p>
    <w:p w:rsidR="00C7536A" w:rsidRPr="00C7536A" w:rsidRDefault="00C7536A" w:rsidP="00FE6B21">
      <w:pPr>
        <w:pStyle w:val="Titolo3"/>
        <w:numPr>
          <w:ilvl w:val="0"/>
          <w:numId w:val="1"/>
        </w:numPr>
        <w:ind w:left="426" w:hanging="425"/>
        <w:rPr>
          <w:rFonts w:ascii="Times New Roman" w:hAnsi="Times New Roman" w:cs="Times New Roman"/>
          <w:spacing w:val="-1"/>
          <w:sz w:val="24"/>
          <w:szCs w:val="24"/>
        </w:rPr>
      </w:pPr>
      <w:bookmarkStart w:id="162" w:name="_Toc133575045"/>
      <w:r w:rsidRPr="00C7536A">
        <w:rPr>
          <w:rFonts w:ascii="Times New Roman" w:hAnsi="Times New Roman" w:cs="Times New Roman"/>
          <w:spacing w:val="-1"/>
          <w:sz w:val="24"/>
          <w:szCs w:val="24"/>
        </w:rPr>
        <w:t>CRITERIO DI AGGIUDICAZIONE</w:t>
      </w:r>
      <w:bookmarkEnd w:id="162"/>
    </w:p>
    <w:p w:rsidR="00C7536A" w:rsidRPr="00C7536A" w:rsidRDefault="00C7536A" w:rsidP="00C7536A">
      <w:pPr>
        <w:widowControl/>
        <w:autoSpaceDE/>
        <w:autoSpaceDN/>
        <w:contextualSpacing/>
        <w:jc w:val="both"/>
        <w:rPr>
          <w:rFonts w:ascii="Times New Roman" w:hAnsi="Times New Roman" w:cs="Times New Roman"/>
          <w:i/>
          <w:sz w:val="24"/>
          <w:szCs w:val="24"/>
        </w:rPr>
      </w:pPr>
      <w:r w:rsidRPr="00C7536A">
        <w:rPr>
          <w:rFonts w:ascii="Times New Roman" w:eastAsia="Times New Roman" w:hAnsi="Times New Roman" w:cs="Times New Roman"/>
          <w:sz w:val="24"/>
          <w:szCs w:val="24"/>
          <w:lang w:eastAsia="it-IT"/>
        </w:rPr>
        <w:t xml:space="preserve">Criterio dell’offerta economicamente più vantaggiosa individuata sulla base del miglior rapporto qualità prezzo. </w:t>
      </w:r>
      <w:r w:rsidRPr="00C7536A">
        <w:rPr>
          <w:rFonts w:ascii="Times New Roman" w:hAnsi="Times New Roman" w:cs="Times New Roman"/>
          <w:sz w:val="24"/>
          <w:szCs w:val="24"/>
        </w:rPr>
        <w:t>La</w:t>
      </w:r>
      <w:r w:rsidRPr="00C7536A">
        <w:rPr>
          <w:rFonts w:ascii="Times New Roman" w:hAnsi="Times New Roman" w:cs="Times New Roman"/>
          <w:spacing w:val="-4"/>
          <w:sz w:val="24"/>
          <w:szCs w:val="24"/>
        </w:rPr>
        <w:t xml:space="preserve"> </w:t>
      </w:r>
      <w:r w:rsidRPr="00C7536A">
        <w:rPr>
          <w:rFonts w:ascii="Times New Roman" w:hAnsi="Times New Roman" w:cs="Times New Roman"/>
          <w:sz w:val="24"/>
          <w:szCs w:val="24"/>
        </w:rPr>
        <w:t>valutazione</w:t>
      </w:r>
      <w:r w:rsidRPr="00C7536A">
        <w:rPr>
          <w:rFonts w:ascii="Times New Roman" w:hAnsi="Times New Roman" w:cs="Times New Roman"/>
          <w:spacing w:val="-5"/>
          <w:sz w:val="24"/>
          <w:szCs w:val="24"/>
        </w:rPr>
        <w:t xml:space="preserve"> </w:t>
      </w:r>
      <w:r w:rsidRPr="00C7536A">
        <w:rPr>
          <w:rFonts w:ascii="Times New Roman" w:hAnsi="Times New Roman" w:cs="Times New Roman"/>
          <w:sz w:val="24"/>
          <w:szCs w:val="24"/>
        </w:rPr>
        <w:t>dell’offerta</w:t>
      </w:r>
      <w:r w:rsidRPr="00C7536A">
        <w:rPr>
          <w:rFonts w:ascii="Times New Roman" w:hAnsi="Times New Roman" w:cs="Times New Roman"/>
          <w:spacing w:val="-7"/>
          <w:sz w:val="24"/>
          <w:szCs w:val="24"/>
        </w:rPr>
        <w:t xml:space="preserve"> </w:t>
      </w:r>
      <w:r w:rsidRPr="00C7536A">
        <w:rPr>
          <w:rFonts w:ascii="Times New Roman" w:hAnsi="Times New Roman" w:cs="Times New Roman"/>
          <w:sz w:val="24"/>
          <w:szCs w:val="24"/>
        </w:rPr>
        <w:t>tecnica</w:t>
      </w:r>
      <w:r w:rsidRPr="00C7536A">
        <w:rPr>
          <w:rFonts w:ascii="Times New Roman" w:hAnsi="Times New Roman" w:cs="Times New Roman"/>
          <w:spacing w:val="-1"/>
          <w:sz w:val="24"/>
          <w:szCs w:val="24"/>
        </w:rPr>
        <w:t xml:space="preserve"> </w:t>
      </w:r>
      <w:r w:rsidRPr="00C7536A">
        <w:rPr>
          <w:rFonts w:ascii="Times New Roman" w:hAnsi="Times New Roman" w:cs="Times New Roman"/>
          <w:sz w:val="24"/>
          <w:szCs w:val="24"/>
        </w:rPr>
        <w:t>e</w:t>
      </w:r>
      <w:r w:rsidRPr="00C7536A">
        <w:rPr>
          <w:rFonts w:ascii="Times New Roman" w:hAnsi="Times New Roman" w:cs="Times New Roman"/>
          <w:spacing w:val="-10"/>
          <w:sz w:val="24"/>
          <w:szCs w:val="24"/>
        </w:rPr>
        <w:t xml:space="preserve"> </w:t>
      </w:r>
      <w:r w:rsidRPr="00C7536A">
        <w:rPr>
          <w:rFonts w:ascii="Times New Roman" w:hAnsi="Times New Roman" w:cs="Times New Roman"/>
          <w:sz w:val="24"/>
          <w:szCs w:val="24"/>
        </w:rPr>
        <w:t>dell’offerta</w:t>
      </w:r>
      <w:r w:rsidRPr="00C7536A">
        <w:rPr>
          <w:rFonts w:ascii="Times New Roman" w:hAnsi="Times New Roman" w:cs="Times New Roman"/>
          <w:spacing w:val="-6"/>
          <w:sz w:val="24"/>
          <w:szCs w:val="24"/>
        </w:rPr>
        <w:t xml:space="preserve"> </w:t>
      </w:r>
      <w:r w:rsidRPr="00C7536A">
        <w:rPr>
          <w:rFonts w:ascii="Times New Roman" w:hAnsi="Times New Roman" w:cs="Times New Roman"/>
          <w:sz w:val="24"/>
          <w:szCs w:val="24"/>
        </w:rPr>
        <w:t>economica</w:t>
      </w:r>
      <w:r w:rsidRPr="00C7536A">
        <w:rPr>
          <w:rFonts w:ascii="Times New Roman" w:hAnsi="Times New Roman" w:cs="Times New Roman"/>
          <w:spacing w:val="-6"/>
          <w:sz w:val="24"/>
          <w:szCs w:val="24"/>
        </w:rPr>
        <w:t xml:space="preserve"> </w:t>
      </w:r>
      <w:r w:rsidRPr="00C7536A">
        <w:rPr>
          <w:rFonts w:ascii="Times New Roman" w:hAnsi="Times New Roman" w:cs="Times New Roman"/>
          <w:sz w:val="24"/>
          <w:szCs w:val="24"/>
        </w:rPr>
        <w:t>è</w:t>
      </w:r>
      <w:r w:rsidRPr="00C7536A">
        <w:rPr>
          <w:rFonts w:ascii="Times New Roman" w:hAnsi="Times New Roman" w:cs="Times New Roman"/>
          <w:spacing w:val="-7"/>
          <w:sz w:val="24"/>
          <w:szCs w:val="24"/>
        </w:rPr>
        <w:t xml:space="preserve"> </w:t>
      </w:r>
      <w:r w:rsidRPr="00C7536A">
        <w:rPr>
          <w:rFonts w:ascii="Times New Roman" w:hAnsi="Times New Roman" w:cs="Times New Roman"/>
          <w:sz w:val="24"/>
          <w:szCs w:val="24"/>
        </w:rPr>
        <w:t>effettuata</w:t>
      </w:r>
      <w:r w:rsidRPr="00C7536A">
        <w:rPr>
          <w:rFonts w:ascii="Times New Roman" w:hAnsi="Times New Roman" w:cs="Times New Roman"/>
          <w:spacing w:val="-4"/>
          <w:sz w:val="24"/>
          <w:szCs w:val="24"/>
        </w:rPr>
        <w:t xml:space="preserve"> </w:t>
      </w:r>
      <w:r w:rsidRPr="00C7536A">
        <w:rPr>
          <w:rFonts w:ascii="Times New Roman" w:hAnsi="Times New Roman" w:cs="Times New Roman"/>
          <w:sz w:val="24"/>
          <w:szCs w:val="24"/>
        </w:rPr>
        <w:t>in</w:t>
      </w:r>
      <w:r w:rsidRPr="00C7536A">
        <w:rPr>
          <w:rFonts w:ascii="Times New Roman" w:hAnsi="Times New Roman" w:cs="Times New Roman"/>
          <w:spacing w:val="-6"/>
          <w:sz w:val="24"/>
          <w:szCs w:val="24"/>
        </w:rPr>
        <w:t xml:space="preserve"> </w:t>
      </w:r>
      <w:r w:rsidRPr="00C7536A">
        <w:rPr>
          <w:rFonts w:ascii="Times New Roman" w:hAnsi="Times New Roman" w:cs="Times New Roman"/>
          <w:sz w:val="24"/>
          <w:szCs w:val="24"/>
        </w:rPr>
        <w:t>base</w:t>
      </w:r>
      <w:r w:rsidRPr="00C7536A">
        <w:rPr>
          <w:rFonts w:ascii="Times New Roman" w:hAnsi="Times New Roman" w:cs="Times New Roman"/>
          <w:spacing w:val="-10"/>
          <w:sz w:val="24"/>
          <w:szCs w:val="24"/>
        </w:rPr>
        <w:t xml:space="preserve"> </w:t>
      </w:r>
      <w:r w:rsidRPr="00C7536A">
        <w:rPr>
          <w:rFonts w:ascii="Times New Roman" w:hAnsi="Times New Roman" w:cs="Times New Roman"/>
          <w:sz w:val="24"/>
          <w:szCs w:val="24"/>
        </w:rPr>
        <w:t>ai</w:t>
      </w:r>
      <w:r w:rsidRPr="00C7536A">
        <w:rPr>
          <w:rFonts w:ascii="Times New Roman" w:hAnsi="Times New Roman" w:cs="Times New Roman"/>
          <w:spacing w:val="-10"/>
          <w:sz w:val="24"/>
          <w:szCs w:val="24"/>
        </w:rPr>
        <w:t xml:space="preserve"> </w:t>
      </w:r>
      <w:r w:rsidRPr="00C7536A">
        <w:rPr>
          <w:rFonts w:ascii="Times New Roman" w:hAnsi="Times New Roman" w:cs="Times New Roman"/>
          <w:sz w:val="24"/>
          <w:szCs w:val="24"/>
        </w:rPr>
        <w:t>seguenti</w:t>
      </w:r>
      <w:r w:rsidRPr="00C7536A">
        <w:rPr>
          <w:rFonts w:ascii="Times New Roman" w:hAnsi="Times New Roman" w:cs="Times New Roman"/>
          <w:spacing w:val="-8"/>
          <w:sz w:val="24"/>
          <w:szCs w:val="24"/>
        </w:rPr>
        <w:t xml:space="preserve"> </w:t>
      </w:r>
      <w:r w:rsidRPr="00C7536A">
        <w:rPr>
          <w:rFonts w:ascii="Times New Roman" w:hAnsi="Times New Roman" w:cs="Times New Roman"/>
          <w:sz w:val="24"/>
          <w:szCs w:val="24"/>
        </w:rPr>
        <w:t>punteggi:</w:t>
      </w:r>
      <w:r w:rsidRPr="00C7536A">
        <w:rPr>
          <w:rFonts w:ascii="Times New Roman" w:hAnsi="Times New Roman" w:cs="Times New Roman"/>
          <w:spacing w:val="-10"/>
          <w:sz w:val="24"/>
          <w:szCs w:val="24"/>
        </w:rPr>
        <w:t xml:space="preserve"> </w:t>
      </w: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6"/>
        <w:gridCol w:w="4606"/>
      </w:tblGrid>
      <w:tr w:rsidR="00C7536A" w:rsidRPr="00C7536A" w:rsidTr="00114097">
        <w:trPr>
          <w:trHeight w:val="301"/>
        </w:trPr>
        <w:tc>
          <w:tcPr>
            <w:tcW w:w="4606" w:type="dxa"/>
            <w:shd w:val="clear" w:color="auto" w:fill="D8D8D8"/>
          </w:tcPr>
          <w:p w:rsidR="00C7536A" w:rsidRPr="00C7536A" w:rsidRDefault="00C7536A" w:rsidP="008F7572">
            <w:pPr>
              <w:pStyle w:val="Corpotesto"/>
              <w:ind w:hanging="11"/>
              <w:jc w:val="both"/>
              <w:rPr>
                <w:rFonts w:ascii="Times New Roman" w:hAnsi="Times New Roman" w:cs="Times New Roman"/>
                <w:sz w:val="24"/>
                <w:szCs w:val="24"/>
              </w:rPr>
            </w:pPr>
          </w:p>
        </w:tc>
        <w:tc>
          <w:tcPr>
            <w:tcW w:w="4606" w:type="dxa"/>
            <w:shd w:val="clear" w:color="auto" w:fill="D8D8D8"/>
          </w:tcPr>
          <w:p w:rsidR="00C7536A" w:rsidRPr="00C7536A" w:rsidRDefault="00C7536A" w:rsidP="008F7572">
            <w:pPr>
              <w:pStyle w:val="Corpotesto"/>
              <w:ind w:hanging="11"/>
              <w:jc w:val="both"/>
              <w:rPr>
                <w:rFonts w:ascii="Times New Roman" w:hAnsi="Times New Roman" w:cs="Times New Roman"/>
                <w:b/>
                <w:sz w:val="24"/>
                <w:szCs w:val="24"/>
              </w:rPr>
            </w:pPr>
            <w:r w:rsidRPr="00C7536A">
              <w:rPr>
                <w:rFonts w:ascii="Times New Roman" w:hAnsi="Times New Roman" w:cs="Times New Roman"/>
                <w:b/>
                <w:sz w:val="24"/>
                <w:szCs w:val="24"/>
              </w:rPr>
              <w:t>PUNTEGGIO MASSIMO</w:t>
            </w:r>
          </w:p>
        </w:tc>
      </w:tr>
      <w:tr w:rsidR="00C7536A" w:rsidRPr="00C7536A" w:rsidTr="00114097">
        <w:trPr>
          <w:trHeight w:val="402"/>
        </w:trPr>
        <w:tc>
          <w:tcPr>
            <w:tcW w:w="4606" w:type="dxa"/>
          </w:tcPr>
          <w:p w:rsidR="00C7536A" w:rsidRPr="00C7536A" w:rsidRDefault="00C7536A" w:rsidP="008F7572">
            <w:pPr>
              <w:pStyle w:val="Corpotesto"/>
              <w:ind w:hanging="11"/>
              <w:jc w:val="both"/>
              <w:rPr>
                <w:rFonts w:ascii="Times New Roman" w:hAnsi="Times New Roman" w:cs="Times New Roman"/>
                <w:sz w:val="24"/>
                <w:szCs w:val="24"/>
              </w:rPr>
            </w:pPr>
            <w:r w:rsidRPr="00C7536A">
              <w:rPr>
                <w:rFonts w:ascii="Times New Roman" w:hAnsi="Times New Roman" w:cs="Times New Roman"/>
                <w:sz w:val="24"/>
                <w:szCs w:val="24"/>
              </w:rPr>
              <w:t>Offerta tecnica</w:t>
            </w:r>
          </w:p>
        </w:tc>
        <w:tc>
          <w:tcPr>
            <w:tcW w:w="4606" w:type="dxa"/>
          </w:tcPr>
          <w:p w:rsidR="00C7536A" w:rsidRPr="00C7536A" w:rsidRDefault="00C7536A" w:rsidP="00877C24">
            <w:pPr>
              <w:pStyle w:val="Corpotesto"/>
              <w:ind w:hanging="11"/>
              <w:jc w:val="center"/>
              <w:rPr>
                <w:rFonts w:ascii="Times New Roman" w:hAnsi="Times New Roman" w:cs="Times New Roman"/>
                <w:sz w:val="24"/>
                <w:szCs w:val="24"/>
              </w:rPr>
            </w:pPr>
            <w:r w:rsidRPr="00C7536A">
              <w:rPr>
                <w:rFonts w:ascii="Times New Roman" w:hAnsi="Times New Roman" w:cs="Times New Roman"/>
                <w:sz w:val="24"/>
                <w:szCs w:val="24"/>
              </w:rPr>
              <w:t>70</w:t>
            </w:r>
          </w:p>
        </w:tc>
      </w:tr>
      <w:tr w:rsidR="00C7536A" w:rsidRPr="00C7536A" w:rsidTr="00114097">
        <w:trPr>
          <w:trHeight w:val="405"/>
        </w:trPr>
        <w:tc>
          <w:tcPr>
            <w:tcW w:w="4606" w:type="dxa"/>
          </w:tcPr>
          <w:p w:rsidR="00C7536A" w:rsidRPr="00C7536A" w:rsidRDefault="00C7536A" w:rsidP="008F7572">
            <w:pPr>
              <w:pStyle w:val="Corpotesto"/>
              <w:ind w:hanging="11"/>
              <w:jc w:val="both"/>
              <w:rPr>
                <w:rFonts w:ascii="Times New Roman" w:hAnsi="Times New Roman" w:cs="Times New Roman"/>
                <w:sz w:val="24"/>
                <w:szCs w:val="24"/>
              </w:rPr>
            </w:pPr>
            <w:r w:rsidRPr="00C7536A">
              <w:rPr>
                <w:rFonts w:ascii="Times New Roman" w:hAnsi="Times New Roman" w:cs="Times New Roman"/>
                <w:sz w:val="24"/>
                <w:szCs w:val="24"/>
              </w:rPr>
              <w:t>Offerta economica</w:t>
            </w:r>
          </w:p>
        </w:tc>
        <w:tc>
          <w:tcPr>
            <w:tcW w:w="4606" w:type="dxa"/>
          </w:tcPr>
          <w:p w:rsidR="00C7536A" w:rsidRPr="00C7536A" w:rsidRDefault="00C7536A" w:rsidP="00877C24">
            <w:pPr>
              <w:pStyle w:val="Corpotesto"/>
              <w:ind w:hanging="11"/>
              <w:jc w:val="center"/>
              <w:rPr>
                <w:rFonts w:ascii="Times New Roman" w:hAnsi="Times New Roman" w:cs="Times New Roman"/>
                <w:sz w:val="24"/>
                <w:szCs w:val="24"/>
              </w:rPr>
            </w:pPr>
            <w:r w:rsidRPr="00C7536A">
              <w:rPr>
                <w:rFonts w:ascii="Times New Roman" w:hAnsi="Times New Roman" w:cs="Times New Roman"/>
                <w:sz w:val="24"/>
                <w:szCs w:val="24"/>
              </w:rPr>
              <w:t>30</w:t>
            </w:r>
          </w:p>
        </w:tc>
      </w:tr>
      <w:tr w:rsidR="00C7536A" w:rsidRPr="00C7536A" w:rsidTr="00114097">
        <w:trPr>
          <w:trHeight w:val="303"/>
        </w:trPr>
        <w:tc>
          <w:tcPr>
            <w:tcW w:w="4606" w:type="dxa"/>
            <w:shd w:val="clear" w:color="auto" w:fill="D8D8D8"/>
          </w:tcPr>
          <w:p w:rsidR="00C7536A" w:rsidRPr="00C7536A" w:rsidRDefault="00C7536A" w:rsidP="008F7572">
            <w:pPr>
              <w:pStyle w:val="Corpotesto"/>
              <w:ind w:hanging="11"/>
              <w:jc w:val="both"/>
              <w:rPr>
                <w:rFonts w:ascii="Times New Roman" w:hAnsi="Times New Roman" w:cs="Times New Roman"/>
                <w:sz w:val="24"/>
                <w:szCs w:val="24"/>
              </w:rPr>
            </w:pPr>
            <w:r w:rsidRPr="00C7536A">
              <w:rPr>
                <w:rFonts w:ascii="Times New Roman" w:hAnsi="Times New Roman" w:cs="Times New Roman"/>
                <w:sz w:val="24"/>
                <w:szCs w:val="24"/>
              </w:rPr>
              <w:t>TOTALE</w:t>
            </w:r>
          </w:p>
        </w:tc>
        <w:tc>
          <w:tcPr>
            <w:tcW w:w="4606" w:type="dxa"/>
            <w:shd w:val="clear" w:color="auto" w:fill="D8D8D8"/>
          </w:tcPr>
          <w:p w:rsidR="00C7536A" w:rsidRPr="00C7536A" w:rsidRDefault="00C7536A" w:rsidP="00877C24">
            <w:pPr>
              <w:pStyle w:val="Corpotesto"/>
              <w:ind w:hanging="11"/>
              <w:jc w:val="center"/>
              <w:rPr>
                <w:rFonts w:ascii="Times New Roman" w:hAnsi="Times New Roman" w:cs="Times New Roman"/>
                <w:sz w:val="24"/>
                <w:szCs w:val="24"/>
              </w:rPr>
            </w:pPr>
            <w:r w:rsidRPr="00C7536A">
              <w:rPr>
                <w:rFonts w:ascii="Times New Roman" w:hAnsi="Times New Roman" w:cs="Times New Roman"/>
                <w:sz w:val="24"/>
                <w:szCs w:val="24"/>
              </w:rPr>
              <w:t>100</w:t>
            </w:r>
          </w:p>
        </w:tc>
      </w:tr>
    </w:tbl>
    <w:p w:rsidR="00C7536A" w:rsidRPr="00C7536A" w:rsidRDefault="00C7536A" w:rsidP="00C7536A">
      <w:pPr>
        <w:rPr>
          <w:rFonts w:ascii="Times New Roman" w:hAnsi="Times New Roman" w:cs="Times New Roman"/>
          <w:sz w:val="24"/>
          <w:szCs w:val="24"/>
          <w:lang w:eastAsia="it-IT"/>
        </w:rPr>
      </w:pPr>
    </w:p>
    <w:p w:rsidR="00C7536A" w:rsidRPr="00C7536A" w:rsidRDefault="00C7536A" w:rsidP="00FE6B21">
      <w:pPr>
        <w:pStyle w:val="Titolo3"/>
        <w:numPr>
          <w:ilvl w:val="1"/>
          <w:numId w:val="1"/>
        </w:numPr>
        <w:ind w:left="284" w:hanging="284"/>
        <w:jc w:val="both"/>
        <w:rPr>
          <w:rFonts w:ascii="Times New Roman" w:hAnsi="Times New Roman" w:cs="Times New Roman"/>
          <w:sz w:val="24"/>
          <w:szCs w:val="24"/>
        </w:rPr>
      </w:pPr>
      <w:bookmarkStart w:id="163" w:name="_Toc238199789"/>
      <w:r w:rsidRPr="00C7536A">
        <w:rPr>
          <w:rFonts w:ascii="Times New Roman" w:hAnsi="Times New Roman" w:cs="Times New Roman"/>
          <w:iCs/>
          <w:sz w:val="24"/>
          <w:szCs w:val="24"/>
        </w:rPr>
        <w:t xml:space="preserve">METODO DI ATTRIBUZIONE DEL COEFFICIENTE PER IL CALCOLO DEL </w:t>
      </w:r>
      <w:r w:rsidRPr="00C7536A">
        <w:rPr>
          <w:rFonts w:ascii="Times New Roman" w:hAnsi="Times New Roman" w:cs="Times New Roman"/>
          <w:sz w:val="24"/>
          <w:szCs w:val="24"/>
        </w:rPr>
        <w:t>PUNTEGGIO</w:t>
      </w:r>
      <w:r w:rsidRPr="00C7536A">
        <w:rPr>
          <w:rFonts w:ascii="Times New Roman" w:hAnsi="Times New Roman" w:cs="Times New Roman"/>
          <w:iCs/>
          <w:sz w:val="24"/>
          <w:szCs w:val="24"/>
        </w:rPr>
        <w:t xml:space="preserve"> DELL’OFFERTA TECNICA</w:t>
      </w:r>
      <w:bookmarkEnd w:id="163"/>
    </w:p>
    <w:p w:rsidR="00C7536A" w:rsidRPr="00C7536A" w:rsidRDefault="00C7536A" w:rsidP="00C7536A">
      <w:pPr>
        <w:jc w:val="both"/>
        <w:rPr>
          <w:rFonts w:ascii="Times New Roman" w:hAnsi="Times New Roman" w:cs="Times New Roman"/>
          <w:sz w:val="24"/>
          <w:szCs w:val="24"/>
        </w:rPr>
      </w:pPr>
      <w:r w:rsidRPr="00C7536A">
        <w:rPr>
          <w:rFonts w:ascii="Times New Roman" w:hAnsi="Times New Roman" w:cs="Times New Roman"/>
          <w:b/>
          <w:sz w:val="24"/>
          <w:szCs w:val="24"/>
        </w:rPr>
        <w:t>Il punteggio relativo ai singoli criteri</w:t>
      </w:r>
      <w:r w:rsidRPr="00C7536A">
        <w:rPr>
          <w:rFonts w:ascii="Times New Roman" w:hAnsi="Times New Roman" w:cs="Times New Roman"/>
          <w:sz w:val="24"/>
          <w:szCs w:val="24"/>
        </w:rPr>
        <w:t xml:space="preserve"> è attribuito secondo le modalità indicate nel documento “Criteri di </w:t>
      </w:r>
      <w:r w:rsidR="002666F6">
        <w:rPr>
          <w:rFonts w:ascii="Times New Roman" w:hAnsi="Times New Roman" w:cs="Times New Roman"/>
          <w:sz w:val="24"/>
          <w:szCs w:val="24"/>
        </w:rPr>
        <w:t>valutazione delle offerte</w:t>
      </w:r>
      <w:r w:rsidRPr="00C7536A">
        <w:rPr>
          <w:rFonts w:ascii="Times New Roman" w:hAnsi="Times New Roman" w:cs="Times New Roman"/>
          <w:sz w:val="24"/>
          <w:szCs w:val="24"/>
        </w:rPr>
        <w:t>”.</w:t>
      </w:r>
    </w:p>
    <w:p w:rsidR="00C7536A" w:rsidRPr="00C7536A" w:rsidRDefault="00C7536A" w:rsidP="00C7536A">
      <w:pPr>
        <w:jc w:val="both"/>
        <w:rPr>
          <w:rFonts w:ascii="Times New Roman" w:hAnsi="Times New Roman" w:cs="Times New Roman"/>
          <w:sz w:val="24"/>
          <w:szCs w:val="24"/>
        </w:rPr>
      </w:pPr>
    </w:p>
    <w:p w:rsidR="00C7536A" w:rsidRPr="002666F6" w:rsidRDefault="00C7536A" w:rsidP="00FE6B21">
      <w:pPr>
        <w:pStyle w:val="Titolo3"/>
        <w:numPr>
          <w:ilvl w:val="1"/>
          <w:numId w:val="1"/>
        </w:numPr>
        <w:ind w:left="284" w:hanging="284"/>
        <w:jc w:val="both"/>
        <w:rPr>
          <w:rFonts w:ascii="Times New Roman" w:hAnsi="Times New Roman" w:cs="Times New Roman"/>
          <w:sz w:val="24"/>
          <w:szCs w:val="24"/>
        </w:rPr>
      </w:pPr>
      <w:bookmarkStart w:id="164" w:name="_Ref497226795"/>
      <w:bookmarkStart w:id="165" w:name="_Toc238199790"/>
      <w:r w:rsidRPr="002666F6">
        <w:rPr>
          <w:rFonts w:ascii="Times New Roman" w:hAnsi="Times New Roman" w:cs="Times New Roman"/>
          <w:sz w:val="24"/>
          <w:szCs w:val="24"/>
        </w:rPr>
        <w:t>METODO</w:t>
      </w:r>
      <w:r w:rsidRPr="002666F6">
        <w:rPr>
          <w:rFonts w:ascii="Times New Roman" w:hAnsi="Times New Roman" w:cs="Times New Roman"/>
          <w:iCs/>
          <w:sz w:val="24"/>
          <w:szCs w:val="24"/>
        </w:rPr>
        <w:t xml:space="preserve"> DI CALCOLO DEI PUNTEGGI</w:t>
      </w:r>
      <w:bookmarkEnd w:id="164"/>
      <w:bookmarkEnd w:id="165"/>
    </w:p>
    <w:p w:rsidR="00C7536A" w:rsidRPr="002666F6" w:rsidRDefault="00C7536A" w:rsidP="002666F6">
      <w:pPr>
        <w:jc w:val="both"/>
        <w:rPr>
          <w:rFonts w:ascii="Times New Roman" w:hAnsi="Times New Roman" w:cs="Times New Roman"/>
          <w:sz w:val="24"/>
          <w:szCs w:val="24"/>
        </w:rPr>
      </w:pPr>
      <w:r w:rsidRPr="002666F6">
        <w:rPr>
          <w:rFonts w:ascii="Times New Roman" w:hAnsi="Times New Roman" w:cs="Times New Roman"/>
          <w:sz w:val="24"/>
          <w:szCs w:val="24"/>
        </w:rPr>
        <w:t>La commissione</w:t>
      </w:r>
      <w:r w:rsidR="002666F6" w:rsidRPr="002666F6">
        <w:rPr>
          <w:rFonts w:ascii="Times New Roman" w:hAnsi="Times New Roman" w:cs="Times New Roman"/>
          <w:sz w:val="24"/>
          <w:szCs w:val="24"/>
        </w:rPr>
        <w:t xml:space="preserve"> </w:t>
      </w:r>
      <w:r w:rsidRPr="002666F6">
        <w:rPr>
          <w:rFonts w:ascii="Times New Roman" w:hAnsi="Times New Roman" w:cs="Times New Roman"/>
          <w:sz w:val="24"/>
          <w:szCs w:val="24"/>
        </w:rPr>
        <w:t>procede alla determinazione del punteggio relativo alle singole offerte nei modi e forme indicati nel documento “</w:t>
      </w:r>
      <w:r w:rsidR="002666F6" w:rsidRPr="002666F6">
        <w:rPr>
          <w:rFonts w:ascii="Times New Roman" w:hAnsi="Times New Roman" w:cs="Times New Roman"/>
          <w:sz w:val="24"/>
          <w:szCs w:val="24"/>
        </w:rPr>
        <w:t>Criteri di valutazione delle offerte</w:t>
      </w:r>
      <w:r w:rsidRPr="002666F6">
        <w:rPr>
          <w:rFonts w:ascii="Times New Roman" w:hAnsi="Times New Roman" w:cs="Times New Roman"/>
          <w:sz w:val="24"/>
          <w:szCs w:val="24"/>
        </w:rPr>
        <w:t>”.</w:t>
      </w:r>
    </w:p>
    <w:p w:rsidR="00C7536A" w:rsidRPr="002666F6" w:rsidRDefault="00C7536A" w:rsidP="002666F6">
      <w:pPr>
        <w:jc w:val="both"/>
        <w:rPr>
          <w:rFonts w:ascii="Times New Roman" w:hAnsi="Times New Roman" w:cs="Times New Roman"/>
          <w:sz w:val="24"/>
          <w:szCs w:val="24"/>
        </w:rPr>
      </w:pPr>
    </w:p>
    <w:p w:rsidR="002666F6" w:rsidRPr="002666F6" w:rsidRDefault="002666F6" w:rsidP="002666F6">
      <w:pPr>
        <w:pStyle w:val="Titolo3"/>
        <w:ind w:left="0" w:firstLine="0"/>
        <w:jc w:val="both"/>
        <w:rPr>
          <w:rFonts w:ascii="Times New Roman" w:eastAsia="Times New Roman" w:hAnsi="Times New Roman" w:cs="Times New Roman"/>
          <w:b w:val="0"/>
          <w:sz w:val="24"/>
          <w:szCs w:val="24"/>
          <w:lang w:eastAsia="it-IT"/>
        </w:rPr>
      </w:pPr>
      <w:bookmarkStart w:id="166" w:name="_Toc4034712801"/>
      <w:bookmarkStart w:id="167" w:name="_Toc3974228731"/>
      <w:bookmarkStart w:id="168" w:name="_Toc3973468321"/>
      <w:bookmarkStart w:id="169" w:name="_Toc3937069171"/>
      <w:bookmarkStart w:id="170" w:name="_Toc3937008441"/>
      <w:bookmarkStart w:id="171" w:name="_Toc3932831851"/>
      <w:bookmarkStart w:id="172" w:name="_Toc3932726691"/>
      <w:bookmarkStart w:id="173" w:name="_Toc3932726111"/>
      <w:bookmarkStart w:id="174" w:name="_Toc3931878551"/>
      <w:bookmarkStart w:id="175" w:name="_Toc3931121381"/>
      <w:bookmarkStart w:id="176" w:name="_Toc3931105741"/>
      <w:bookmarkStart w:id="177" w:name="_Toc3925775071"/>
      <w:bookmarkStart w:id="178" w:name="_Toc3910360661"/>
      <w:bookmarkStart w:id="179" w:name="_Toc3910359931"/>
      <w:bookmarkStart w:id="180" w:name="_Toc3805018801"/>
      <w:bookmarkStart w:id="181" w:name="_Toc485218331"/>
      <w:bookmarkStart w:id="182" w:name="_Toc484688895"/>
      <w:bookmarkStart w:id="183" w:name="_Toc484688340"/>
      <w:bookmarkStart w:id="184" w:name="_Toc484605471"/>
      <w:bookmarkStart w:id="185" w:name="_Toc484605347"/>
      <w:bookmarkStart w:id="186" w:name="_Toc484526628"/>
      <w:bookmarkStart w:id="187" w:name="_Toc484449133"/>
      <w:bookmarkStart w:id="188" w:name="_Toc484449009"/>
      <w:bookmarkStart w:id="189" w:name="_Toc484448885"/>
      <w:bookmarkStart w:id="190" w:name="_Toc484448762"/>
      <w:bookmarkStart w:id="191" w:name="_Toc484448638"/>
      <w:bookmarkStart w:id="192" w:name="_Toc484448514"/>
      <w:bookmarkStart w:id="193" w:name="_Toc484448390"/>
      <w:bookmarkStart w:id="194" w:name="_Toc484448266"/>
      <w:bookmarkStart w:id="195" w:name="_Toc484448142"/>
      <w:bookmarkStart w:id="196" w:name="_Toc484440482"/>
      <w:bookmarkStart w:id="197" w:name="_Toc484440122"/>
      <w:bookmarkStart w:id="198" w:name="_Toc484439998"/>
      <w:bookmarkStart w:id="199" w:name="_Toc484439875"/>
      <w:bookmarkStart w:id="200" w:name="_Toc484438955"/>
      <w:bookmarkStart w:id="201" w:name="_Toc484438831"/>
      <w:bookmarkStart w:id="202" w:name="_Toc484438707"/>
      <w:bookmarkStart w:id="203" w:name="_Toc484429132"/>
      <w:bookmarkStart w:id="204" w:name="_Toc484428962"/>
      <w:bookmarkStart w:id="205" w:name="_Toc484097788"/>
      <w:bookmarkStart w:id="206" w:name="_Toc484011714"/>
      <w:bookmarkStart w:id="207" w:name="_Toc484011239"/>
      <w:bookmarkStart w:id="208" w:name="_Toc484011117"/>
      <w:bookmarkStart w:id="209" w:name="_Toc484010995"/>
      <w:bookmarkStart w:id="210" w:name="_Toc484010871"/>
      <w:bookmarkStart w:id="211" w:name="_Toc484010749"/>
      <w:bookmarkStart w:id="212" w:name="_Toc483906999"/>
      <w:bookmarkStart w:id="213" w:name="_Toc483571622"/>
      <w:bookmarkStart w:id="214" w:name="_Toc483571501"/>
      <w:bookmarkStart w:id="215" w:name="_Toc483474071"/>
      <w:bookmarkStart w:id="216" w:name="_Toc483401275"/>
      <w:bookmarkStart w:id="217" w:name="_Toc483325797"/>
      <w:bookmarkStart w:id="218" w:name="_Toc483316494"/>
      <w:bookmarkStart w:id="219" w:name="_Toc483316363"/>
      <w:bookmarkStart w:id="220" w:name="_Toc483316231"/>
      <w:bookmarkStart w:id="221" w:name="_Toc483316026"/>
      <w:bookmarkStart w:id="222" w:name="_Toc483302405"/>
      <w:bookmarkStart w:id="223" w:name="_Toc483233688"/>
      <w:bookmarkStart w:id="224" w:name="_Toc482979728"/>
      <w:bookmarkStart w:id="225" w:name="_Toc482979630"/>
      <w:bookmarkStart w:id="226" w:name="_Toc482979532"/>
      <w:bookmarkStart w:id="227" w:name="_Toc482979424"/>
      <w:bookmarkStart w:id="228" w:name="_Toc482979315"/>
      <w:bookmarkStart w:id="229" w:name="_Toc482979206"/>
      <w:bookmarkStart w:id="230" w:name="_Toc482979095"/>
      <w:bookmarkStart w:id="231" w:name="_Toc482978987"/>
      <w:bookmarkStart w:id="232" w:name="_Toc482978878"/>
      <w:bookmarkStart w:id="233" w:name="_Toc482959759"/>
      <w:bookmarkStart w:id="234" w:name="_Toc482959649"/>
      <w:bookmarkStart w:id="235" w:name="_Toc482959539"/>
      <w:bookmarkStart w:id="236" w:name="_Toc482712751"/>
      <w:bookmarkStart w:id="237" w:name="_Toc482641305"/>
      <w:bookmarkStart w:id="238" w:name="_Toc482633128"/>
      <w:bookmarkStart w:id="239" w:name="_Toc482352287"/>
      <w:bookmarkStart w:id="240" w:name="_Toc482352197"/>
      <w:bookmarkStart w:id="241" w:name="_Toc482352107"/>
      <w:bookmarkStart w:id="242" w:name="_Toc482352017"/>
      <w:bookmarkStart w:id="243" w:name="_Toc482102153"/>
      <w:bookmarkStart w:id="244" w:name="_Toc482102059"/>
      <w:bookmarkStart w:id="245" w:name="_Toc482101964"/>
      <w:bookmarkStart w:id="246" w:name="_Toc482101869"/>
      <w:bookmarkStart w:id="247" w:name="_Toc482101776"/>
      <w:bookmarkStart w:id="248" w:name="_Toc482101601"/>
      <w:bookmarkStart w:id="249" w:name="_Toc482101486"/>
      <w:bookmarkStart w:id="250" w:name="_Toc482101349"/>
      <w:bookmarkStart w:id="251" w:name="_Toc482100923"/>
      <w:bookmarkStart w:id="252" w:name="_Toc482100766"/>
      <w:bookmarkStart w:id="253" w:name="_Toc482099049"/>
      <w:bookmarkStart w:id="254" w:name="_Toc482097947"/>
      <w:bookmarkStart w:id="255" w:name="_Toc482097755"/>
      <w:bookmarkStart w:id="256" w:name="_Toc482097666"/>
      <w:bookmarkStart w:id="257" w:name="_Toc482097577"/>
      <w:bookmarkStart w:id="258" w:name="_Toc482025753"/>
      <w:bookmarkStart w:id="259" w:name="_Toc481772380"/>
      <w:bookmarkStart w:id="260" w:name="_Toc481772316"/>
      <w:bookmarkStart w:id="261" w:name="_Toc481511317"/>
      <w:bookmarkStart w:id="262" w:name="_Toc481511273"/>
      <w:bookmarkStart w:id="263" w:name="_Toc481511213"/>
      <w:bookmarkStart w:id="264" w:name="_Toc481511168"/>
      <w:bookmarkStart w:id="265" w:name="_Toc481511110"/>
      <w:bookmarkStart w:id="266" w:name="_Toc481165531"/>
      <w:bookmarkStart w:id="267" w:name="_Toc481165222"/>
      <w:bookmarkStart w:id="268" w:name="_Toc481160021"/>
      <w:bookmarkStart w:id="269" w:name="_Toc481159876"/>
      <w:bookmarkStart w:id="270" w:name="_Toc481159824"/>
      <w:bookmarkStart w:id="271" w:name="_Toc481159767"/>
      <w:bookmarkStart w:id="272" w:name="_Toc481159721"/>
      <w:bookmarkStart w:id="273" w:name="_Toc481159382"/>
      <w:bookmarkStart w:id="274" w:name="_Toc481158988"/>
      <w:bookmarkStart w:id="275" w:name="_Toc4164233721"/>
      <w:bookmarkStart w:id="276" w:name="_Toc4067541891"/>
      <w:bookmarkStart w:id="277" w:name="_Toc4060583881"/>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r w:rsidRPr="008F7572">
        <w:rPr>
          <w:rFonts w:ascii="Times New Roman" w:hAnsi="Times New Roman" w:cs="Times New Roman"/>
          <w:sz w:val="24"/>
          <w:szCs w:val="24"/>
        </w:rPr>
        <w:t>Soglia minima di sbarramento:</w:t>
      </w:r>
      <w:r w:rsidRPr="008F7572">
        <w:rPr>
          <w:rFonts w:ascii="Times New Roman" w:hAnsi="Times New Roman" w:cs="Times New Roman"/>
          <w:b w:val="0"/>
          <w:sz w:val="24"/>
          <w:szCs w:val="24"/>
        </w:rPr>
        <w:t xml:space="preserve"> punti </w:t>
      </w:r>
      <w:r w:rsidR="008F7572" w:rsidRPr="008F7572">
        <w:rPr>
          <w:rFonts w:ascii="Times New Roman" w:hAnsi="Times New Roman" w:cs="Times New Roman"/>
          <w:b w:val="0"/>
          <w:sz w:val="24"/>
          <w:szCs w:val="24"/>
        </w:rPr>
        <w:t>40</w:t>
      </w:r>
      <w:r w:rsidRPr="008F7572">
        <w:rPr>
          <w:rFonts w:ascii="Times New Roman" w:hAnsi="Times New Roman" w:cs="Times New Roman"/>
          <w:b w:val="0"/>
          <w:sz w:val="24"/>
          <w:szCs w:val="24"/>
        </w:rPr>
        <w:t>.</w:t>
      </w:r>
    </w:p>
    <w:p w:rsidR="006200AB" w:rsidRDefault="006200AB" w:rsidP="002666F6">
      <w:pPr>
        <w:pStyle w:val="Titolo3"/>
        <w:ind w:left="0" w:firstLine="0"/>
        <w:jc w:val="both"/>
        <w:rPr>
          <w:rFonts w:ascii="Times New Roman" w:hAnsi="Times New Roman" w:cs="Times New Roman"/>
          <w:sz w:val="24"/>
          <w:szCs w:val="24"/>
        </w:rPr>
      </w:pPr>
    </w:p>
    <w:p w:rsidR="002666F6" w:rsidRPr="002666F6" w:rsidRDefault="006200AB" w:rsidP="002666F6">
      <w:pPr>
        <w:pStyle w:val="Titolo3"/>
        <w:ind w:left="0" w:firstLine="0"/>
        <w:jc w:val="both"/>
        <w:rPr>
          <w:rFonts w:ascii="Times New Roman" w:hAnsi="Times New Roman" w:cs="Times New Roman"/>
          <w:b w:val="0"/>
          <w:sz w:val="24"/>
          <w:szCs w:val="24"/>
        </w:rPr>
      </w:pPr>
      <w:r>
        <w:rPr>
          <w:rFonts w:ascii="Times New Roman" w:hAnsi="Times New Roman" w:cs="Times New Roman"/>
          <w:sz w:val="24"/>
          <w:szCs w:val="24"/>
        </w:rPr>
        <w:t>R</w:t>
      </w:r>
      <w:r w:rsidR="002666F6" w:rsidRPr="002666F6">
        <w:rPr>
          <w:rFonts w:ascii="Times New Roman" w:hAnsi="Times New Roman" w:cs="Times New Roman"/>
          <w:sz w:val="24"/>
          <w:szCs w:val="24"/>
        </w:rPr>
        <w:t xml:space="preserve">iparametrazione: </w:t>
      </w:r>
      <w:r w:rsidR="002666F6" w:rsidRPr="002666F6">
        <w:rPr>
          <w:rFonts w:ascii="Times New Roman" w:hAnsi="Times New Roman" w:cs="Times New Roman"/>
          <w:b w:val="0"/>
          <w:sz w:val="24"/>
          <w:szCs w:val="24"/>
        </w:rPr>
        <w:t>non prevista.</w:t>
      </w:r>
    </w:p>
    <w:p w:rsidR="00C7536A" w:rsidRPr="002666F6" w:rsidRDefault="00C7536A" w:rsidP="002666F6">
      <w:pPr>
        <w:jc w:val="both"/>
        <w:rPr>
          <w:rFonts w:ascii="Times New Roman" w:eastAsia="Times New Roman" w:hAnsi="Times New Roman" w:cs="Times New Roman"/>
          <w:bCs/>
          <w:sz w:val="24"/>
          <w:szCs w:val="24"/>
          <w:lang w:eastAsia="it-IT"/>
        </w:rPr>
      </w:pPr>
    </w:p>
    <w:p w:rsidR="00C7536A" w:rsidRPr="002666F6" w:rsidRDefault="00C7536A" w:rsidP="00FE6B21">
      <w:pPr>
        <w:pStyle w:val="Titolo3"/>
        <w:numPr>
          <w:ilvl w:val="1"/>
          <w:numId w:val="1"/>
        </w:numPr>
        <w:ind w:left="284" w:hanging="284"/>
        <w:jc w:val="both"/>
        <w:rPr>
          <w:rFonts w:ascii="Times New Roman" w:hAnsi="Times New Roman" w:cs="Times New Roman"/>
          <w:sz w:val="24"/>
          <w:szCs w:val="24"/>
        </w:rPr>
      </w:pPr>
      <w:bookmarkStart w:id="278" w:name="_Ref498421792"/>
      <w:bookmarkStart w:id="279" w:name="_Toc222734860"/>
      <w:bookmarkStart w:id="280" w:name="_Toc238199791"/>
      <w:r w:rsidRPr="002666F6">
        <w:rPr>
          <w:rFonts w:ascii="Times New Roman" w:hAnsi="Times New Roman" w:cs="Times New Roman"/>
          <w:iCs/>
          <w:sz w:val="24"/>
          <w:szCs w:val="24"/>
        </w:rPr>
        <w:t>METODO DI ATTRIBUZIONE DEL COEFFICIENTE PER IL CALCOLO DEL PUNTEGGIO DELL’OFFERTA ECONOMICA</w:t>
      </w:r>
      <w:bookmarkEnd w:id="278"/>
      <w:bookmarkEnd w:id="279"/>
      <w:bookmarkEnd w:id="280"/>
      <w:r w:rsidRPr="002666F6">
        <w:rPr>
          <w:rFonts w:ascii="Times New Roman" w:hAnsi="Times New Roman" w:cs="Times New Roman"/>
          <w:iCs/>
          <w:sz w:val="24"/>
          <w:szCs w:val="24"/>
        </w:rPr>
        <w:t xml:space="preserve"> </w:t>
      </w:r>
    </w:p>
    <w:p w:rsidR="00C7536A" w:rsidRPr="002666F6" w:rsidRDefault="00C7536A" w:rsidP="002666F6">
      <w:pPr>
        <w:jc w:val="both"/>
        <w:rPr>
          <w:rFonts w:ascii="Times New Roman" w:hAnsi="Times New Roman" w:cs="Times New Roman"/>
          <w:i/>
          <w:sz w:val="24"/>
          <w:szCs w:val="24"/>
          <w:lang w:eastAsia="it-IT"/>
        </w:rPr>
      </w:pPr>
      <w:r w:rsidRPr="002666F6">
        <w:rPr>
          <w:rFonts w:ascii="Times New Roman" w:hAnsi="Times New Roman" w:cs="Times New Roman"/>
          <w:sz w:val="24"/>
          <w:szCs w:val="24"/>
        </w:rPr>
        <w:t>Il punteggio dell’offerta economica è attribuito secondo le modalità indicate</w:t>
      </w:r>
      <w:r w:rsidRPr="002666F6">
        <w:rPr>
          <w:rFonts w:ascii="Times New Roman" w:hAnsi="Times New Roman" w:cs="Times New Roman"/>
          <w:sz w:val="24"/>
          <w:szCs w:val="24"/>
          <w:lang w:eastAsia="it-IT"/>
        </w:rPr>
        <w:t xml:space="preserve"> nel documento denominato “</w:t>
      </w:r>
      <w:r w:rsidR="002666F6" w:rsidRPr="002666F6">
        <w:rPr>
          <w:rFonts w:ascii="Times New Roman" w:hAnsi="Times New Roman" w:cs="Times New Roman"/>
          <w:sz w:val="24"/>
          <w:szCs w:val="24"/>
        </w:rPr>
        <w:t>Criteri di valutazione delle offerte</w:t>
      </w:r>
      <w:r w:rsidRPr="002666F6">
        <w:rPr>
          <w:rFonts w:ascii="Times New Roman" w:hAnsi="Times New Roman" w:cs="Times New Roman"/>
          <w:sz w:val="24"/>
          <w:szCs w:val="24"/>
          <w:lang w:eastAsia="it-IT"/>
        </w:rPr>
        <w:t>”</w:t>
      </w:r>
      <w:r w:rsidRPr="002666F6">
        <w:rPr>
          <w:rFonts w:ascii="Times New Roman" w:hAnsi="Times New Roman" w:cs="Times New Roman"/>
          <w:i/>
          <w:sz w:val="24"/>
          <w:szCs w:val="24"/>
          <w:lang w:eastAsia="it-IT"/>
        </w:rPr>
        <w:t>.</w:t>
      </w:r>
    </w:p>
    <w:p w:rsidR="00C7536A" w:rsidRPr="002666F6" w:rsidRDefault="00C7536A" w:rsidP="002666F6">
      <w:pPr>
        <w:jc w:val="both"/>
        <w:rPr>
          <w:rFonts w:ascii="Times New Roman" w:eastAsia="Times New Roman" w:hAnsi="Times New Roman" w:cs="Times New Roman"/>
          <w:bCs/>
          <w:sz w:val="24"/>
          <w:szCs w:val="24"/>
          <w:lang w:eastAsia="it-IT"/>
        </w:rPr>
      </w:pPr>
    </w:p>
    <w:p w:rsidR="00A95CF3" w:rsidRPr="002666F6" w:rsidRDefault="00A95CF3" w:rsidP="00FE6B21">
      <w:pPr>
        <w:pStyle w:val="Titolo3"/>
        <w:numPr>
          <w:ilvl w:val="0"/>
          <w:numId w:val="1"/>
        </w:numPr>
        <w:ind w:left="426" w:hanging="425"/>
        <w:jc w:val="both"/>
        <w:rPr>
          <w:rFonts w:ascii="Times New Roman" w:hAnsi="Times New Roman" w:cs="Times New Roman"/>
          <w:sz w:val="24"/>
          <w:szCs w:val="24"/>
        </w:rPr>
      </w:pPr>
      <w:bookmarkStart w:id="281" w:name="_Toc133575047"/>
      <w:r w:rsidRPr="002666F6">
        <w:rPr>
          <w:rFonts w:ascii="Times New Roman" w:hAnsi="Times New Roman" w:cs="Times New Roman"/>
          <w:spacing w:val="-1"/>
          <w:sz w:val="24"/>
          <w:szCs w:val="24"/>
        </w:rPr>
        <w:t>COMMISSIONE</w:t>
      </w:r>
      <w:r w:rsidRPr="002666F6">
        <w:rPr>
          <w:rFonts w:ascii="Times New Roman" w:hAnsi="Times New Roman" w:cs="Times New Roman"/>
          <w:sz w:val="24"/>
          <w:szCs w:val="24"/>
        </w:rPr>
        <w:t xml:space="preserve"> GIUDICATRICE</w:t>
      </w:r>
      <w:bookmarkEnd w:id="281"/>
    </w:p>
    <w:p w:rsidR="002666F6" w:rsidRPr="002666F6" w:rsidRDefault="002666F6" w:rsidP="002666F6">
      <w:pPr>
        <w:jc w:val="both"/>
        <w:rPr>
          <w:rFonts w:ascii="Times New Roman" w:hAnsi="Times New Roman" w:cs="Times New Roman"/>
          <w:sz w:val="24"/>
          <w:szCs w:val="24"/>
        </w:rPr>
      </w:pPr>
      <w:r w:rsidRPr="002666F6">
        <w:rPr>
          <w:rFonts w:ascii="Times New Roman" w:hAnsi="Times New Roman" w:cs="Times New Roman"/>
          <w:sz w:val="24"/>
          <w:szCs w:val="24"/>
        </w:rPr>
        <w:lastRenderedPageBreak/>
        <w:t xml:space="preserve">La commissione giudicatrice è nominata dopo la scadenza del termine per la presentazione delle offerte ed è composta da un numero dispari pari a n. 3 membri, esperti nello specifico settore cui si riferisce l’oggetto del contratto. In capo ai commissari non devono sussistere cause ostative alla nomina ai sensi dell’articolo 93 comma 5 del Codice. A tal fine viene richiesta, prima del conferimento dell’incarico, apposita dichiarazione. </w:t>
      </w:r>
    </w:p>
    <w:p w:rsidR="002666F6" w:rsidRPr="002666F6" w:rsidRDefault="002666F6" w:rsidP="002666F6">
      <w:pPr>
        <w:jc w:val="both"/>
        <w:rPr>
          <w:rFonts w:ascii="Times New Roman" w:hAnsi="Times New Roman" w:cs="Times New Roman"/>
          <w:sz w:val="24"/>
          <w:szCs w:val="24"/>
        </w:rPr>
      </w:pPr>
      <w:r w:rsidRPr="002666F6">
        <w:rPr>
          <w:rFonts w:ascii="Times New Roman" w:hAnsi="Times New Roman" w:cs="Times New Roman"/>
          <w:sz w:val="24"/>
          <w:szCs w:val="24"/>
        </w:rPr>
        <w:t>La composizione della commissione giudicatrice e i curricula dei componenti sono pubblicati sul sito istituzionale nella sezione “Amministrazione trasparente”.</w:t>
      </w:r>
    </w:p>
    <w:p w:rsidR="002666F6" w:rsidRPr="002666F6" w:rsidRDefault="002666F6" w:rsidP="002666F6">
      <w:pPr>
        <w:jc w:val="both"/>
        <w:rPr>
          <w:rFonts w:ascii="Times New Roman" w:hAnsi="Times New Roman" w:cs="Times New Roman"/>
          <w:sz w:val="24"/>
          <w:szCs w:val="24"/>
        </w:rPr>
      </w:pPr>
      <w:r w:rsidRPr="002666F6">
        <w:rPr>
          <w:rFonts w:ascii="Times New Roman" w:hAnsi="Times New Roman" w:cs="Times New Roman"/>
          <w:sz w:val="24"/>
          <w:szCs w:val="24"/>
        </w:rPr>
        <w:t xml:space="preserve">La commissione giudicatrice è responsabile della valutazione delle offerte tecniche ed economiche dei concorrenti, può riunirsi con modalità telematiche che salvaguardino la riservatezza delle comunicazioni ed opera attraverso la piattaforma di approvvigionamento digitale. </w:t>
      </w:r>
    </w:p>
    <w:p w:rsidR="00FC0FF2" w:rsidRPr="002666F6" w:rsidRDefault="002666F6" w:rsidP="002666F6">
      <w:pPr>
        <w:jc w:val="both"/>
        <w:rPr>
          <w:rFonts w:ascii="Times New Roman" w:hAnsi="Times New Roman" w:cs="Times New Roman"/>
          <w:sz w:val="24"/>
          <w:szCs w:val="24"/>
        </w:rPr>
      </w:pPr>
      <w:r w:rsidRPr="002666F6">
        <w:rPr>
          <w:rFonts w:ascii="Times New Roman" w:hAnsi="Times New Roman" w:cs="Times New Roman"/>
          <w:sz w:val="24"/>
          <w:szCs w:val="24"/>
        </w:rPr>
        <w:t>Il RUP si avvale dell’ausilio della commissione ai fini della verifica dell’anomalia delle offerte.</w:t>
      </w:r>
    </w:p>
    <w:p w:rsidR="002666F6" w:rsidRPr="002666F6" w:rsidRDefault="002666F6" w:rsidP="002666F6">
      <w:pPr>
        <w:jc w:val="both"/>
        <w:rPr>
          <w:rFonts w:ascii="Times New Roman" w:hAnsi="Times New Roman" w:cs="Times New Roman"/>
          <w:sz w:val="24"/>
          <w:szCs w:val="24"/>
        </w:rPr>
      </w:pPr>
    </w:p>
    <w:p w:rsidR="00A95CF3" w:rsidRPr="002666F6" w:rsidRDefault="00A95CF3" w:rsidP="00FE6B21">
      <w:pPr>
        <w:pStyle w:val="Titolo3"/>
        <w:numPr>
          <w:ilvl w:val="0"/>
          <w:numId w:val="1"/>
        </w:numPr>
        <w:ind w:left="426" w:hanging="425"/>
        <w:jc w:val="both"/>
        <w:rPr>
          <w:rFonts w:ascii="Times New Roman" w:hAnsi="Times New Roman" w:cs="Times New Roman"/>
          <w:sz w:val="24"/>
          <w:szCs w:val="24"/>
        </w:rPr>
      </w:pPr>
      <w:bookmarkStart w:id="282" w:name="_Toc133575048"/>
      <w:r w:rsidRPr="002666F6">
        <w:rPr>
          <w:rFonts w:ascii="Times New Roman" w:hAnsi="Times New Roman" w:cs="Times New Roman"/>
          <w:spacing w:val="-1"/>
          <w:sz w:val="24"/>
          <w:szCs w:val="24"/>
        </w:rPr>
        <w:t>SVOLGIMENTO</w:t>
      </w:r>
      <w:r w:rsidRPr="002666F6">
        <w:rPr>
          <w:rFonts w:ascii="Times New Roman" w:hAnsi="Times New Roman" w:cs="Times New Roman"/>
          <w:sz w:val="24"/>
          <w:szCs w:val="24"/>
        </w:rPr>
        <w:t xml:space="preserve"> DELLE OPERAZIONI DI GARA</w:t>
      </w:r>
      <w:bookmarkEnd w:id="282"/>
    </w:p>
    <w:p w:rsidR="002666F6" w:rsidRPr="002666F6" w:rsidRDefault="00A95CF3" w:rsidP="002666F6">
      <w:pPr>
        <w:jc w:val="both"/>
        <w:rPr>
          <w:rFonts w:ascii="Times New Roman" w:hAnsi="Times New Roman" w:cs="Times New Roman"/>
          <w:sz w:val="24"/>
          <w:szCs w:val="24"/>
        </w:rPr>
      </w:pPr>
      <w:r w:rsidRPr="00494D05">
        <w:rPr>
          <w:rFonts w:ascii="Times New Roman" w:hAnsi="Times New Roman" w:cs="Times New Roman"/>
          <w:sz w:val="24"/>
          <w:szCs w:val="24"/>
        </w:rPr>
        <w:t>La prima seduta pubblica virtuale ha luogo il giorno</w:t>
      </w:r>
      <w:r w:rsidR="00656E2F" w:rsidRPr="00494D05">
        <w:rPr>
          <w:rFonts w:ascii="Times New Roman" w:hAnsi="Times New Roman" w:cs="Times New Roman"/>
          <w:sz w:val="24"/>
          <w:szCs w:val="24"/>
        </w:rPr>
        <w:t xml:space="preserve"> </w:t>
      </w:r>
      <w:r w:rsidR="00AD4531" w:rsidRPr="00494D05">
        <w:rPr>
          <w:rFonts w:ascii="Times New Roman" w:hAnsi="Times New Roman" w:cs="Times New Roman"/>
          <w:b/>
          <w:sz w:val="24"/>
          <w:szCs w:val="24"/>
          <w:u w:val="single"/>
        </w:rPr>
        <w:t>……</w:t>
      </w:r>
      <w:proofErr w:type="gramStart"/>
      <w:r w:rsidR="00AD4531" w:rsidRPr="00494D05">
        <w:rPr>
          <w:rFonts w:ascii="Times New Roman" w:hAnsi="Times New Roman" w:cs="Times New Roman"/>
          <w:b/>
          <w:sz w:val="24"/>
          <w:szCs w:val="24"/>
          <w:u w:val="single"/>
        </w:rPr>
        <w:t>…….</w:t>
      </w:r>
      <w:proofErr w:type="gramEnd"/>
      <w:r w:rsidR="00AD4531" w:rsidRPr="00494D05">
        <w:rPr>
          <w:rFonts w:ascii="Times New Roman" w:hAnsi="Times New Roman" w:cs="Times New Roman"/>
          <w:b/>
          <w:sz w:val="24"/>
          <w:szCs w:val="24"/>
          <w:u w:val="single"/>
        </w:rPr>
        <w:t>.</w:t>
      </w:r>
      <w:r w:rsidRPr="00494D05">
        <w:rPr>
          <w:rFonts w:ascii="Times New Roman" w:hAnsi="Times New Roman" w:cs="Times New Roman"/>
          <w:b/>
          <w:sz w:val="24"/>
          <w:szCs w:val="24"/>
          <w:u w:val="single"/>
        </w:rPr>
        <w:t xml:space="preserve"> alle ore </w:t>
      </w:r>
      <w:proofErr w:type="gramStart"/>
      <w:r w:rsidR="00AD4531" w:rsidRPr="00494D05">
        <w:rPr>
          <w:rFonts w:ascii="Times New Roman" w:hAnsi="Times New Roman" w:cs="Times New Roman"/>
          <w:b/>
          <w:sz w:val="24"/>
          <w:szCs w:val="24"/>
          <w:u w:val="single"/>
        </w:rPr>
        <w:t>…….</w:t>
      </w:r>
      <w:proofErr w:type="gramEnd"/>
      <w:r w:rsidRPr="00494D05">
        <w:rPr>
          <w:rFonts w:ascii="Times New Roman" w:hAnsi="Times New Roman" w:cs="Times New Roman"/>
          <w:b/>
          <w:sz w:val="24"/>
          <w:szCs w:val="24"/>
        </w:rPr>
        <w:t>.</w:t>
      </w:r>
      <w:r w:rsidRPr="002666F6">
        <w:rPr>
          <w:rFonts w:ascii="Times New Roman" w:hAnsi="Times New Roman" w:cs="Times New Roman"/>
          <w:sz w:val="24"/>
          <w:szCs w:val="24"/>
        </w:rPr>
        <w:t xml:space="preserve"> </w:t>
      </w:r>
    </w:p>
    <w:p w:rsidR="002666F6" w:rsidRPr="002666F6" w:rsidRDefault="002666F6" w:rsidP="002666F6">
      <w:pPr>
        <w:jc w:val="both"/>
        <w:rPr>
          <w:rFonts w:ascii="Times New Roman" w:hAnsi="Times New Roman" w:cs="Times New Roman"/>
          <w:sz w:val="24"/>
          <w:szCs w:val="24"/>
        </w:rPr>
      </w:pPr>
      <w:r w:rsidRPr="002666F6">
        <w:rPr>
          <w:rFonts w:ascii="Times New Roman" w:hAnsi="Times New Roman" w:cs="Times New Roman"/>
          <w:sz w:val="24"/>
          <w:szCs w:val="24"/>
        </w:rPr>
        <w:t>La Piattaforma consente lo svolgimento delle sessioni di gara preordinate all’esame:</w:t>
      </w:r>
    </w:p>
    <w:p w:rsidR="002666F6" w:rsidRPr="002666F6" w:rsidRDefault="002666F6" w:rsidP="00FE6B21">
      <w:pPr>
        <w:pStyle w:val="Paragrafoelenco"/>
        <w:widowControl/>
        <w:numPr>
          <w:ilvl w:val="4"/>
          <w:numId w:val="32"/>
        </w:numPr>
        <w:autoSpaceDE/>
        <w:autoSpaceDN/>
        <w:spacing w:before="0"/>
        <w:ind w:left="426"/>
        <w:jc w:val="both"/>
        <w:rPr>
          <w:rFonts w:ascii="Times New Roman" w:hAnsi="Times New Roman" w:cs="Times New Roman"/>
          <w:sz w:val="24"/>
          <w:szCs w:val="24"/>
        </w:rPr>
      </w:pPr>
      <w:r w:rsidRPr="002666F6">
        <w:rPr>
          <w:rFonts w:ascii="Times New Roman" w:hAnsi="Times New Roman" w:cs="Times New Roman"/>
          <w:sz w:val="24"/>
          <w:szCs w:val="24"/>
        </w:rPr>
        <w:t>della documentazione amministrativa;</w:t>
      </w:r>
    </w:p>
    <w:p w:rsidR="002666F6" w:rsidRPr="002666F6" w:rsidRDefault="002666F6" w:rsidP="00FE6B21">
      <w:pPr>
        <w:pStyle w:val="Paragrafoelenco"/>
        <w:widowControl/>
        <w:numPr>
          <w:ilvl w:val="4"/>
          <w:numId w:val="32"/>
        </w:numPr>
        <w:autoSpaceDE/>
        <w:autoSpaceDN/>
        <w:spacing w:before="0"/>
        <w:ind w:left="426"/>
        <w:jc w:val="both"/>
        <w:rPr>
          <w:rFonts w:ascii="Times New Roman" w:hAnsi="Times New Roman" w:cs="Times New Roman"/>
          <w:sz w:val="24"/>
          <w:szCs w:val="24"/>
        </w:rPr>
      </w:pPr>
      <w:r w:rsidRPr="002666F6">
        <w:rPr>
          <w:rFonts w:ascii="Times New Roman" w:hAnsi="Times New Roman" w:cs="Times New Roman"/>
          <w:sz w:val="24"/>
          <w:szCs w:val="24"/>
        </w:rPr>
        <w:t>delle offerte tecniche;</w:t>
      </w:r>
    </w:p>
    <w:p w:rsidR="002666F6" w:rsidRPr="002666F6" w:rsidRDefault="002666F6" w:rsidP="00FE6B21">
      <w:pPr>
        <w:pStyle w:val="Paragrafoelenco"/>
        <w:widowControl/>
        <w:numPr>
          <w:ilvl w:val="4"/>
          <w:numId w:val="32"/>
        </w:numPr>
        <w:autoSpaceDE/>
        <w:autoSpaceDN/>
        <w:spacing w:before="0"/>
        <w:ind w:left="426"/>
        <w:jc w:val="both"/>
        <w:rPr>
          <w:rFonts w:ascii="Times New Roman" w:hAnsi="Times New Roman" w:cs="Times New Roman"/>
          <w:sz w:val="24"/>
          <w:szCs w:val="24"/>
        </w:rPr>
      </w:pPr>
      <w:r w:rsidRPr="002666F6">
        <w:rPr>
          <w:rFonts w:ascii="Times New Roman" w:hAnsi="Times New Roman" w:cs="Times New Roman"/>
          <w:sz w:val="24"/>
          <w:szCs w:val="24"/>
        </w:rPr>
        <w:t>delle offerte economiche.</w:t>
      </w:r>
    </w:p>
    <w:p w:rsidR="002666F6" w:rsidRPr="002666F6" w:rsidRDefault="002666F6" w:rsidP="002666F6">
      <w:pPr>
        <w:jc w:val="both"/>
        <w:rPr>
          <w:rFonts w:ascii="Times New Roman" w:hAnsi="Times New Roman" w:cs="Times New Roman"/>
          <w:sz w:val="24"/>
          <w:szCs w:val="24"/>
        </w:rPr>
      </w:pPr>
      <w:r w:rsidRPr="002666F6">
        <w:rPr>
          <w:rFonts w:ascii="Times New Roman" w:hAnsi="Times New Roman" w:cs="Times New Roman"/>
          <w:sz w:val="24"/>
          <w:szCs w:val="24"/>
        </w:rPr>
        <w:t>La piattaforma garantisce il rispetto delle disposizioni del codice in materia di riservatezza delle operazioni e delle informazioni relative alla procedura di gara e delle norme di trasparenza.</w:t>
      </w:r>
    </w:p>
    <w:p w:rsidR="00A95CF3" w:rsidRPr="002666F6" w:rsidRDefault="00A95CF3" w:rsidP="002666F6">
      <w:pPr>
        <w:jc w:val="both"/>
        <w:rPr>
          <w:rFonts w:ascii="Times New Roman" w:hAnsi="Times New Roman" w:cs="Times New Roman"/>
          <w:sz w:val="24"/>
          <w:szCs w:val="24"/>
        </w:rPr>
      </w:pPr>
    </w:p>
    <w:p w:rsidR="002D4274" w:rsidRPr="002666F6" w:rsidRDefault="002D4274" w:rsidP="00FE6B21">
      <w:pPr>
        <w:pStyle w:val="Titolo3"/>
        <w:numPr>
          <w:ilvl w:val="0"/>
          <w:numId w:val="1"/>
        </w:numPr>
        <w:ind w:left="426" w:hanging="425"/>
        <w:jc w:val="both"/>
        <w:rPr>
          <w:rFonts w:ascii="Times New Roman" w:hAnsi="Times New Roman" w:cs="Times New Roman"/>
          <w:sz w:val="24"/>
          <w:szCs w:val="24"/>
        </w:rPr>
      </w:pPr>
      <w:bookmarkStart w:id="283" w:name="_Ref132303128"/>
      <w:bookmarkStart w:id="284" w:name="_Toc149130479"/>
      <w:r w:rsidRPr="002666F6">
        <w:rPr>
          <w:rFonts w:ascii="Times New Roman" w:hAnsi="Times New Roman" w:cs="Times New Roman"/>
          <w:spacing w:val="-1"/>
          <w:sz w:val="24"/>
          <w:szCs w:val="24"/>
        </w:rPr>
        <w:t>VERIFICA</w:t>
      </w:r>
      <w:r w:rsidRPr="002666F6">
        <w:rPr>
          <w:rFonts w:ascii="Times New Roman" w:hAnsi="Times New Roman" w:cs="Times New Roman"/>
          <w:sz w:val="24"/>
          <w:szCs w:val="24"/>
        </w:rPr>
        <w:t xml:space="preserve"> DOCUMENTAZIONE AMMINISTRATIVA</w:t>
      </w:r>
      <w:bookmarkEnd w:id="283"/>
      <w:bookmarkEnd w:id="284"/>
    </w:p>
    <w:p w:rsidR="002666F6" w:rsidRPr="002666F6" w:rsidRDefault="002666F6" w:rsidP="002666F6">
      <w:pPr>
        <w:adjustRightInd w:val="0"/>
        <w:jc w:val="both"/>
        <w:rPr>
          <w:rFonts w:ascii="Times New Roman" w:hAnsi="Times New Roman" w:cs="Times New Roman"/>
          <w:sz w:val="24"/>
          <w:szCs w:val="24"/>
        </w:rPr>
      </w:pPr>
      <w:r w:rsidRPr="002666F6">
        <w:rPr>
          <w:rFonts w:ascii="Times New Roman" w:hAnsi="Times New Roman" w:cs="Times New Roman"/>
          <w:sz w:val="24"/>
          <w:szCs w:val="24"/>
          <w:lang w:eastAsia="it-IT"/>
        </w:rPr>
        <w:t>Nella prima seduta il seggio di gara accede alla documentazione amministrativa di ciascun concorrente, mentre l’offerta tecnica e l’offerta economica restano, chiuse, segrete e bloccate dal sistema, e procede a:</w:t>
      </w:r>
    </w:p>
    <w:p w:rsidR="002666F6" w:rsidRPr="002666F6" w:rsidRDefault="002666F6" w:rsidP="00FE6B21">
      <w:pPr>
        <w:widowControl/>
        <w:numPr>
          <w:ilvl w:val="0"/>
          <w:numId w:val="7"/>
        </w:numPr>
        <w:tabs>
          <w:tab w:val="left" w:pos="851"/>
        </w:tabs>
        <w:autoSpaceDE/>
        <w:autoSpaceDN/>
        <w:ind w:left="426"/>
        <w:jc w:val="both"/>
        <w:rPr>
          <w:rFonts w:ascii="Times New Roman" w:hAnsi="Times New Roman" w:cs="Times New Roman"/>
          <w:sz w:val="24"/>
          <w:szCs w:val="24"/>
        </w:rPr>
      </w:pPr>
      <w:r w:rsidRPr="002666F6">
        <w:rPr>
          <w:rFonts w:ascii="Times New Roman" w:hAnsi="Times New Roman" w:cs="Times New Roman"/>
          <w:sz w:val="24"/>
          <w:szCs w:val="24"/>
        </w:rPr>
        <w:t>controllare la completezza della documentazione amministrativa presentata;</w:t>
      </w:r>
    </w:p>
    <w:p w:rsidR="002666F6" w:rsidRPr="002666F6" w:rsidRDefault="002666F6" w:rsidP="00FE6B21">
      <w:pPr>
        <w:pStyle w:val="Paragrafoelenco"/>
        <w:widowControl/>
        <w:numPr>
          <w:ilvl w:val="0"/>
          <w:numId w:val="7"/>
        </w:numPr>
        <w:tabs>
          <w:tab w:val="left" w:pos="851"/>
        </w:tabs>
        <w:autoSpaceDE/>
        <w:autoSpaceDN/>
        <w:spacing w:before="0"/>
        <w:ind w:left="426"/>
        <w:jc w:val="both"/>
        <w:rPr>
          <w:rFonts w:ascii="Times New Roman" w:hAnsi="Times New Roman" w:cs="Times New Roman"/>
          <w:sz w:val="24"/>
          <w:szCs w:val="24"/>
        </w:rPr>
      </w:pPr>
      <w:r w:rsidRPr="002666F6">
        <w:rPr>
          <w:rFonts w:ascii="Times New Roman" w:hAnsi="Times New Roman" w:cs="Times New Roman"/>
          <w:sz w:val="24"/>
          <w:szCs w:val="24"/>
        </w:rPr>
        <w:t>verificare la conformità della documentazione amministrativa a quanto richiesto nel presente disciplinare;</w:t>
      </w:r>
    </w:p>
    <w:p w:rsidR="002666F6" w:rsidRPr="002666F6" w:rsidRDefault="002666F6" w:rsidP="00FE6B21">
      <w:pPr>
        <w:pStyle w:val="Paragrafoelenco"/>
        <w:widowControl/>
        <w:numPr>
          <w:ilvl w:val="0"/>
          <w:numId w:val="7"/>
        </w:numPr>
        <w:tabs>
          <w:tab w:val="left" w:pos="851"/>
        </w:tabs>
        <w:autoSpaceDE/>
        <w:autoSpaceDN/>
        <w:spacing w:before="0"/>
        <w:ind w:left="426"/>
        <w:jc w:val="both"/>
        <w:rPr>
          <w:rFonts w:ascii="Times New Roman" w:hAnsi="Times New Roman" w:cs="Times New Roman"/>
          <w:sz w:val="24"/>
          <w:szCs w:val="24"/>
        </w:rPr>
      </w:pPr>
      <w:r w:rsidRPr="002666F6">
        <w:rPr>
          <w:rFonts w:ascii="Times New Roman" w:hAnsi="Times New Roman" w:cs="Times New Roman"/>
          <w:sz w:val="24"/>
          <w:szCs w:val="24"/>
        </w:rPr>
        <w:t xml:space="preserve">attivare la procedura di soccorso istruttorio di cui al precedente punto 14. </w:t>
      </w:r>
    </w:p>
    <w:p w:rsidR="002666F6" w:rsidRPr="002666F6" w:rsidRDefault="002666F6" w:rsidP="002666F6">
      <w:pPr>
        <w:tabs>
          <w:tab w:val="left" w:pos="851"/>
        </w:tabs>
        <w:ind w:left="66"/>
        <w:jc w:val="both"/>
        <w:rPr>
          <w:rFonts w:ascii="Times New Roman" w:hAnsi="Times New Roman" w:cs="Times New Roman"/>
          <w:sz w:val="24"/>
          <w:szCs w:val="24"/>
        </w:rPr>
      </w:pPr>
      <w:r w:rsidRPr="002666F6">
        <w:rPr>
          <w:rFonts w:ascii="Times New Roman" w:hAnsi="Times New Roman" w:cs="Times New Roman"/>
          <w:sz w:val="24"/>
          <w:szCs w:val="24"/>
        </w:rPr>
        <w:t>Gli eventuali provvedimenti di esclusione dalla procedura di gara sono comunicati entro cinque giorni dalla loro adozione.</w:t>
      </w:r>
      <w:r w:rsidRPr="002666F6" w:rsidDel="00626907">
        <w:rPr>
          <w:rFonts w:ascii="Times New Roman" w:hAnsi="Times New Roman" w:cs="Times New Roman"/>
          <w:sz w:val="24"/>
          <w:szCs w:val="24"/>
        </w:rPr>
        <w:t xml:space="preserve"> </w:t>
      </w:r>
      <w:r w:rsidRPr="002666F6">
        <w:rPr>
          <w:rFonts w:ascii="Times New Roman" w:hAnsi="Times New Roman" w:cs="Times New Roman"/>
          <w:sz w:val="24"/>
          <w:szCs w:val="24"/>
        </w:rPr>
        <w:t xml:space="preserve">È fatta salva la possibilità di chiedere agli offerenti, in qualsiasi momento nel corso della procedura, di presentare tutti i documenti complementari o parte di essi, qualora questo sia necessario per assicurare il corretto svolgimento della procedura. </w:t>
      </w:r>
    </w:p>
    <w:p w:rsidR="002D4274" w:rsidRPr="002666F6" w:rsidRDefault="002D4274" w:rsidP="002666F6">
      <w:pPr>
        <w:tabs>
          <w:tab w:val="left" w:pos="851"/>
        </w:tabs>
        <w:jc w:val="both"/>
        <w:rPr>
          <w:rFonts w:ascii="Times New Roman" w:hAnsi="Times New Roman" w:cs="Times New Roman"/>
          <w:b/>
          <w:sz w:val="24"/>
          <w:szCs w:val="24"/>
        </w:rPr>
      </w:pPr>
    </w:p>
    <w:p w:rsidR="002D4274" w:rsidRPr="002666F6" w:rsidRDefault="002D4274" w:rsidP="00FE6B21">
      <w:pPr>
        <w:pStyle w:val="Titolo3"/>
        <w:numPr>
          <w:ilvl w:val="0"/>
          <w:numId w:val="1"/>
        </w:numPr>
        <w:ind w:left="426" w:hanging="425"/>
        <w:jc w:val="both"/>
        <w:rPr>
          <w:rFonts w:ascii="Times New Roman" w:hAnsi="Times New Roman" w:cs="Times New Roman"/>
          <w:sz w:val="24"/>
          <w:szCs w:val="24"/>
        </w:rPr>
      </w:pPr>
      <w:bookmarkStart w:id="285" w:name="_Ref132303065"/>
      <w:bookmarkStart w:id="286" w:name="_Ref138148356"/>
      <w:bookmarkStart w:id="287" w:name="_Toc149130480"/>
      <w:r w:rsidRPr="002666F6">
        <w:rPr>
          <w:rFonts w:ascii="Times New Roman" w:hAnsi="Times New Roman" w:cs="Times New Roman"/>
          <w:spacing w:val="-1"/>
          <w:sz w:val="24"/>
          <w:szCs w:val="24"/>
        </w:rPr>
        <w:t>VALUTAZIONE</w:t>
      </w:r>
      <w:r w:rsidRPr="002666F6">
        <w:rPr>
          <w:rFonts w:ascii="Times New Roman" w:hAnsi="Times New Roman" w:cs="Times New Roman"/>
          <w:sz w:val="24"/>
          <w:szCs w:val="24"/>
        </w:rPr>
        <w:t xml:space="preserve"> DELLE OFFERTE TECNICHE ED ECONOMICHE</w:t>
      </w:r>
      <w:bookmarkEnd w:id="285"/>
      <w:bookmarkEnd w:id="286"/>
      <w:bookmarkEnd w:id="287"/>
    </w:p>
    <w:p w:rsidR="002666F6" w:rsidRPr="00114097" w:rsidRDefault="002666F6" w:rsidP="002666F6">
      <w:pPr>
        <w:widowControl/>
        <w:autoSpaceDE/>
        <w:autoSpaceDN/>
        <w:jc w:val="both"/>
        <w:rPr>
          <w:rFonts w:ascii="Times New Roman" w:hAnsi="Times New Roman" w:cs="Times New Roman"/>
          <w:sz w:val="24"/>
          <w:szCs w:val="24"/>
        </w:rPr>
      </w:pPr>
      <w:r w:rsidRPr="00114097">
        <w:rPr>
          <w:rFonts w:ascii="Times New Roman" w:hAnsi="Times New Roman" w:cs="Times New Roman"/>
          <w:sz w:val="24"/>
          <w:szCs w:val="24"/>
        </w:rPr>
        <w:t>La commissione giudicatrice procede all’esame e valutazione delle offerte presentate dai concorrenti e all’assegnazione dei relativi punteggi applicando i criteri e le formule indicati negli atti di gara. Gli esiti della valutazione sono registrati dalla Piattaforma.</w:t>
      </w:r>
    </w:p>
    <w:p w:rsidR="002666F6" w:rsidRDefault="002666F6" w:rsidP="002666F6">
      <w:pPr>
        <w:widowControl/>
        <w:autoSpaceDE/>
        <w:autoSpaceDN/>
        <w:jc w:val="both"/>
        <w:rPr>
          <w:rFonts w:ascii="Times New Roman" w:hAnsi="Times New Roman" w:cs="Times New Roman"/>
          <w:sz w:val="24"/>
          <w:szCs w:val="24"/>
        </w:rPr>
      </w:pPr>
      <w:r w:rsidRPr="00114097">
        <w:rPr>
          <w:rFonts w:ascii="Times New Roman" w:hAnsi="Times New Roman" w:cs="Times New Roman"/>
          <w:sz w:val="24"/>
          <w:szCs w:val="24"/>
        </w:rPr>
        <w:t xml:space="preserve">La commissione procede alla riparametrazione </w:t>
      </w:r>
      <w:r w:rsidR="00345BD5">
        <w:rPr>
          <w:rFonts w:ascii="Times New Roman" w:hAnsi="Times New Roman" w:cs="Times New Roman"/>
          <w:sz w:val="24"/>
          <w:szCs w:val="24"/>
        </w:rPr>
        <w:t xml:space="preserve">(se prevista) </w:t>
      </w:r>
      <w:r w:rsidRPr="00114097">
        <w:rPr>
          <w:rFonts w:ascii="Times New Roman" w:hAnsi="Times New Roman" w:cs="Times New Roman"/>
          <w:sz w:val="24"/>
          <w:szCs w:val="24"/>
        </w:rPr>
        <w:t>dei punteggi avvalendosi delle funzionalità della P</w:t>
      </w:r>
      <w:r w:rsidR="00345BD5">
        <w:rPr>
          <w:rFonts w:ascii="Times New Roman" w:hAnsi="Times New Roman" w:cs="Times New Roman"/>
          <w:sz w:val="24"/>
          <w:szCs w:val="24"/>
        </w:rPr>
        <w:t xml:space="preserve">AD e </w:t>
      </w:r>
      <w:r w:rsidRPr="00114097">
        <w:rPr>
          <w:rFonts w:ascii="Times New Roman" w:hAnsi="Times New Roman" w:cs="Times New Roman"/>
          <w:sz w:val="24"/>
          <w:szCs w:val="24"/>
        </w:rPr>
        <w:t>rende visibile ai concorrenti i punteggi tecnici attribuiti alle singole offerte tecniche</w:t>
      </w:r>
      <w:r w:rsidR="00345BD5">
        <w:rPr>
          <w:rFonts w:ascii="Times New Roman" w:hAnsi="Times New Roman" w:cs="Times New Roman"/>
          <w:sz w:val="24"/>
          <w:szCs w:val="24"/>
        </w:rPr>
        <w:t>.</w:t>
      </w:r>
    </w:p>
    <w:p w:rsidR="00345BD5" w:rsidRPr="00345BD5" w:rsidRDefault="00345BD5" w:rsidP="00345BD5">
      <w:pPr>
        <w:rPr>
          <w:rFonts w:ascii="Times New Roman" w:hAnsi="Times New Roman" w:cs="Times New Roman"/>
          <w:sz w:val="24"/>
          <w:szCs w:val="24"/>
        </w:rPr>
      </w:pPr>
      <w:r w:rsidRPr="00345BD5">
        <w:rPr>
          <w:rFonts w:ascii="Times New Roman" w:hAnsi="Times New Roman" w:cs="Times New Roman"/>
          <w:sz w:val="24"/>
          <w:szCs w:val="24"/>
        </w:rPr>
        <w:t xml:space="preserve">Il seggio di gara procede all’apertura e alla valutazione delle offerte economiche, secondo i criteri e le modalità descritte negli atti di gara. </w:t>
      </w:r>
    </w:p>
    <w:p w:rsidR="00345BD5" w:rsidRPr="00114097" w:rsidRDefault="00345BD5" w:rsidP="002666F6">
      <w:pPr>
        <w:widowControl/>
        <w:autoSpaceDE/>
        <w:autoSpaceDN/>
        <w:jc w:val="both"/>
        <w:rPr>
          <w:rFonts w:ascii="Times New Roman" w:hAnsi="Times New Roman" w:cs="Times New Roman"/>
          <w:sz w:val="24"/>
          <w:szCs w:val="24"/>
        </w:rPr>
      </w:pPr>
    </w:p>
    <w:p w:rsidR="002666F6" w:rsidRPr="00345BD5" w:rsidRDefault="00345BD5" w:rsidP="002666F6">
      <w:pPr>
        <w:widowControl/>
        <w:autoSpaceDE/>
        <w:autoSpaceDN/>
        <w:jc w:val="both"/>
        <w:rPr>
          <w:rFonts w:ascii="Times New Roman" w:hAnsi="Times New Roman" w:cs="Times New Roman"/>
          <w:sz w:val="24"/>
          <w:szCs w:val="24"/>
        </w:rPr>
      </w:pPr>
      <w:r w:rsidRPr="00345BD5">
        <w:rPr>
          <w:rFonts w:ascii="Times New Roman" w:hAnsi="Times New Roman" w:cs="Times New Roman"/>
          <w:sz w:val="24"/>
          <w:szCs w:val="24"/>
        </w:rPr>
        <w:t>E</w:t>
      </w:r>
      <w:r w:rsidR="002666F6" w:rsidRPr="00345BD5">
        <w:rPr>
          <w:rFonts w:ascii="Times New Roman" w:hAnsi="Times New Roman" w:cs="Times New Roman"/>
          <w:sz w:val="24"/>
          <w:szCs w:val="24"/>
        </w:rPr>
        <w:t>ventuali esclusioni dalla gara dei concorrenti</w:t>
      </w:r>
      <w:r w:rsidRPr="00345BD5">
        <w:rPr>
          <w:rFonts w:ascii="Times New Roman" w:hAnsi="Times New Roman" w:cs="Times New Roman"/>
          <w:sz w:val="24"/>
          <w:szCs w:val="24"/>
        </w:rPr>
        <w:t xml:space="preserve"> sono adottate dal responsabile della fase di affidamento </w:t>
      </w:r>
      <w:r>
        <w:rPr>
          <w:rFonts w:ascii="Times New Roman" w:hAnsi="Times New Roman" w:cs="Times New Roman"/>
          <w:sz w:val="24"/>
          <w:szCs w:val="24"/>
        </w:rPr>
        <w:t xml:space="preserve">e notificate </w:t>
      </w:r>
      <w:r w:rsidRPr="00345BD5">
        <w:rPr>
          <w:rFonts w:ascii="Times New Roman" w:hAnsi="Times New Roman" w:cs="Times New Roman"/>
          <w:sz w:val="24"/>
          <w:szCs w:val="24"/>
        </w:rPr>
        <w:t>avvalendosi delle funzionalità della PAD</w:t>
      </w:r>
      <w:r w:rsidR="002666F6" w:rsidRPr="00345BD5">
        <w:rPr>
          <w:rFonts w:ascii="Times New Roman" w:hAnsi="Times New Roman" w:cs="Times New Roman"/>
          <w:sz w:val="24"/>
          <w:szCs w:val="24"/>
        </w:rPr>
        <w:t>.</w:t>
      </w:r>
    </w:p>
    <w:p w:rsidR="002666F6" w:rsidRPr="00345BD5" w:rsidRDefault="002666F6" w:rsidP="002666F6">
      <w:pPr>
        <w:widowControl/>
        <w:autoSpaceDE/>
        <w:autoSpaceDN/>
        <w:jc w:val="both"/>
        <w:rPr>
          <w:rFonts w:ascii="Times New Roman" w:hAnsi="Times New Roman" w:cs="Times New Roman"/>
          <w:sz w:val="24"/>
          <w:szCs w:val="24"/>
          <w:highlight w:val="yellow"/>
        </w:rPr>
      </w:pPr>
    </w:p>
    <w:p w:rsidR="002666F6" w:rsidRPr="00114097" w:rsidRDefault="002666F6" w:rsidP="002666F6">
      <w:pPr>
        <w:widowControl/>
        <w:autoSpaceDE/>
        <w:autoSpaceDN/>
        <w:jc w:val="both"/>
        <w:rPr>
          <w:rFonts w:ascii="Times New Roman" w:hAnsi="Times New Roman" w:cs="Times New Roman"/>
          <w:sz w:val="24"/>
          <w:szCs w:val="24"/>
        </w:rPr>
      </w:pPr>
      <w:r w:rsidRPr="00114097">
        <w:rPr>
          <w:rFonts w:ascii="Times New Roman" w:hAnsi="Times New Roman" w:cs="Times New Roman"/>
          <w:sz w:val="24"/>
          <w:szCs w:val="24"/>
        </w:rPr>
        <w:t>Nel caso in cui le offerte di due o più concorrenti ottengano lo stesso punteggio complessivo, ma punteggi differenti per il prezzo e per tutti gli altri elementi di valutazione, è collocato primo in graduatoria il concorrente che ha ottenuto il miglior punteggio sull’offerta tecnica.</w:t>
      </w:r>
    </w:p>
    <w:p w:rsidR="00A50081" w:rsidRDefault="00A50081" w:rsidP="002666F6">
      <w:pPr>
        <w:widowControl/>
        <w:autoSpaceDE/>
        <w:autoSpaceDN/>
        <w:jc w:val="both"/>
        <w:rPr>
          <w:rFonts w:ascii="Times New Roman" w:hAnsi="Times New Roman" w:cs="Times New Roman"/>
          <w:sz w:val="24"/>
          <w:szCs w:val="24"/>
          <w:highlight w:val="yellow"/>
        </w:rPr>
      </w:pPr>
    </w:p>
    <w:p w:rsidR="002666F6" w:rsidRPr="00114097" w:rsidRDefault="00A50081" w:rsidP="002666F6">
      <w:pPr>
        <w:widowControl/>
        <w:autoSpaceDE/>
        <w:autoSpaceDN/>
        <w:jc w:val="both"/>
        <w:rPr>
          <w:rFonts w:ascii="Times New Roman" w:hAnsi="Times New Roman" w:cs="Times New Roman"/>
          <w:sz w:val="24"/>
          <w:szCs w:val="24"/>
        </w:rPr>
      </w:pPr>
      <w:r w:rsidRPr="00CB6EEE">
        <w:rPr>
          <w:rFonts w:ascii="Times New Roman" w:hAnsi="Times New Roman" w:cs="Times New Roman"/>
          <w:sz w:val="24"/>
          <w:szCs w:val="24"/>
        </w:rPr>
        <w:lastRenderedPageBreak/>
        <w:t xml:space="preserve">Nel caso in cui le offerte di due o più concorrenti ottengano lo stesso punteggio complessivo e gli stessi punteggi parziali per il prezzo e per l’offerta tecnica, si procederà </w:t>
      </w:r>
      <w:r w:rsidR="002666F6" w:rsidRPr="00CB6EEE">
        <w:rPr>
          <w:rFonts w:ascii="Times New Roman" w:hAnsi="Times New Roman" w:cs="Times New Roman"/>
          <w:sz w:val="24"/>
          <w:szCs w:val="24"/>
        </w:rPr>
        <w:t>mediante sorteggio ad individuare il concorrente che verrà collocato primo nella graduatoria. All’esito delle operazioni di cui sopra viene redatta la graduatoria.</w:t>
      </w:r>
    </w:p>
    <w:p w:rsidR="002666F6" w:rsidRPr="00114097" w:rsidRDefault="002666F6" w:rsidP="002666F6">
      <w:pPr>
        <w:widowControl/>
        <w:autoSpaceDE/>
        <w:autoSpaceDN/>
        <w:jc w:val="both"/>
        <w:rPr>
          <w:rFonts w:ascii="Times New Roman" w:hAnsi="Times New Roman" w:cs="Times New Roman"/>
          <w:sz w:val="24"/>
          <w:szCs w:val="24"/>
        </w:rPr>
      </w:pPr>
    </w:p>
    <w:p w:rsidR="002666F6" w:rsidRPr="00114097" w:rsidRDefault="002666F6" w:rsidP="002666F6">
      <w:pPr>
        <w:widowControl/>
        <w:autoSpaceDE/>
        <w:autoSpaceDN/>
        <w:jc w:val="both"/>
        <w:rPr>
          <w:rFonts w:ascii="Times New Roman" w:hAnsi="Times New Roman" w:cs="Times New Roman"/>
          <w:sz w:val="24"/>
          <w:szCs w:val="24"/>
        </w:rPr>
      </w:pPr>
      <w:r w:rsidRPr="00114097">
        <w:rPr>
          <w:rFonts w:ascii="Times New Roman" w:hAnsi="Times New Roman" w:cs="Times New Roman"/>
          <w:sz w:val="24"/>
          <w:szCs w:val="24"/>
        </w:rPr>
        <w:t>L’offerta è esclusa in caso di:</w:t>
      </w:r>
    </w:p>
    <w:p w:rsidR="002666F6" w:rsidRPr="00114097" w:rsidRDefault="002666F6" w:rsidP="00FE6B21">
      <w:pPr>
        <w:pStyle w:val="Paragrafoelenco"/>
        <w:widowControl/>
        <w:numPr>
          <w:ilvl w:val="0"/>
          <w:numId w:val="33"/>
        </w:numPr>
        <w:autoSpaceDE/>
        <w:autoSpaceDN/>
        <w:spacing w:before="0"/>
        <w:jc w:val="both"/>
        <w:rPr>
          <w:rFonts w:ascii="Times New Roman" w:hAnsi="Times New Roman" w:cs="Times New Roman"/>
          <w:sz w:val="24"/>
          <w:szCs w:val="24"/>
        </w:rPr>
      </w:pPr>
      <w:r w:rsidRPr="00114097">
        <w:rPr>
          <w:rFonts w:ascii="Times New Roman" w:hAnsi="Times New Roman" w:cs="Times New Roman"/>
          <w:sz w:val="24"/>
          <w:szCs w:val="24"/>
        </w:rPr>
        <w:t>mancata separazione dell’offerta economica dall’offerta tecnica, ovvero inserimento di elementi concernenti il prezzo nella documentazione amministrativa o nell’offerta tecnica qualora ciò comporti violazione del principio di segretezza dell’offerta;</w:t>
      </w:r>
    </w:p>
    <w:p w:rsidR="002666F6" w:rsidRPr="00114097" w:rsidRDefault="002666F6" w:rsidP="00FE6B21">
      <w:pPr>
        <w:pStyle w:val="Paragrafoelenco"/>
        <w:widowControl/>
        <w:numPr>
          <w:ilvl w:val="0"/>
          <w:numId w:val="33"/>
        </w:numPr>
        <w:autoSpaceDE/>
        <w:autoSpaceDN/>
        <w:spacing w:before="0"/>
        <w:jc w:val="both"/>
        <w:rPr>
          <w:rFonts w:ascii="Times New Roman" w:hAnsi="Times New Roman" w:cs="Times New Roman"/>
          <w:sz w:val="24"/>
          <w:szCs w:val="24"/>
        </w:rPr>
      </w:pPr>
      <w:r w:rsidRPr="00114097">
        <w:rPr>
          <w:rFonts w:ascii="Times New Roman" w:hAnsi="Times New Roman" w:cs="Times New Roman"/>
          <w:sz w:val="24"/>
          <w:szCs w:val="24"/>
        </w:rPr>
        <w:t>presentazione di offerte parziali, plurime, condizionate, alternative oppure irregolari in quanto non rispettano i documenti di gara, ivi comprese le specifiche tecniche, o anormalmente basse;</w:t>
      </w:r>
    </w:p>
    <w:p w:rsidR="002666F6" w:rsidRPr="00114097" w:rsidRDefault="002666F6" w:rsidP="00FE6B21">
      <w:pPr>
        <w:pStyle w:val="Paragrafoelenco"/>
        <w:widowControl/>
        <w:numPr>
          <w:ilvl w:val="0"/>
          <w:numId w:val="33"/>
        </w:numPr>
        <w:autoSpaceDE/>
        <w:autoSpaceDN/>
        <w:spacing w:before="0"/>
        <w:jc w:val="both"/>
        <w:rPr>
          <w:rFonts w:ascii="Times New Roman" w:hAnsi="Times New Roman" w:cs="Times New Roman"/>
          <w:sz w:val="24"/>
          <w:szCs w:val="24"/>
        </w:rPr>
      </w:pPr>
      <w:r w:rsidRPr="00114097">
        <w:rPr>
          <w:rFonts w:ascii="Times New Roman" w:hAnsi="Times New Roman" w:cs="Times New Roman"/>
          <w:sz w:val="24"/>
          <w:szCs w:val="24"/>
        </w:rPr>
        <w:t>presentazione di offerte inammissibili in quanto la commissione giudicatrice ha ritenuto sussistenti gli estremi per l’informativa alla Procura della Repubblica per reati di corruzione o fenomeni collusivi o ha verificato essere in aumento rispetto all’importo a base di gara;</w:t>
      </w:r>
    </w:p>
    <w:p w:rsidR="00395BC6" w:rsidRPr="00114097" w:rsidRDefault="002666F6" w:rsidP="00FE6B21">
      <w:pPr>
        <w:pStyle w:val="Paragrafoelenco"/>
        <w:widowControl/>
        <w:numPr>
          <w:ilvl w:val="0"/>
          <w:numId w:val="33"/>
        </w:numPr>
        <w:autoSpaceDE/>
        <w:autoSpaceDN/>
        <w:spacing w:before="0"/>
        <w:jc w:val="both"/>
        <w:rPr>
          <w:rFonts w:ascii="Times New Roman" w:hAnsi="Times New Roman" w:cs="Times New Roman"/>
          <w:sz w:val="24"/>
          <w:szCs w:val="24"/>
        </w:rPr>
      </w:pPr>
      <w:r w:rsidRPr="00114097">
        <w:rPr>
          <w:rFonts w:ascii="Times New Roman" w:hAnsi="Times New Roman" w:cs="Times New Roman"/>
          <w:sz w:val="24"/>
          <w:szCs w:val="24"/>
        </w:rPr>
        <w:t>mancato superamento della soglia di sbarramento per l’offerta tecnica</w:t>
      </w:r>
      <w:r w:rsidR="00345BD5">
        <w:rPr>
          <w:rFonts w:ascii="Times New Roman" w:hAnsi="Times New Roman" w:cs="Times New Roman"/>
          <w:sz w:val="24"/>
          <w:szCs w:val="24"/>
        </w:rPr>
        <w:t xml:space="preserve"> (se prevista)</w:t>
      </w:r>
      <w:r w:rsidRPr="00114097">
        <w:rPr>
          <w:rFonts w:ascii="Times New Roman" w:hAnsi="Times New Roman" w:cs="Times New Roman"/>
          <w:sz w:val="24"/>
          <w:szCs w:val="24"/>
        </w:rPr>
        <w:t>.</w:t>
      </w:r>
    </w:p>
    <w:p w:rsidR="002666F6" w:rsidRPr="00114097" w:rsidRDefault="002666F6" w:rsidP="002666F6">
      <w:pPr>
        <w:widowControl/>
        <w:autoSpaceDE/>
        <w:autoSpaceDN/>
        <w:jc w:val="both"/>
        <w:rPr>
          <w:rFonts w:ascii="Times New Roman" w:hAnsi="Times New Roman" w:cs="Times New Roman"/>
          <w:sz w:val="24"/>
          <w:szCs w:val="24"/>
        </w:rPr>
      </w:pPr>
    </w:p>
    <w:p w:rsidR="002D4274" w:rsidRPr="00114097" w:rsidRDefault="002D4274" w:rsidP="00FE6B21">
      <w:pPr>
        <w:pStyle w:val="Titolo3"/>
        <w:numPr>
          <w:ilvl w:val="0"/>
          <w:numId w:val="1"/>
        </w:numPr>
        <w:ind w:left="426" w:hanging="425"/>
        <w:rPr>
          <w:rFonts w:ascii="Times New Roman" w:hAnsi="Times New Roman" w:cs="Times New Roman"/>
          <w:sz w:val="24"/>
          <w:szCs w:val="24"/>
        </w:rPr>
      </w:pPr>
      <w:bookmarkStart w:id="288" w:name="_Toc381775856"/>
      <w:bookmarkStart w:id="289" w:name="_Toc485218335"/>
      <w:bookmarkStart w:id="290" w:name="_Toc484688900"/>
      <w:bookmarkStart w:id="291" w:name="_Toc484688345"/>
      <w:bookmarkStart w:id="292" w:name="_Toc484605476"/>
      <w:bookmarkStart w:id="293" w:name="_Toc484605352"/>
      <w:bookmarkStart w:id="294" w:name="_Toc484526632"/>
      <w:bookmarkStart w:id="295" w:name="_Toc484449137"/>
      <w:bookmarkStart w:id="296" w:name="_Toc484449013"/>
      <w:bookmarkStart w:id="297" w:name="_Toc484448889"/>
      <w:bookmarkStart w:id="298" w:name="_Toc484448766"/>
      <w:bookmarkStart w:id="299" w:name="_Toc484448642"/>
      <w:bookmarkStart w:id="300" w:name="_Toc484448518"/>
      <w:bookmarkStart w:id="301" w:name="_Toc484448394"/>
      <w:bookmarkStart w:id="302" w:name="_Toc484448270"/>
      <w:bookmarkStart w:id="303" w:name="_Toc484448146"/>
      <w:bookmarkStart w:id="304" w:name="_Toc484440486"/>
      <w:bookmarkStart w:id="305" w:name="_Toc484440126"/>
      <w:bookmarkStart w:id="306" w:name="_Toc484440002"/>
      <w:bookmarkStart w:id="307" w:name="_Toc484439879"/>
      <w:bookmarkStart w:id="308" w:name="_Toc484438959"/>
      <w:bookmarkStart w:id="309" w:name="_Toc484438835"/>
      <w:bookmarkStart w:id="310" w:name="_Toc484438711"/>
      <w:bookmarkStart w:id="311" w:name="_Toc484429136"/>
      <w:bookmarkStart w:id="312" w:name="_Toc484428966"/>
      <w:bookmarkStart w:id="313" w:name="_Toc484097792"/>
      <w:bookmarkStart w:id="314" w:name="_Toc484011718"/>
      <w:bookmarkStart w:id="315" w:name="_Toc484011243"/>
      <w:bookmarkStart w:id="316" w:name="_Toc484011121"/>
      <w:bookmarkStart w:id="317" w:name="_Toc484010999"/>
      <w:bookmarkStart w:id="318" w:name="_Toc484010875"/>
      <w:bookmarkStart w:id="319" w:name="_Toc484010753"/>
      <w:bookmarkStart w:id="320" w:name="_Toc483907003"/>
      <w:bookmarkStart w:id="321" w:name="_Toc3539903981"/>
      <w:bookmarkStart w:id="322" w:name="_Toc381776132"/>
      <w:bookmarkStart w:id="323" w:name="_Toc416423376"/>
      <w:bookmarkStart w:id="324" w:name="_Toc406754193"/>
      <w:bookmarkStart w:id="325" w:name="_Toc406058392"/>
      <w:bookmarkStart w:id="326" w:name="_Toc403471284"/>
      <w:bookmarkStart w:id="327" w:name="_Toc397422877"/>
      <w:bookmarkStart w:id="328" w:name="_Toc397346836"/>
      <w:bookmarkStart w:id="329" w:name="_Toc393706921"/>
      <w:bookmarkStart w:id="330" w:name="_Toc393700848"/>
      <w:bookmarkStart w:id="331" w:name="_Toc393283189"/>
      <w:bookmarkStart w:id="332" w:name="_Toc393272673"/>
      <w:bookmarkStart w:id="333" w:name="_Toc393272615"/>
      <w:bookmarkStart w:id="334" w:name="_Toc393187859"/>
      <w:bookmarkStart w:id="335" w:name="_Toc393112142"/>
      <w:bookmarkStart w:id="336" w:name="_Toc393110578"/>
      <w:bookmarkStart w:id="337" w:name="_Toc392577511"/>
      <w:bookmarkStart w:id="338" w:name="_Toc391036070"/>
      <w:bookmarkStart w:id="339" w:name="_Toc391035997"/>
      <w:bookmarkStart w:id="340" w:name="_Toc380501884"/>
      <w:bookmarkStart w:id="341" w:name="_Toc149130481"/>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sidRPr="00114097">
        <w:rPr>
          <w:rFonts w:ascii="Times New Roman" w:hAnsi="Times New Roman" w:cs="Times New Roman"/>
          <w:spacing w:val="-1"/>
          <w:sz w:val="24"/>
          <w:szCs w:val="24"/>
        </w:rPr>
        <w:t>VERIFICA</w:t>
      </w:r>
      <w:r w:rsidRPr="00114097">
        <w:rPr>
          <w:rFonts w:ascii="Times New Roman" w:hAnsi="Times New Roman" w:cs="Times New Roman"/>
          <w:sz w:val="24"/>
          <w:szCs w:val="24"/>
        </w:rPr>
        <w:t xml:space="preserve"> DI ANOMALIA DELLE OFFERTE</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E36990" w:rsidRPr="00E36990" w:rsidRDefault="00E36990" w:rsidP="00265368">
      <w:pPr>
        <w:jc w:val="both"/>
        <w:rPr>
          <w:rFonts w:ascii="Times New Roman" w:hAnsi="Times New Roman" w:cs="Times New Roman"/>
          <w:sz w:val="24"/>
          <w:szCs w:val="24"/>
        </w:rPr>
      </w:pPr>
      <w:r w:rsidRPr="00E36990">
        <w:rPr>
          <w:rFonts w:ascii="Times New Roman" w:hAnsi="Times New Roman" w:cs="Times New Roman"/>
          <w:sz w:val="24"/>
          <w:szCs w:val="24"/>
        </w:rPr>
        <w:t>Il seggio di gara procederà a rimettere gli atti al RUP per la verifica di cui all’art. 110 del Codice anche con riferimento ai costi della manodopera indicati dall’O.E. primo in graduatoria di gara</w:t>
      </w:r>
      <w:r w:rsidR="00265368">
        <w:rPr>
          <w:rFonts w:ascii="Times New Roman" w:hAnsi="Times New Roman" w:cs="Times New Roman"/>
          <w:sz w:val="24"/>
          <w:szCs w:val="24"/>
        </w:rPr>
        <w:t xml:space="preserve">; </w:t>
      </w:r>
      <w:r w:rsidRPr="00E36990">
        <w:rPr>
          <w:rFonts w:ascii="Times New Roman" w:hAnsi="Times New Roman" w:cs="Times New Roman"/>
          <w:sz w:val="24"/>
          <w:szCs w:val="24"/>
        </w:rPr>
        <w:t xml:space="preserve"> </w:t>
      </w:r>
      <w:r w:rsidR="00265368">
        <w:rPr>
          <w:rFonts w:ascii="Times New Roman" w:hAnsi="Times New Roman" w:cs="Times New Roman"/>
          <w:sz w:val="24"/>
          <w:szCs w:val="24"/>
        </w:rPr>
        <w:t xml:space="preserve">questi ultimi non devono essere </w:t>
      </w:r>
      <w:r w:rsidRPr="00E36990">
        <w:rPr>
          <w:rFonts w:ascii="Times New Roman" w:hAnsi="Times New Roman" w:cs="Times New Roman"/>
          <w:sz w:val="24"/>
          <w:szCs w:val="24"/>
        </w:rPr>
        <w:t>inferiori ai minimi salariali retributivi indicati nelle apposite tabelle di cui all’art. 41, comma 13, del Codice; oppure qualora il CNLL sia differente accertare l’equivalenza delle tutele giuridiche ed economiche avuto riguardo ai criteri e parametri di cui agli artt. 3, 4 e 5 dell’allegato I.01. Negli accertamenti della sostenibilità complessiva dell’offerta la Stazione Appaltante può ricorrere ai principali motori e modelli di intelligenza artificiale per acquisire strumenti di consultazione, ricerca e supporto alle decisioni.</w:t>
      </w:r>
    </w:p>
    <w:p w:rsidR="00265368" w:rsidRDefault="00265368" w:rsidP="00265368">
      <w:pPr>
        <w:jc w:val="both"/>
        <w:rPr>
          <w:rFonts w:ascii="Times New Roman" w:hAnsi="Times New Roman" w:cs="Times New Roman"/>
          <w:sz w:val="24"/>
          <w:szCs w:val="24"/>
        </w:rPr>
      </w:pPr>
      <w:r w:rsidRPr="00265368">
        <w:rPr>
          <w:rFonts w:ascii="Times New Roman" w:hAnsi="Times New Roman" w:cs="Times New Roman"/>
          <w:sz w:val="24"/>
          <w:szCs w:val="24"/>
        </w:rPr>
        <w:t xml:space="preserve">Qualora </w:t>
      </w:r>
      <w:r>
        <w:rPr>
          <w:rFonts w:ascii="Times New Roman" w:hAnsi="Times New Roman" w:cs="Times New Roman"/>
          <w:sz w:val="24"/>
          <w:szCs w:val="24"/>
        </w:rPr>
        <w:t>l’</w:t>
      </w:r>
      <w:r w:rsidRPr="00265368">
        <w:rPr>
          <w:rFonts w:ascii="Times New Roman" w:hAnsi="Times New Roman" w:cs="Times New Roman"/>
          <w:sz w:val="24"/>
          <w:szCs w:val="24"/>
        </w:rPr>
        <w:t>offerta risulti anomala si procede con le stesse modalità nei confronti delle successive offerte fino ad individuare la migliore offerta ritenuta non anomala.</w:t>
      </w:r>
    </w:p>
    <w:p w:rsidR="00265368" w:rsidRDefault="00265368" w:rsidP="00265368">
      <w:pPr>
        <w:jc w:val="both"/>
        <w:rPr>
          <w:rFonts w:ascii="Times New Roman" w:hAnsi="Times New Roman" w:cs="Times New Roman"/>
          <w:sz w:val="24"/>
          <w:szCs w:val="24"/>
        </w:rPr>
      </w:pPr>
      <w:r w:rsidRPr="00265368">
        <w:rPr>
          <w:rFonts w:ascii="Times New Roman" w:hAnsi="Times New Roman" w:cs="Times New Roman"/>
          <w:sz w:val="24"/>
          <w:szCs w:val="24"/>
        </w:rPr>
        <w:t>Il seggio di gara formulerà la proposta di aggiudicazione.</w:t>
      </w:r>
    </w:p>
    <w:p w:rsidR="00265368" w:rsidRDefault="00265368" w:rsidP="00265368">
      <w:pPr>
        <w:jc w:val="both"/>
        <w:rPr>
          <w:rFonts w:ascii="Times New Roman" w:hAnsi="Times New Roman" w:cs="Times New Roman"/>
          <w:sz w:val="24"/>
          <w:szCs w:val="24"/>
        </w:rPr>
      </w:pPr>
    </w:p>
    <w:p w:rsidR="00265368" w:rsidRDefault="00265368" w:rsidP="00265368">
      <w:pPr>
        <w:jc w:val="both"/>
        <w:rPr>
          <w:rFonts w:ascii="Times New Roman" w:hAnsi="Times New Roman" w:cs="Times New Roman"/>
          <w:sz w:val="24"/>
          <w:szCs w:val="24"/>
        </w:rPr>
      </w:pPr>
      <w:r w:rsidRPr="00265368">
        <w:rPr>
          <w:rFonts w:ascii="Times New Roman" w:hAnsi="Times New Roman" w:cs="Times New Roman"/>
          <w:sz w:val="24"/>
          <w:szCs w:val="24"/>
        </w:rPr>
        <w:t>Qualora nessuna offerta risulti conveniente o idonea in relazione all’oggetto del contratto, la stazione appaltante può decidere, entro 30 giorni dalla conclusione delle valutazioni delle offerte, di non procedere all’aggiudicazione.</w:t>
      </w:r>
    </w:p>
    <w:p w:rsidR="00265368" w:rsidRDefault="00265368" w:rsidP="00265368">
      <w:pPr>
        <w:jc w:val="both"/>
        <w:rPr>
          <w:rFonts w:ascii="Times New Roman" w:hAnsi="Times New Roman" w:cs="Times New Roman"/>
          <w:sz w:val="24"/>
          <w:szCs w:val="24"/>
        </w:rPr>
      </w:pPr>
    </w:p>
    <w:p w:rsidR="002D4274" w:rsidRPr="00114097" w:rsidRDefault="002D4274" w:rsidP="00FE6B21">
      <w:pPr>
        <w:pStyle w:val="Titolo3"/>
        <w:numPr>
          <w:ilvl w:val="0"/>
          <w:numId w:val="1"/>
        </w:numPr>
        <w:ind w:left="426" w:hanging="425"/>
        <w:rPr>
          <w:rFonts w:ascii="Times New Roman" w:hAnsi="Times New Roman" w:cs="Times New Roman"/>
          <w:sz w:val="24"/>
          <w:szCs w:val="24"/>
        </w:rPr>
      </w:pPr>
      <w:bookmarkStart w:id="342" w:name="_Toc484688358"/>
      <w:bookmarkStart w:id="343" w:name="_Toc484605489"/>
      <w:bookmarkStart w:id="344" w:name="_Toc484605365"/>
      <w:bookmarkStart w:id="345" w:name="_Toc484526645"/>
      <w:bookmarkStart w:id="346" w:name="_Toc484449150"/>
      <w:bookmarkStart w:id="347" w:name="_Toc484449026"/>
      <w:bookmarkStart w:id="348" w:name="_Toc484448902"/>
      <w:bookmarkStart w:id="349" w:name="_Toc484448779"/>
      <w:bookmarkStart w:id="350" w:name="_Toc484448655"/>
      <w:bookmarkStart w:id="351" w:name="_Toc484448531"/>
      <w:bookmarkStart w:id="352" w:name="_Toc484448407"/>
      <w:bookmarkStart w:id="353" w:name="_Toc484448283"/>
      <w:bookmarkStart w:id="354" w:name="_Toc484448159"/>
      <w:bookmarkStart w:id="355" w:name="_Toc484440499"/>
      <w:bookmarkStart w:id="356" w:name="_Toc484440139"/>
      <w:bookmarkStart w:id="357" w:name="_Toc484440015"/>
      <w:bookmarkStart w:id="358" w:name="_Toc484439892"/>
      <w:bookmarkStart w:id="359" w:name="_Toc484438972"/>
      <w:bookmarkStart w:id="360" w:name="_Toc484438848"/>
      <w:bookmarkStart w:id="361" w:name="_Toc484438724"/>
      <w:bookmarkStart w:id="362" w:name="_Toc484429149"/>
      <w:bookmarkStart w:id="363" w:name="_Toc484428979"/>
      <w:bookmarkStart w:id="364" w:name="_Toc484097805"/>
      <w:bookmarkStart w:id="365" w:name="_Toc484011731"/>
      <w:bookmarkStart w:id="366" w:name="_Toc484011256"/>
      <w:bookmarkStart w:id="367" w:name="_Toc484011134"/>
      <w:bookmarkStart w:id="368" w:name="_Toc484011012"/>
      <w:bookmarkStart w:id="369" w:name="_Toc484010888"/>
      <w:bookmarkStart w:id="370" w:name="_Toc484010766"/>
      <w:bookmarkStart w:id="371" w:name="_Toc483907016"/>
      <w:bookmarkStart w:id="372" w:name="_Toc483571638"/>
      <w:bookmarkStart w:id="373" w:name="_Toc483571516"/>
      <w:bookmarkStart w:id="374" w:name="_Toc483474085"/>
      <w:bookmarkStart w:id="375" w:name="_Toc483401289"/>
      <w:bookmarkStart w:id="376" w:name="_Toc483325811"/>
      <w:bookmarkStart w:id="377" w:name="_Toc483316508"/>
      <w:bookmarkStart w:id="378" w:name="_Toc483316377"/>
      <w:bookmarkStart w:id="379" w:name="_Toc483316245"/>
      <w:bookmarkStart w:id="380" w:name="_Toc483316040"/>
      <w:bookmarkStart w:id="381" w:name="_Toc483302419"/>
      <w:bookmarkStart w:id="382" w:name="_Toc483233702"/>
      <w:bookmarkStart w:id="383" w:name="_Toc482979742"/>
      <w:bookmarkStart w:id="384" w:name="_Toc482979644"/>
      <w:bookmarkStart w:id="385" w:name="_Toc482979546"/>
      <w:bookmarkStart w:id="386" w:name="_Toc482979438"/>
      <w:bookmarkStart w:id="387" w:name="_Toc482979329"/>
      <w:bookmarkStart w:id="388" w:name="_Toc482979220"/>
      <w:bookmarkStart w:id="389" w:name="_Toc482979109"/>
      <w:bookmarkStart w:id="390" w:name="_Toc482979001"/>
      <w:bookmarkStart w:id="391" w:name="_Toc482978892"/>
      <w:bookmarkStart w:id="392" w:name="_Toc482959773"/>
      <w:bookmarkStart w:id="393" w:name="_Toc482959663"/>
      <w:bookmarkStart w:id="394" w:name="_Toc482959553"/>
      <w:bookmarkStart w:id="395" w:name="_Toc482712765"/>
      <w:bookmarkStart w:id="396" w:name="_Toc482641319"/>
      <w:bookmarkStart w:id="397" w:name="_Toc482633142"/>
      <w:bookmarkStart w:id="398" w:name="_Toc482352301"/>
      <w:bookmarkStart w:id="399" w:name="_Toc482352211"/>
      <w:bookmarkStart w:id="400" w:name="_Toc482352121"/>
      <w:bookmarkStart w:id="401" w:name="_Toc482352031"/>
      <w:bookmarkStart w:id="402" w:name="_Toc482102167"/>
      <w:bookmarkStart w:id="403" w:name="_Toc482102073"/>
      <w:bookmarkStart w:id="404" w:name="_Toc482101978"/>
      <w:bookmarkStart w:id="405" w:name="_Toc482101883"/>
      <w:bookmarkStart w:id="406" w:name="_Toc482101790"/>
      <w:bookmarkStart w:id="407" w:name="_Toc482101615"/>
      <w:bookmarkStart w:id="408" w:name="_Toc482101500"/>
      <w:bookmarkStart w:id="409" w:name="_Toc482101363"/>
      <w:bookmarkStart w:id="410" w:name="_Toc482100937"/>
      <w:bookmarkStart w:id="411" w:name="_Toc482100780"/>
      <w:bookmarkStart w:id="412" w:name="_Toc482099063"/>
      <w:bookmarkStart w:id="413" w:name="_Toc482097961"/>
      <w:bookmarkStart w:id="414" w:name="_Toc482097769"/>
      <w:bookmarkStart w:id="415" w:name="_Toc482097680"/>
      <w:bookmarkStart w:id="416" w:name="_Toc482097591"/>
      <w:bookmarkStart w:id="417" w:name="_Toc482025767"/>
      <w:bookmarkStart w:id="418" w:name="_Toc485218347"/>
      <w:bookmarkStart w:id="419" w:name="_Toc484688912"/>
      <w:bookmarkStart w:id="420" w:name="_Toc484688357"/>
      <w:bookmarkStart w:id="421" w:name="_Toc484605488"/>
      <w:bookmarkStart w:id="422" w:name="_Toc484605364"/>
      <w:bookmarkStart w:id="423" w:name="_Toc484526644"/>
      <w:bookmarkStart w:id="424" w:name="_Toc484449149"/>
      <w:bookmarkStart w:id="425" w:name="_Toc484449025"/>
      <w:bookmarkStart w:id="426" w:name="_Toc484448901"/>
      <w:bookmarkStart w:id="427" w:name="_Toc484448778"/>
      <w:bookmarkStart w:id="428" w:name="_Toc484448654"/>
      <w:bookmarkStart w:id="429" w:name="_Toc484448530"/>
      <w:bookmarkStart w:id="430" w:name="_Toc484448406"/>
      <w:bookmarkStart w:id="431" w:name="_Toc484448282"/>
      <w:bookmarkStart w:id="432" w:name="_Toc484448158"/>
      <w:bookmarkStart w:id="433" w:name="_Toc484440498"/>
      <w:bookmarkStart w:id="434" w:name="_Toc484440138"/>
      <w:bookmarkStart w:id="435" w:name="_Toc484440014"/>
      <w:bookmarkStart w:id="436" w:name="_Toc484439891"/>
      <w:bookmarkStart w:id="437" w:name="_Toc484438971"/>
      <w:bookmarkStart w:id="438" w:name="_Toc484438847"/>
      <w:bookmarkStart w:id="439" w:name="_Toc484438723"/>
      <w:bookmarkStart w:id="440" w:name="_Toc484429148"/>
      <w:bookmarkStart w:id="441" w:name="_Toc484428978"/>
      <w:bookmarkStart w:id="442" w:name="_Toc484097804"/>
      <w:bookmarkStart w:id="443" w:name="_Toc484011730"/>
      <w:bookmarkStart w:id="444" w:name="_Toc484011255"/>
      <w:bookmarkStart w:id="445" w:name="_Toc484011133"/>
      <w:bookmarkStart w:id="446" w:name="_Toc484011011"/>
      <w:bookmarkStart w:id="447" w:name="_Toc484010887"/>
      <w:bookmarkStart w:id="448" w:name="_Toc484010765"/>
      <w:bookmarkStart w:id="449" w:name="_Toc483907015"/>
      <w:bookmarkStart w:id="450" w:name="_Toc483571637"/>
      <w:bookmarkStart w:id="451" w:name="_Toc483571515"/>
      <w:bookmarkStart w:id="452" w:name="_Toc483474084"/>
      <w:bookmarkStart w:id="453" w:name="_Toc483401288"/>
      <w:bookmarkStart w:id="454" w:name="_Toc483325810"/>
      <w:bookmarkStart w:id="455" w:name="_Toc483316507"/>
      <w:bookmarkStart w:id="456" w:name="_Toc483316376"/>
      <w:bookmarkStart w:id="457" w:name="_Toc483316244"/>
      <w:bookmarkStart w:id="458" w:name="_Toc483316039"/>
      <w:bookmarkStart w:id="459" w:name="_Toc483302418"/>
      <w:bookmarkStart w:id="460" w:name="_Toc483233701"/>
      <w:bookmarkStart w:id="461" w:name="_Toc482979741"/>
      <w:bookmarkStart w:id="462" w:name="_Toc482979643"/>
      <w:bookmarkStart w:id="463" w:name="_Toc482979545"/>
      <w:bookmarkStart w:id="464" w:name="_Toc482979437"/>
      <w:bookmarkStart w:id="465" w:name="_Toc482979328"/>
      <w:bookmarkStart w:id="466" w:name="_Toc482979219"/>
      <w:bookmarkStart w:id="467" w:name="_Toc482979108"/>
      <w:bookmarkStart w:id="468" w:name="_Toc482979000"/>
      <w:bookmarkStart w:id="469" w:name="_Toc482978891"/>
      <w:bookmarkStart w:id="470" w:name="_Toc482959772"/>
      <w:bookmarkStart w:id="471" w:name="_Toc482959662"/>
      <w:bookmarkStart w:id="472" w:name="_Toc482959552"/>
      <w:bookmarkStart w:id="473" w:name="_Toc482712764"/>
      <w:bookmarkStart w:id="474" w:name="_Toc482641318"/>
      <w:bookmarkStart w:id="475" w:name="_Toc482633141"/>
      <w:bookmarkStart w:id="476" w:name="_Toc482352300"/>
      <w:bookmarkStart w:id="477" w:name="_Toc482352210"/>
      <w:bookmarkStart w:id="478" w:name="_Toc482352120"/>
      <w:bookmarkStart w:id="479" w:name="_Toc482352030"/>
      <w:bookmarkStart w:id="480" w:name="_Toc482102166"/>
      <w:bookmarkStart w:id="481" w:name="_Toc482102072"/>
      <w:bookmarkStart w:id="482" w:name="_Toc482101977"/>
      <w:bookmarkStart w:id="483" w:name="_Toc482101882"/>
      <w:bookmarkStart w:id="484" w:name="_Toc482101789"/>
      <w:bookmarkStart w:id="485" w:name="_Toc482101614"/>
      <w:bookmarkStart w:id="486" w:name="_Toc482101499"/>
      <w:bookmarkStart w:id="487" w:name="_Toc482101362"/>
      <w:bookmarkStart w:id="488" w:name="_Toc482100936"/>
      <w:bookmarkStart w:id="489" w:name="_Toc482100779"/>
      <w:bookmarkStart w:id="490" w:name="_Toc482099062"/>
      <w:bookmarkStart w:id="491" w:name="_Toc482097960"/>
      <w:bookmarkStart w:id="492" w:name="_Toc482097768"/>
      <w:bookmarkStart w:id="493" w:name="_Toc482097679"/>
      <w:bookmarkStart w:id="494" w:name="_Toc482097590"/>
      <w:bookmarkStart w:id="495" w:name="_Toc482025766"/>
      <w:bookmarkStart w:id="496" w:name="_Toc485218346"/>
      <w:bookmarkStart w:id="497" w:name="_Toc484688911"/>
      <w:bookmarkStart w:id="498" w:name="_Toc484688356"/>
      <w:bookmarkStart w:id="499" w:name="_Toc484605487"/>
      <w:bookmarkStart w:id="500" w:name="_Toc484605363"/>
      <w:bookmarkStart w:id="501" w:name="_Toc484526643"/>
      <w:bookmarkStart w:id="502" w:name="_Toc484449148"/>
      <w:bookmarkStart w:id="503" w:name="_Toc484449024"/>
      <w:bookmarkStart w:id="504" w:name="_Toc484448900"/>
      <w:bookmarkStart w:id="505" w:name="_Toc484448777"/>
      <w:bookmarkStart w:id="506" w:name="_Toc484448653"/>
      <w:bookmarkStart w:id="507" w:name="_Toc484448529"/>
      <w:bookmarkStart w:id="508" w:name="_Toc484448405"/>
      <w:bookmarkStart w:id="509" w:name="_Toc484448281"/>
      <w:bookmarkStart w:id="510" w:name="_Toc484448157"/>
      <w:bookmarkStart w:id="511" w:name="_Toc484440497"/>
      <w:bookmarkStart w:id="512" w:name="_Toc484440137"/>
      <w:bookmarkStart w:id="513" w:name="_Toc484440013"/>
      <w:bookmarkStart w:id="514" w:name="_Toc484439890"/>
      <w:bookmarkStart w:id="515" w:name="_Toc484438970"/>
      <w:bookmarkStart w:id="516" w:name="_Toc484438846"/>
      <w:bookmarkStart w:id="517" w:name="_Toc484438722"/>
      <w:bookmarkStart w:id="518" w:name="_Toc484429147"/>
      <w:bookmarkStart w:id="519" w:name="_Toc484428977"/>
      <w:bookmarkStart w:id="520" w:name="_Toc484097803"/>
      <w:bookmarkStart w:id="521" w:name="_Toc484011729"/>
      <w:bookmarkStart w:id="522" w:name="_Toc484011254"/>
      <w:bookmarkStart w:id="523" w:name="_Toc484011132"/>
      <w:bookmarkStart w:id="524" w:name="_Toc484011010"/>
      <w:bookmarkStart w:id="525" w:name="_Toc484010886"/>
      <w:bookmarkStart w:id="526" w:name="_Toc484010764"/>
      <w:bookmarkStart w:id="527" w:name="_Toc483907014"/>
      <w:bookmarkStart w:id="528" w:name="_Toc483571636"/>
      <w:bookmarkStart w:id="529" w:name="_Toc483571514"/>
      <w:bookmarkStart w:id="530" w:name="_Toc483474083"/>
      <w:bookmarkStart w:id="531" w:name="_Toc483401287"/>
      <w:bookmarkStart w:id="532" w:name="_Toc483325809"/>
      <w:bookmarkStart w:id="533" w:name="_Toc483316506"/>
      <w:bookmarkStart w:id="534" w:name="_Toc483316375"/>
      <w:bookmarkStart w:id="535" w:name="_Toc483316243"/>
      <w:bookmarkStart w:id="536" w:name="_Toc483316038"/>
      <w:bookmarkStart w:id="537" w:name="_Toc483302417"/>
      <w:bookmarkStart w:id="538" w:name="_Toc483233700"/>
      <w:bookmarkStart w:id="539" w:name="_Toc482979740"/>
      <w:bookmarkStart w:id="540" w:name="_Toc482979642"/>
      <w:bookmarkStart w:id="541" w:name="_Toc482979544"/>
      <w:bookmarkStart w:id="542" w:name="_Toc482979436"/>
      <w:bookmarkStart w:id="543" w:name="_Toc482979327"/>
      <w:bookmarkStart w:id="544" w:name="_Toc482979218"/>
      <w:bookmarkStart w:id="545" w:name="_Toc482979107"/>
      <w:bookmarkStart w:id="546" w:name="_Toc482978999"/>
      <w:bookmarkStart w:id="547" w:name="_Toc482978890"/>
      <w:bookmarkStart w:id="548" w:name="_Toc482959771"/>
      <w:bookmarkStart w:id="549" w:name="_Toc482959661"/>
      <w:bookmarkStart w:id="550" w:name="_Toc482959551"/>
      <w:bookmarkStart w:id="551" w:name="_Toc482712763"/>
      <w:bookmarkStart w:id="552" w:name="_Toc482641317"/>
      <w:bookmarkStart w:id="553" w:name="_Toc482633140"/>
      <w:bookmarkStart w:id="554" w:name="_Toc482352299"/>
      <w:bookmarkStart w:id="555" w:name="_Toc482352209"/>
      <w:bookmarkStart w:id="556" w:name="_Toc482352119"/>
      <w:bookmarkStart w:id="557" w:name="_Toc482352029"/>
      <w:bookmarkStart w:id="558" w:name="_Toc482102165"/>
      <w:bookmarkStart w:id="559" w:name="_Toc482102071"/>
      <w:bookmarkStart w:id="560" w:name="_Toc482101976"/>
      <w:bookmarkStart w:id="561" w:name="_Toc482101881"/>
      <w:bookmarkStart w:id="562" w:name="_Toc482101788"/>
      <w:bookmarkStart w:id="563" w:name="_Toc482101613"/>
      <w:bookmarkStart w:id="564" w:name="_Toc482101498"/>
      <w:bookmarkStart w:id="565" w:name="_Toc482101361"/>
      <w:bookmarkStart w:id="566" w:name="_Toc482100935"/>
      <w:bookmarkStart w:id="567" w:name="_Toc482100778"/>
      <w:bookmarkStart w:id="568" w:name="_Toc482099061"/>
      <w:bookmarkStart w:id="569" w:name="_Toc482097959"/>
      <w:bookmarkStart w:id="570" w:name="_Toc482097767"/>
      <w:bookmarkStart w:id="571" w:name="_Toc482097678"/>
      <w:bookmarkStart w:id="572" w:name="_Toc482097589"/>
      <w:bookmarkStart w:id="573" w:name="_Toc482025765"/>
      <w:bookmarkStart w:id="574" w:name="_Toc485218345"/>
      <w:bookmarkStart w:id="575" w:name="_Toc484688910"/>
      <w:bookmarkStart w:id="576" w:name="_Toc484688355"/>
      <w:bookmarkStart w:id="577" w:name="_Toc484605486"/>
      <w:bookmarkStart w:id="578" w:name="_Toc484605362"/>
      <w:bookmarkStart w:id="579" w:name="_Toc484526642"/>
      <w:bookmarkStart w:id="580" w:name="_Toc484449147"/>
      <w:bookmarkStart w:id="581" w:name="_Toc484449023"/>
      <w:bookmarkStart w:id="582" w:name="_Toc484448899"/>
      <w:bookmarkStart w:id="583" w:name="_Toc484448776"/>
      <w:bookmarkStart w:id="584" w:name="_Toc484448652"/>
      <w:bookmarkStart w:id="585" w:name="_Toc484448528"/>
      <w:bookmarkStart w:id="586" w:name="_Toc484448404"/>
      <w:bookmarkStart w:id="587" w:name="_Toc484448280"/>
      <w:bookmarkStart w:id="588" w:name="_Toc484448156"/>
      <w:bookmarkStart w:id="589" w:name="_Toc484440496"/>
      <w:bookmarkStart w:id="590" w:name="_Toc484440136"/>
      <w:bookmarkStart w:id="591" w:name="_Toc484440012"/>
      <w:bookmarkStart w:id="592" w:name="_Toc484439889"/>
      <w:bookmarkStart w:id="593" w:name="_Toc484438969"/>
      <w:bookmarkStart w:id="594" w:name="_Toc484438845"/>
      <w:bookmarkStart w:id="595" w:name="_Toc484438721"/>
      <w:bookmarkStart w:id="596" w:name="_Toc484429146"/>
      <w:bookmarkStart w:id="597" w:name="_Toc484428976"/>
      <w:bookmarkStart w:id="598" w:name="_Toc484097802"/>
      <w:bookmarkStart w:id="599" w:name="_Toc484011728"/>
      <w:bookmarkStart w:id="600" w:name="_Toc484011253"/>
      <w:bookmarkStart w:id="601" w:name="_Toc484011131"/>
      <w:bookmarkStart w:id="602" w:name="_Toc484011009"/>
      <w:bookmarkStart w:id="603" w:name="_Toc484010885"/>
      <w:bookmarkStart w:id="604" w:name="_Toc484010763"/>
      <w:bookmarkStart w:id="605" w:name="_Toc483907013"/>
      <w:bookmarkStart w:id="606" w:name="_Toc483571635"/>
      <w:bookmarkStart w:id="607" w:name="_Toc483571513"/>
      <w:bookmarkStart w:id="608" w:name="_Toc483474082"/>
      <w:bookmarkStart w:id="609" w:name="_Toc483401286"/>
      <w:bookmarkStart w:id="610" w:name="_Toc483325808"/>
      <w:bookmarkStart w:id="611" w:name="_Toc483316505"/>
      <w:bookmarkStart w:id="612" w:name="_Toc483316374"/>
      <w:bookmarkStart w:id="613" w:name="_Toc483316242"/>
      <w:bookmarkStart w:id="614" w:name="_Toc483316037"/>
      <w:bookmarkStart w:id="615" w:name="_Toc483302416"/>
      <w:bookmarkStart w:id="616" w:name="_Toc483233699"/>
      <w:bookmarkStart w:id="617" w:name="_Toc482979739"/>
      <w:bookmarkStart w:id="618" w:name="_Toc482979641"/>
      <w:bookmarkStart w:id="619" w:name="_Toc482979543"/>
      <w:bookmarkStart w:id="620" w:name="_Toc482979435"/>
      <w:bookmarkStart w:id="621" w:name="_Toc482979326"/>
      <w:bookmarkStart w:id="622" w:name="_Toc482979217"/>
      <w:bookmarkStart w:id="623" w:name="_Toc482979106"/>
      <w:bookmarkStart w:id="624" w:name="_Toc482978998"/>
      <w:bookmarkStart w:id="625" w:name="_Toc482978889"/>
      <w:bookmarkStart w:id="626" w:name="_Toc482959770"/>
      <w:bookmarkStart w:id="627" w:name="_Toc482959660"/>
      <w:bookmarkStart w:id="628" w:name="_Toc482959550"/>
      <w:bookmarkStart w:id="629" w:name="_Toc482712762"/>
      <w:bookmarkStart w:id="630" w:name="_Toc482641316"/>
      <w:bookmarkStart w:id="631" w:name="_Toc482633139"/>
      <w:bookmarkStart w:id="632" w:name="_Toc482352298"/>
      <w:bookmarkStart w:id="633" w:name="_Toc482352208"/>
      <w:bookmarkStart w:id="634" w:name="_Toc482352118"/>
      <w:bookmarkStart w:id="635" w:name="_Toc482352028"/>
      <w:bookmarkStart w:id="636" w:name="_Toc482102164"/>
      <w:bookmarkStart w:id="637" w:name="_Toc482102070"/>
      <w:bookmarkStart w:id="638" w:name="_Toc482101975"/>
      <w:bookmarkStart w:id="639" w:name="_Toc482101880"/>
      <w:bookmarkStart w:id="640" w:name="_Toc482101787"/>
      <w:bookmarkStart w:id="641" w:name="_Toc482101612"/>
      <w:bookmarkStart w:id="642" w:name="_Toc482101497"/>
      <w:bookmarkStart w:id="643" w:name="_Toc482101360"/>
      <w:bookmarkStart w:id="644" w:name="_Toc482100934"/>
      <w:bookmarkStart w:id="645" w:name="_Toc482100777"/>
      <w:bookmarkStart w:id="646" w:name="_Toc482099060"/>
      <w:bookmarkStart w:id="647" w:name="_Toc482097958"/>
      <w:bookmarkStart w:id="648" w:name="_Toc482097766"/>
      <w:bookmarkStart w:id="649" w:name="_Toc482097677"/>
      <w:bookmarkStart w:id="650" w:name="_Toc482097588"/>
      <w:bookmarkStart w:id="651" w:name="_Toc482025764"/>
      <w:bookmarkStart w:id="652" w:name="_Toc485218344"/>
      <w:bookmarkStart w:id="653" w:name="_Toc484688909"/>
      <w:bookmarkStart w:id="654" w:name="_Toc484688354"/>
      <w:bookmarkStart w:id="655" w:name="_Toc484605485"/>
      <w:bookmarkStart w:id="656" w:name="_Toc484605361"/>
      <w:bookmarkStart w:id="657" w:name="_Toc484526641"/>
      <w:bookmarkStart w:id="658" w:name="_Toc484449146"/>
      <w:bookmarkStart w:id="659" w:name="_Toc484449022"/>
      <w:bookmarkStart w:id="660" w:name="_Toc484448898"/>
      <w:bookmarkStart w:id="661" w:name="_Toc484448775"/>
      <w:bookmarkStart w:id="662" w:name="_Toc484448651"/>
      <w:bookmarkStart w:id="663" w:name="_Toc484448527"/>
      <w:bookmarkStart w:id="664" w:name="_Toc484448403"/>
      <w:bookmarkStart w:id="665" w:name="_Toc484448279"/>
      <w:bookmarkStart w:id="666" w:name="_Toc484448155"/>
      <w:bookmarkStart w:id="667" w:name="_Toc484440495"/>
      <w:bookmarkStart w:id="668" w:name="_Toc484440135"/>
      <w:bookmarkStart w:id="669" w:name="_Toc484440011"/>
      <w:bookmarkStart w:id="670" w:name="_Toc484439888"/>
      <w:bookmarkStart w:id="671" w:name="_Toc484438968"/>
      <w:bookmarkStart w:id="672" w:name="_Toc484438844"/>
      <w:bookmarkStart w:id="673" w:name="_Toc484438720"/>
      <w:bookmarkStart w:id="674" w:name="_Toc484429145"/>
      <w:bookmarkStart w:id="675" w:name="_Toc484428975"/>
      <w:bookmarkStart w:id="676" w:name="_Toc484097801"/>
      <w:bookmarkStart w:id="677" w:name="_Toc484011727"/>
      <w:bookmarkStart w:id="678" w:name="_Toc484011252"/>
      <w:bookmarkStart w:id="679" w:name="_Toc484011130"/>
      <w:bookmarkStart w:id="680" w:name="_Toc484011008"/>
      <w:bookmarkStart w:id="681" w:name="_Toc484010884"/>
      <w:bookmarkStart w:id="682" w:name="_Toc484010762"/>
      <w:bookmarkStart w:id="683" w:name="_Toc483907012"/>
      <w:bookmarkStart w:id="684" w:name="_Toc483571634"/>
      <w:bookmarkStart w:id="685" w:name="_Toc483571512"/>
      <w:bookmarkStart w:id="686" w:name="_Toc483474081"/>
      <w:bookmarkStart w:id="687" w:name="_Toc483401285"/>
      <w:bookmarkStart w:id="688" w:name="_Toc483325807"/>
      <w:bookmarkStart w:id="689" w:name="_Toc483316504"/>
      <w:bookmarkStart w:id="690" w:name="_Toc483316373"/>
      <w:bookmarkStart w:id="691" w:name="_Toc483316241"/>
      <w:bookmarkStart w:id="692" w:name="_Toc483316036"/>
      <w:bookmarkStart w:id="693" w:name="_Toc483302415"/>
      <w:bookmarkStart w:id="694" w:name="_Toc483233698"/>
      <w:bookmarkStart w:id="695" w:name="_Toc482979738"/>
      <w:bookmarkStart w:id="696" w:name="_Toc482979640"/>
      <w:bookmarkStart w:id="697" w:name="_Toc482979542"/>
      <w:bookmarkStart w:id="698" w:name="_Toc482979434"/>
      <w:bookmarkStart w:id="699" w:name="_Toc482979325"/>
      <w:bookmarkStart w:id="700" w:name="_Toc482979216"/>
      <w:bookmarkStart w:id="701" w:name="_Toc482979105"/>
      <w:bookmarkStart w:id="702" w:name="_Toc482978997"/>
      <w:bookmarkStart w:id="703" w:name="_Toc482978888"/>
      <w:bookmarkStart w:id="704" w:name="_Toc482959769"/>
      <w:bookmarkStart w:id="705" w:name="_Toc482959659"/>
      <w:bookmarkStart w:id="706" w:name="_Toc482959549"/>
      <w:bookmarkStart w:id="707" w:name="_Toc482712761"/>
      <w:bookmarkStart w:id="708" w:name="_Toc482641315"/>
      <w:bookmarkStart w:id="709" w:name="_Toc482633138"/>
      <w:bookmarkStart w:id="710" w:name="_Toc482352297"/>
      <w:bookmarkStart w:id="711" w:name="_Toc482352207"/>
      <w:bookmarkStart w:id="712" w:name="_Toc482352117"/>
      <w:bookmarkStart w:id="713" w:name="_Toc482352027"/>
      <w:bookmarkStart w:id="714" w:name="_Toc482102163"/>
      <w:bookmarkStart w:id="715" w:name="_Toc482102069"/>
      <w:bookmarkStart w:id="716" w:name="_Toc482101974"/>
      <w:bookmarkStart w:id="717" w:name="_Toc482101879"/>
      <w:bookmarkStart w:id="718" w:name="_Toc482101786"/>
      <w:bookmarkStart w:id="719" w:name="_Toc482101611"/>
      <w:bookmarkStart w:id="720" w:name="_Toc482101496"/>
      <w:bookmarkStart w:id="721" w:name="_Toc482101359"/>
      <w:bookmarkStart w:id="722" w:name="_Toc482100933"/>
      <w:bookmarkStart w:id="723" w:name="_Toc482100776"/>
      <w:bookmarkStart w:id="724" w:name="_Toc482099059"/>
      <w:bookmarkStart w:id="725" w:name="_Toc482097957"/>
      <w:bookmarkStart w:id="726" w:name="_Toc482097765"/>
      <w:bookmarkStart w:id="727" w:name="_Toc482097676"/>
      <w:bookmarkStart w:id="728" w:name="_Toc482097587"/>
      <w:bookmarkStart w:id="729" w:name="_Toc482025763"/>
      <w:bookmarkStart w:id="730" w:name="_Toc485218343"/>
      <w:bookmarkStart w:id="731" w:name="_Toc484688908"/>
      <w:bookmarkStart w:id="732" w:name="_Toc484688353"/>
      <w:bookmarkStart w:id="733" w:name="_Toc484605484"/>
      <w:bookmarkStart w:id="734" w:name="_Toc484605360"/>
      <w:bookmarkStart w:id="735" w:name="_Toc484526640"/>
      <w:bookmarkStart w:id="736" w:name="_Toc484449145"/>
      <w:bookmarkStart w:id="737" w:name="_Toc484449021"/>
      <w:bookmarkStart w:id="738" w:name="_Toc484448897"/>
      <w:bookmarkStart w:id="739" w:name="_Toc484448774"/>
      <w:bookmarkStart w:id="740" w:name="_Toc484448650"/>
      <w:bookmarkStart w:id="741" w:name="_Toc484448526"/>
      <w:bookmarkStart w:id="742" w:name="_Toc484448402"/>
      <w:bookmarkStart w:id="743" w:name="_Toc484448278"/>
      <w:bookmarkStart w:id="744" w:name="_Toc484448154"/>
      <w:bookmarkStart w:id="745" w:name="_Toc484440494"/>
      <w:bookmarkStart w:id="746" w:name="_Toc484440134"/>
      <w:bookmarkStart w:id="747" w:name="_Toc484440010"/>
      <w:bookmarkStart w:id="748" w:name="_Toc484439887"/>
      <w:bookmarkStart w:id="749" w:name="_Toc484438967"/>
      <w:bookmarkStart w:id="750" w:name="_Toc484438843"/>
      <w:bookmarkStart w:id="751" w:name="_Toc484438719"/>
      <w:bookmarkStart w:id="752" w:name="_Toc484429144"/>
      <w:bookmarkStart w:id="753" w:name="_Toc484428974"/>
      <w:bookmarkStart w:id="754" w:name="_Toc484097800"/>
      <w:bookmarkStart w:id="755" w:name="_Toc484011726"/>
      <w:bookmarkStart w:id="756" w:name="_Toc484011251"/>
      <w:bookmarkStart w:id="757" w:name="_Toc484011129"/>
      <w:bookmarkStart w:id="758" w:name="_Toc484011007"/>
      <w:bookmarkStart w:id="759" w:name="_Toc484010883"/>
      <w:bookmarkStart w:id="760" w:name="_Toc484010761"/>
      <w:bookmarkStart w:id="761" w:name="_Toc483907011"/>
      <w:bookmarkStart w:id="762" w:name="_Toc483571633"/>
      <w:bookmarkStart w:id="763" w:name="_Toc483571511"/>
      <w:bookmarkStart w:id="764" w:name="_Toc483474080"/>
      <w:bookmarkStart w:id="765" w:name="_Toc483401284"/>
      <w:bookmarkStart w:id="766" w:name="_Toc483325806"/>
      <w:bookmarkStart w:id="767" w:name="_Toc483316503"/>
      <w:bookmarkStart w:id="768" w:name="_Toc483316372"/>
      <w:bookmarkStart w:id="769" w:name="_Toc483316240"/>
      <w:bookmarkStart w:id="770" w:name="_Toc483316035"/>
      <w:bookmarkStart w:id="771" w:name="_Toc483302414"/>
      <w:bookmarkStart w:id="772" w:name="_Toc483233697"/>
      <w:bookmarkStart w:id="773" w:name="_Toc482979737"/>
      <w:bookmarkStart w:id="774" w:name="_Toc482979639"/>
      <w:bookmarkStart w:id="775" w:name="_Toc482979541"/>
      <w:bookmarkStart w:id="776" w:name="_Toc482979433"/>
      <w:bookmarkStart w:id="777" w:name="_Toc482979324"/>
      <w:bookmarkStart w:id="778" w:name="_Toc482979215"/>
      <w:bookmarkStart w:id="779" w:name="_Toc482979104"/>
      <w:bookmarkStart w:id="780" w:name="_Toc482978996"/>
      <w:bookmarkStart w:id="781" w:name="_Toc482978887"/>
      <w:bookmarkStart w:id="782" w:name="_Toc482959768"/>
      <w:bookmarkStart w:id="783" w:name="_Toc482959658"/>
      <w:bookmarkStart w:id="784" w:name="_Toc482959548"/>
      <w:bookmarkStart w:id="785" w:name="_Toc482712760"/>
      <w:bookmarkStart w:id="786" w:name="_Toc482641314"/>
      <w:bookmarkStart w:id="787" w:name="_Toc482633137"/>
      <w:bookmarkStart w:id="788" w:name="_Toc482352296"/>
      <w:bookmarkStart w:id="789" w:name="_Toc482352206"/>
      <w:bookmarkStart w:id="790" w:name="_Toc482352116"/>
      <w:bookmarkStart w:id="791" w:name="_Toc482352026"/>
      <w:bookmarkStart w:id="792" w:name="_Toc482102162"/>
      <w:bookmarkStart w:id="793" w:name="_Toc482102068"/>
      <w:bookmarkStart w:id="794" w:name="_Toc482101973"/>
      <w:bookmarkStart w:id="795" w:name="_Toc482101878"/>
      <w:bookmarkStart w:id="796" w:name="_Toc482101785"/>
      <w:bookmarkStart w:id="797" w:name="_Toc482101610"/>
      <w:bookmarkStart w:id="798" w:name="_Toc482101495"/>
      <w:bookmarkStart w:id="799" w:name="_Toc482101358"/>
      <w:bookmarkStart w:id="800" w:name="_Toc482100932"/>
      <w:bookmarkStart w:id="801" w:name="_Toc482100775"/>
      <w:bookmarkStart w:id="802" w:name="_Toc482099058"/>
      <w:bookmarkStart w:id="803" w:name="_Toc482097956"/>
      <w:bookmarkStart w:id="804" w:name="_Toc482097764"/>
      <w:bookmarkStart w:id="805" w:name="_Toc482097675"/>
      <w:bookmarkStart w:id="806" w:name="_Toc482097586"/>
      <w:bookmarkStart w:id="807" w:name="_Toc482025762"/>
      <w:bookmarkStart w:id="808" w:name="_Toc485218342"/>
      <w:bookmarkStart w:id="809" w:name="_Toc484688907"/>
      <w:bookmarkStart w:id="810" w:name="_Toc484688352"/>
      <w:bookmarkStart w:id="811" w:name="_Toc484605483"/>
      <w:bookmarkStart w:id="812" w:name="_Toc484605359"/>
      <w:bookmarkStart w:id="813" w:name="_Toc484526639"/>
      <w:bookmarkStart w:id="814" w:name="_Toc484449144"/>
      <w:bookmarkStart w:id="815" w:name="_Toc484449020"/>
      <w:bookmarkStart w:id="816" w:name="_Toc484448896"/>
      <w:bookmarkStart w:id="817" w:name="_Toc484448773"/>
      <w:bookmarkStart w:id="818" w:name="_Toc484448649"/>
      <w:bookmarkStart w:id="819" w:name="_Toc484448525"/>
      <w:bookmarkStart w:id="820" w:name="_Toc484448401"/>
      <w:bookmarkStart w:id="821" w:name="_Toc484448277"/>
      <w:bookmarkStart w:id="822" w:name="_Toc484448153"/>
      <w:bookmarkStart w:id="823" w:name="_Toc484440493"/>
      <w:bookmarkStart w:id="824" w:name="_Toc484440133"/>
      <w:bookmarkStart w:id="825" w:name="_Toc484440009"/>
      <w:bookmarkStart w:id="826" w:name="_Toc484439886"/>
      <w:bookmarkStart w:id="827" w:name="_Toc484438966"/>
      <w:bookmarkStart w:id="828" w:name="_Toc484438842"/>
      <w:bookmarkStart w:id="829" w:name="_Toc484438718"/>
      <w:bookmarkStart w:id="830" w:name="_Toc484429143"/>
      <w:bookmarkStart w:id="831" w:name="_Toc484428973"/>
      <w:bookmarkStart w:id="832" w:name="_Toc484097799"/>
      <w:bookmarkStart w:id="833" w:name="_Toc484011725"/>
      <w:bookmarkStart w:id="834" w:name="_Toc484011250"/>
      <w:bookmarkStart w:id="835" w:name="_Toc484011128"/>
      <w:bookmarkStart w:id="836" w:name="_Toc484011006"/>
      <w:bookmarkStart w:id="837" w:name="_Toc484010882"/>
      <w:bookmarkStart w:id="838" w:name="_Toc484010760"/>
      <w:bookmarkStart w:id="839" w:name="_Toc483907010"/>
      <w:bookmarkStart w:id="840" w:name="_Toc483571632"/>
      <w:bookmarkStart w:id="841" w:name="_Toc483571510"/>
      <w:bookmarkStart w:id="842" w:name="_Toc483474079"/>
      <w:bookmarkStart w:id="843" w:name="_Toc483401283"/>
      <w:bookmarkStart w:id="844" w:name="_Toc483325805"/>
      <w:bookmarkStart w:id="845" w:name="_Toc483316502"/>
      <w:bookmarkStart w:id="846" w:name="_Toc483316371"/>
      <w:bookmarkStart w:id="847" w:name="_Toc483316239"/>
      <w:bookmarkStart w:id="848" w:name="_Toc483316034"/>
      <w:bookmarkStart w:id="849" w:name="_Toc483302413"/>
      <w:bookmarkStart w:id="850" w:name="_Toc483233696"/>
      <w:bookmarkStart w:id="851" w:name="_Toc482979736"/>
      <w:bookmarkStart w:id="852" w:name="_Toc482979638"/>
      <w:bookmarkStart w:id="853" w:name="_Toc482979540"/>
      <w:bookmarkStart w:id="854" w:name="_Toc482979432"/>
      <w:bookmarkStart w:id="855" w:name="_Toc482979323"/>
      <w:bookmarkStart w:id="856" w:name="_Toc482979214"/>
      <w:bookmarkStart w:id="857" w:name="_Toc482979103"/>
      <w:bookmarkStart w:id="858" w:name="_Toc482978995"/>
      <w:bookmarkStart w:id="859" w:name="_Toc482978886"/>
      <w:bookmarkStart w:id="860" w:name="_Toc482959767"/>
      <w:bookmarkStart w:id="861" w:name="_Toc482959657"/>
      <w:bookmarkStart w:id="862" w:name="_Toc482959547"/>
      <w:bookmarkStart w:id="863" w:name="_Toc482712759"/>
      <w:bookmarkStart w:id="864" w:name="_Toc482641313"/>
      <w:bookmarkStart w:id="865" w:name="_Toc482633136"/>
      <w:bookmarkStart w:id="866" w:name="_Toc482352295"/>
      <w:bookmarkStart w:id="867" w:name="_Toc482352205"/>
      <w:bookmarkStart w:id="868" w:name="_Toc482352115"/>
      <w:bookmarkStart w:id="869" w:name="_Toc482352025"/>
      <w:bookmarkStart w:id="870" w:name="_Toc482102161"/>
      <w:bookmarkStart w:id="871" w:name="_Toc482102067"/>
      <w:bookmarkStart w:id="872" w:name="_Toc482101972"/>
      <w:bookmarkStart w:id="873" w:name="_Toc482101877"/>
      <w:bookmarkStart w:id="874" w:name="_Toc482101784"/>
      <w:bookmarkStart w:id="875" w:name="_Toc482101609"/>
      <w:bookmarkStart w:id="876" w:name="_Toc482101494"/>
      <w:bookmarkStart w:id="877" w:name="_Toc482101357"/>
      <w:bookmarkStart w:id="878" w:name="_Toc482100931"/>
      <w:bookmarkStart w:id="879" w:name="_Toc482100774"/>
      <w:bookmarkStart w:id="880" w:name="_Toc482099057"/>
      <w:bookmarkStart w:id="881" w:name="_Toc482097955"/>
      <w:bookmarkStart w:id="882" w:name="_Toc482097763"/>
      <w:bookmarkStart w:id="883" w:name="_Toc482097674"/>
      <w:bookmarkStart w:id="884" w:name="_Toc482097585"/>
      <w:bookmarkStart w:id="885" w:name="_Toc482025761"/>
      <w:bookmarkStart w:id="886" w:name="_Toc485218341"/>
      <w:bookmarkStart w:id="887" w:name="_Toc484688906"/>
      <w:bookmarkStart w:id="888" w:name="_Toc484688351"/>
      <w:bookmarkStart w:id="889" w:name="_Toc484605482"/>
      <w:bookmarkStart w:id="890" w:name="_Toc484605358"/>
      <w:bookmarkStart w:id="891" w:name="_Toc484526638"/>
      <w:bookmarkStart w:id="892" w:name="_Toc484449143"/>
      <w:bookmarkStart w:id="893" w:name="_Toc484449019"/>
      <w:bookmarkStart w:id="894" w:name="_Toc484448895"/>
      <w:bookmarkStart w:id="895" w:name="_Toc484448772"/>
      <w:bookmarkStart w:id="896" w:name="_Toc484448648"/>
      <w:bookmarkStart w:id="897" w:name="_Toc484448524"/>
      <w:bookmarkStart w:id="898" w:name="_Toc484448400"/>
      <w:bookmarkStart w:id="899" w:name="_Toc484448276"/>
      <w:bookmarkStart w:id="900" w:name="_Toc484448152"/>
      <w:bookmarkStart w:id="901" w:name="_Toc484440492"/>
      <w:bookmarkStart w:id="902" w:name="_Toc484440132"/>
      <w:bookmarkStart w:id="903" w:name="_Toc484440008"/>
      <w:bookmarkStart w:id="904" w:name="_Toc484439885"/>
      <w:bookmarkStart w:id="905" w:name="_Toc484438965"/>
      <w:bookmarkStart w:id="906" w:name="_Toc484438841"/>
      <w:bookmarkStart w:id="907" w:name="_Toc484438717"/>
      <w:bookmarkStart w:id="908" w:name="_Toc484429142"/>
      <w:bookmarkStart w:id="909" w:name="_Toc484428972"/>
      <w:bookmarkStart w:id="910" w:name="_Toc484097798"/>
      <w:bookmarkStart w:id="911" w:name="_Toc484011724"/>
      <w:bookmarkStart w:id="912" w:name="_Toc484011249"/>
      <w:bookmarkStart w:id="913" w:name="_Toc484011127"/>
      <w:bookmarkStart w:id="914" w:name="_Toc484011005"/>
      <w:bookmarkStart w:id="915" w:name="_Toc484010881"/>
      <w:bookmarkStart w:id="916" w:name="_Toc484010759"/>
      <w:bookmarkStart w:id="917" w:name="_Toc483907009"/>
      <w:bookmarkStart w:id="918" w:name="_Toc483571631"/>
      <w:bookmarkStart w:id="919" w:name="_Toc483571509"/>
      <w:bookmarkStart w:id="920" w:name="_Toc483474078"/>
      <w:bookmarkStart w:id="921" w:name="_Toc483401282"/>
      <w:bookmarkStart w:id="922" w:name="_Toc483325804"/>
      <w:bookmarkStart w:id="923" w:name="_Toc483316501"/>
      <w:bookmarkStart w:id="924" w:name="_Toc483316370"/>
      <w:bookmarkStart w:id="925" w:name="_Toc483316238"/>
      <w:bookmarkStart w:id="926" w:name="_Toc483316033"/>
      <w:bookmarkStart w:id="927" w:name="_Toc483302412"/>
      <w:bookmarkStart w:id="928" w:name="_Toc483233695"/>
      <w:bookmarkStart w:id="929" w:name="_Toc482979735"/>
      <w:bookmarkStart w:id="930" w:name="_Toc482979637"/>
      <w:bookmarkStart w:id="931" w:name="_Toc482979539"/>
      <w:bookmarkStart w:id="932" w:name="_Toc482979431"/>
      <w:bookmarkStart w:id="933" w:name="_Toc482979322"/>
      <w:bookmarkStart w:id="934" w:name="_Toc482979213"/>
      <w:bookmarkStart w:id="935" w:name="_Toc482979102"/>
      <w:bookmarkStart w:id="936" w:name="_Toc482978994"/>
      <w:bookmarkStart w:id="937" w:name="_Toc482978885"/>
      <w:bookmarkStart w:id="938" w:name="_Toc482959766"/>
      <w:bookmarkStart w:id="939" w:name="_Toc482959656"/>
      <w:bookmarkStart w:id="940" w:name="_Toc482959546"/>
      <w:bookmarkStart w:id="941" w:name="_Toc482712758"/>
      <w:bookmarkStart w:id="942" w:name="_Toc482641312"/>
      <w:bookmarkStart w:id="943" w:name="_Toc482633135"/>
      <w:bookmarkStart w:id="944" w:name="_Toc482352294"/>
      <w:bookmarkStart w:id="945" w:name="_Toc482352204"/>
      <w:bookmarkStart w:id="946" w:name="_Toc482352114"/>
      <w:bookmarkStart w:id="947" w:name="_Toc482352024"/>
      <w:bookmarkStart w:id="948" w:name="_Toc482102160"/>
      <w:bookmarkStart w:id="949" w:name="_Toc482102066"/>
      <w:bookmarkStart w:id="950" w:name="_Toc482101971"/>
      <w:bookmarkStart w:id="951" w:name="_Toc482101876"/>
      <w:bookmarkStart w:id="952" w:name="_Toc482101783"/>
      <w:bookmarkStart w:id="953" w:name="_Toc482101608"/>
      <w:bookmarkStart w:id="954" w:name="_Toc482101493"/>
      <w:bookmarkStart w:id="955" w:name="_Toc482101356"/>
      <w:bookmarkStart w:id="956" w:name="_Toc482100930"/>
      <w:bookmarkStart w:id="957" w:name="_Toc482100773"/>
      <w:bookmarkStart w:id="958" w:name="_Toc482099056"/>
      <w:bookmarkStart w:id="959" w:name="_Toc482097954"/>
      <w:bookmarkStart w:id="960" w:name="_Toc482097762"/>
      <w:bookmarkStart w:id="961" w:name="_Toc482097673"/>
      <w:bookmarkStart w:id="962" w:name="_Toc482097584"/>
      <w:bookmarkStart w:id="963" w:name="_Toc482025760"/>
      <w:bookmarkStart w:id="964" w:name="_Toc485218340"/>
      <w:bookmarkStart w:id="965" w:name="_Toc484688905"/>
      <w:bookmarkStart w:id="966" w:name="_Toc484688350"/>
      <w:bookmarkStart w:id="967" w:name="_Toc484605481"/>
      <w:bookmarkStart w:id="968" w:name="_Toc484605357"/>
      <w:bookmarkStart w:id="969" w:name="_Toc484526637"/>
      <w:bookmarkStart w:id="970" w:name="_Toc484449142"/>
      <w:bookmarkStart w:id="971" w:name="_Toc484449018"/>
      <w:bookmarkStart w:id="972" w:name="_Toc484448894"/>
      <w:bookmarkStart w:id="973" w:name="_Toc484448771"/>
      <w:bookmarkStart w:id="974" w:name="_Toc484448647"/>
      <w:bookmarkStart w:id="975" w:name="_Toc484448523"/>
      <w:bookmarkStart w:id="976" w:name="_Toc484448399"/>
      <w:bookmarkStart w:id="977" w:name="_Toc484448275"/>
      <w:bookmarkStart w:id="978" w:name="_Toc484448151"/>
      <w:bookmarkStart w:id="979" w:name="_Toc484440491"/>
      <w:bookmarkStart w:id="980" w:name="_Toc484440131"/>
      <w:bookmarkStart w:id="981" w:name="_Toc484440007"/>
      <w:bookmarkStart w:id="982" w:name="_Toc484439884"/>
      <w:bookmarkStart w:id="983" w:name="_Toc484438964"/>
      <w:bookmarkStart w:id="984" w:name="_Toc484438840"/>
      <w:bookmarkStart w:id="985" w:name="_Toc484438716"/>
      <w:bookmarkStart w:id="986" w:name="_Toc484429141"/>
      <w:bookmarkStart w:id="987" w:name="_Toc484428971"/>
      <w:bookmarkStart w:id="988" w:name="_Toc484097797"/>
      <w:bookmarkStart w:id="989" w:name="_Toc484011723"/>
      <w:bookmarkStart w:id="990" w:name="_Toc484011248"/>
      <w:bookmarkStart w:id="991" w:name="_Toc484011126"/>
      <w:bookmarkStart w:id="992" w:name="_Toc484011004"/>
      <w:bookmarkStart w:id="993" w:name="_Toc484010880"/>
      <w:bookmarkStart w:id="994" w:name="_Toc484010758"/>
      <w:bookmarkStart w:id="995" w:name="_Toc483907008"/>
      <w:bookmarkStart w:id="996" w:name="_Toc483571630"/>
      <w:bookmarkStart w:id="997" w:name="_Toc483571508"/>
      <w:bookmarkStart w:id="998" w:name="_Toc483474077"/>
      <w:bookmarkStart w:id="999" w:name="_Toc483401281"/>
      <w:bookmarkStart w:id="1000" w:name="_Toc483325803"/>
      <w:bookmarkStart w:id="1001" w:name="_Toc483316500"/>
      <w:bookmarkStart w:id="1002" w:name="_Toc483316369"/>
      <w:bookmarkStart w:id="1003" w:name="_Toc483316237"/>
      <w:bookmarkStart w:id="1004" w:name="_Toc483316032"/>
      <w:bookmarkStart w:id="1005" w:name="_Toc483302411"/>
      <w:bookmarkStart w:id="1006" w:name="_Toc483233694"/>
      <w:bookmarkStart w:id="1007" w:name="_Toc482979734"/>
      <w:bookmarkStart w:id="1008" w:name="_Toc482979636"/>
      <w:bookmarkStart w:id="1009" w:name="_Toc482979538"/>
      <w:bookmarkStart w:id="1010" w:name="_Toc482979430"/>
      <w:bookmarkStart w:id="1011" w:name="_Toc482979321"/>
      <w:bookmarkStart w:id="1012" w:name="_Toc482979212"/>
      <w:bookmarkStart w:id="1013" w:name="_Toc482979101"/>
      <w:bookmarkStart w:id="1014" w:name="_Toc482978993"/>
      <w:bookmarkStart w:id="1015" w:name="_Toc482978884"/>
      <w:bookmarkStart w:id="1016" w:name="_Toc482959765"/>
      <w:bookmarkStart w:id="1017" w:name="_Toc482959655"/>
      <w:bookmarkStart w:id="1018" w:name="_Toc482959545"/>
      <w:bookmarkStart w:id="1019" w:name="_Toc482712757"/>
      <w:bookmarkStart w:id="1020" w:name="_Toc482641311"/>
      <w:bookmarkStart w:id="1021" w:name="_Toc482633134"/>
      <w:bookmarkStart w:id="1022" w:name="_Toc482352293"/>
      <w:bookmarkStart w:id="1023" w:name="_Toc482352203"/>
      <w:bookmarkStart w:id="1024" w:name="_Toc482352113"/>
      <w:bookmarkStart w:id="1025" w:name="_Toc482352023"/>
      <w:bookmarkStart w:id="1026" w:name="_Toc482102159"/>
      <w:bookmarkStart w:id="1027" w:name="_Toc482102065"/>
      <w:bookmarkStart w:id="1028" w:name="_Toc482101970"/>
      <w:bookmarkStart w:id="1029" w:name="_Toc482101875"/>
      <w:bookmarkStart w:id="1030" w:name="_Toc482101782"/>
      <w:bookmarkStart w:id="1031" w:name="_Toc482101607"/>
      <w:bookmarkStart w:id="1032" w:name="_Toc482101492"/>
      <w:bookmarkStart w:id="1033" w:name="_Toc482101355"/>
      <w:bookmarkStart w:id="1034" w:name="_Toc482100929"/>
      <w:bookmarkStart w:id="1035" w:name="_Toc482100772"/>
      <w:bookmarkStart w:id="1036" w:name="_Toc482099055"/>
      <w:bookmarkStart w:id="1037" w:name="_Toc482097953"/>
      <w:bookmarkStart w:id="1038" w:name="_Toc482097761"/>
      <w:bookmarkStart w:id="1039" w:name="_Toc482097672"/>
      <w:bookmarkStart w:id="1040" w:name="_Toc482097583"/>
      <w:bookmarkStart w:id="1041" w:name="_Toc482025759"/>
      <w:bookmarkStart w:id="1042" w:name="_Toc485218339"/>
      <w:bookmarkStart w:id="1043" w:name="_Toc484688904"/>
      <w:bookmarkStart w:id="1044" w:name="_Toc484688349"/>
      <w:bookmarkStart w:id="1045" w:name="_Toc484605480"/>
      <w:bookmarkStart w:id="1046" w:name="_Toc484605356"/>
      <w:bookmarkStart w:id="1047" w:name="_Toc484526636"/>
      <w:bookmarkStart w:id="1048" w:name="_Toc484449141"/>
      <w:bookmarkStart w:id="1049" w:name="_Toc484449017"/>
      <w:bookmarkStart w:id="1050" w:name="_Toc484448893"/>
      <w:bookmarkStart w:id="1051" w:name="_Toc484448770"/>
      <w:bookmarkStart w:id="1052" w:name="_Toc484448646"/>
      <w:bookmarkStart w:id="1053" w:name="_Toc484448522"/>
      <w:bookmarkStart w:id="1054" w:name="_Toc484448398"/>
      <w:bookmarkStart w:id="1055" w:name="_Toc484448274"/>
      <w:bookmarkStart w:id="1056" w:name="_Toc484448150"/>
      <w:bookmarkStart w:id="1057" w:name="_Toc484440490"/>
      <w:bookmarkStart w:id="1058" w:name="_Toc484440130"/>
      <w:bookmarkStart w:id="1059" w:name="_Toc484440006"/>
      <w:bookmarkStart w:id="1060" w:name="_Toc484439883"/>
      <w:bookmarkStart w:id="1061" w:name="_Toc484438963"/>
      <w:bookmarkStart w:id="1062" w:name="_Toc484438839"/>
      <w:bookmarkStart w:id="1063" w:name="_Toc484438715"/>
      <w:bookmarkStart w:id="1064" w:name="_Toc484429140"/>
      <w:bookmarkStart w:id="1065" w:name="_Toc484428970"/>
      <w:bookmarkStart w:id="1066" w:name="_Toc484097796"/>
      <w:bookmarkStart w:id="1067" w:name="_Toc484011722"/>
      <w:bookmarkStart w:id="1068" w:name="_Toc484011247"/>
      <w:bookmarkStart w:id="1069" w:name="_Toc484011125"/>
      <w:bookmarkStart w:id="1070" w:name="_Toc484011003"/>
      <w:bookmarkStart w:id="1071" w:name="_Toc484010879"/>
      <w:bookmarkStart w:id="1072" w:name="_Toc484010757"/>
      <w:bookmarkStart w:id="1073" w:name="_Toc483907007"/>
      <w:bookmarkStart w:id="1074" w:name="_Toc483571629"/>
      <w:bookmarkStart w:id="1075" w:name="_Toc483571507"/>
      <w:bookmarkStart w:id="1076" w:name="_Toc483474076"/>
      <w:bookmarkStart w:id="1077" w:name="_Toc483401280"/>
      <w:bookmarkStart w:id="1078" w:name="_Toc483325802"/>
      <w:bookmarkStart w:id="1079" w:name="_Toc483316499"/>
      <w:bookmarkStart w:id="1080" w:name="_Toc483316368"/>
      <w:bookmarkStart w:id="1081" w:name="_Toc483316236"/>
      <w:bookmarkStart w:id="1082" w:name="_Toc483316031"/>
      <w:bookmarkStart w:id="1083" w:name="_Toc483302410"/>
      <w:bookmarkStart w:id="1084" w:name="_Toc483233693"/>
      <w:bookmarkStart w:id="1085" w:name="_Toc482979733"/>
      <w:bookmarkStart w:id="1086" w:name="_Toc482979635"/>
      <w:bookmarkStart w:id="1087" w:name="_Toc482979537"/>
      <w:bookmarkStart w:id="1088" w:name="_Toc482979429"/>
      <w:bookmarkStart w:id="1089" w:name="_Toc482979320"/>
      <w:bookmarkStart w:id="1090" w:name="_Toc482979211"/>
      <w:bookmarkStart w:id="1091" w:name="_Toc482979100"/>
      <w:bookmarkStart w:id="1092" w:name="_Toc482978992"/>
      <w:bookmarkStart w:id="1093" w:name="_Toc482978883"/>
      <w:bookmarkStart w:id="1094" w:name="_Toc482959764"/>
      <w:bookmarkStart w:id="1095" w:name="_Toc482959654"/>
      <w:bookmarkStart w:id="1096" w:name="_Toc482959544"/>
      <w:bookmarkStart w:id="1097" w:name="_Toc482712756"/>
      <w:bookmarkStart w:id="1098" w:name="_Toc482641310"/>
      <w:bookmarkStart w:id="1099" w:name="_Toc482633133"/>
      <w:bookmarkStart w:id="1100" w:name="_Toc482352292"/>
      <w:bookmarkStart w:id="1101" w:name="_Toc482352202"/>
      <w:bookmarkStart w:id="1102" w:name="_Toc482352112"/>
      <w:bookmarkStart w:id="1103" w:name="_Toc482352022"/>
      <w:bookmarkStart w:id="1104" w:name="_Toc482102158"/>
      <w:bookmarkStart w:id="1105" w:name="_Toc482102064"/>
      <w:bookmarkStart w:id="1106" w:name="_Toc482101969"/>
      <w:bookmarkStart w:id="1107" w:name="_Toc482101874"/>
      <w:bookmarkStart w:id="1108" w:name="_Toc482101781"/>
      <w:bookmarkStart w:id="1109" w:name="_Toc482101606"/>
      <w:bookmarkStart w:id="1110" w:name="_Toc482101491"/>
      <w:bookmarkStart w:id="1111" w:name="_Toc482101354"/>
      <w:bookmarkStart w:id="1112" w:name="_Toc482100928"/>
      <w:bookmarkStart w:id="1113" w:name="_Toc482100771"/>
      <w:bookmarkStart w:id="1114" w:name="_Toc482099054"/>
      <w:bookmarkStart w:id="1115" w:name="_Toc482097952"/>
      <w:bookmarkStart w:id="1116" w:name="_Toc482097760"/>
      <w:bookmarkStart w:id="1117" w:name="_Toc482097671"/>
      <w:bookmarkStart w:id="1118" w:name="_Toc482097582"/>
      <w:bookmarkStart w:id="1119" w:name="_Toc482025758"/>
      <w:bookmarkStart w:id="1120" w:name="_Toc485218338"/>
      <w:bookmarkStart w:id="1121" w:name="_Toc484688903"/>
      <w:bookmarkStart w:id="1122" w:name="_Toc484688348"/>
      <w:bookmarkStart w:id="1123" w:name="_Toc484605479"/>
      <w:bookmarkStart w:id="1124" w:name="_Toc484605355"/>
      <w:bookmarkStart w:id="1125" w:name="_Toc484526635"/>
      <w:bookmarkStart w:id="1126" w:name="_Toc484449140"/>
      <w:bookmarkStart w:id="1127" w:name="_Toc484449016"/>
      <w:bookmarkStart w:id="1128" w:name="_Toc484448892"/>
      <w:bookmarkStart w:id="1129" w:name="_Toc484448769"/>
      <w:bookmarkStart w:id="1130" w:name="_Toc484448645"/>
      <w:bookmarkStart w:id="1131" w:name="_Toc484448521"/>
      <w:bookmarkStart w:id="1132" w:name="_Toc484448397"/>
      <w:bookmarkStart w:id="1133" w:name="_Toc484448273"/>
      <w:bookmarkStart w:id="1134" w:name="_Toc484448149"/>
      <w:bookmarkStart w:id="1135" w:name="_Toc484440489"/>
      <w:bookmarkStart w:id="1136" w:name="_Toc484440129"/>
      <w:bookmarkStart w:id="1137" w:name="_Toc484440005"/>
      <w:bookmarkStart w:id="1138" w:name="_Toc484439882"/>
      <w:bookmarkStart w:id="1139" w:name="_Toc484438962"/>
      <w:bookmarkStart w:id="1140" w:name="_Toc484438838"/>
      <w:bookmarkStart w:id="1141" w:name="_Toc484438714"/>
      <w:bookmarkStart w:id="1142" w:name="_Toc484429139"/>
      <w:bookmarkStart w:id="1143" w:name="_Toc484428969"/>
      <w:bookmarkStart w:id="1144" w:name="_Toc484097795"/>
      <w:bookmarkStart w:id="1145" w:name="_Toc484011721"/>
      <w:bookmarkStart w:id="1146" w:name="_Toc484011246"/>
      <w:bookmarkStart w:id="1147" w:name="_Toc484011124"/>
      <w:bookmarkStart w:id="1148" w:name="_Toc484011002"/>
      <w:bookmarkStart w:id="1149" w:name="_Toc484010878"/>
      <w:bookmarkStart w:id="1150" w:name="_Toc484010756"/>
      <w:bookmarkStart w:id="1151" w:name="_Toc483907006"/>
      <w:bookmarkStart w:id="1152" w:name="_Toc483571628"/>
      <w:bookmarkStart w:id="1153" w:name="_Toc483571506"/>
      <w:bookmarkStart w:id="1154" w:name="_Toc483474075"/>
      <w:bookmarkStart w:id="1155" w:name="_Toc483401279"/>
      <w:bookmarkStart w:id="1156" w:name="_Toc483325801"/>
      <w:bookmarkStart w:id="1157" w:name="_Toc483316498"/>
      <w:bookmarkStart w:id="1158" w:name="_Toc483316367"/>
      <w:bookmarkStart w:id="1159" w:name="_Toc483316235"/>
      <w:bookmarkStart w:id="1160" w:name="_Toc483316030"/>
      <w:bookmarkStart w:id="1161" w:name="_Toc483302409"/>
      <w:bookmarkStart w:id="1162" w:name="_Toc483233692"/>
      <w:bookmarkStart w:id="1163" w:name="_Toc482979732"/>
      <w:bookmarkStart w:id="1164" w:name="_Toc482979634"/>
      <w:bookmarkStart w:id="1165" w:name="_Toc482979536"/>
      <w:bookmarkStart w:id="1166" w:name="_Toc482979428"/>
      <w:bookmarkStart w:id="1167" w:name="_Toc482979319"/>
      <w:bookmarkStart w:id="1168" w:name="_Toc482979210"/>
      <w:bookmarkStart w:id="1169" w:name="_Toc482979099"/>
      <w:bookmarkStart w:id="1170" w:name="_Toc482978991"/>
      <w:bookmarkStart w:id="1171" w:name="_Toc482978882"/>
      <w:bookmarkStart w:id="1172" w:name="_Toc482959763"/>
      <w:bookmarkStart w:id="1173" w:name="_Toc482959653"/>
      <w:bookmarkStart w:id="1174" w:name="_Toc482959543"/>
      <w:bookmarkStart w:id="1175" w:name="_Toc482712755"/>
      <w:bookmarkStart w:id="1176" w:name="_Toc482641309"/>
      <w:bookmarkStart w:id="1177" w:name="_Toc482633132"/>
      <w:bookmarkStart w:id="1178" w:name="_Toc482352291"/>
      <w:bookmarkStart w:id="1179" w:name="_Toc482352201"/>
      <w:bookmarkStart w:id="1180" w:name="_Toc482352111"/>
      <w:bookmarkStart w:id="1181" w:name="_Toc482352021"/>
      <w:bookmarkStart w:id="1182" w:name="_Toc482102157"/>
      <w:bookmarkStart w:id="1183" w:name="_Toc482102063"/>
      <w:bookmarkStart w:id="1184" w:name="_Toc482101968"/>
      <w:bookmarkStart w:id="1185" w:name="_Toc482101873"/>
      <w:bookmarkStart w:id="1186" w:name="_Toc482101780"/>
      <w:bookmarkStart w:id="1187" w:name="_Toc482101605"/>
      <w:bookmarkStart w:id="1188" w:name="_Toc482101490"/>
      <w:bookmarkStart w:id="1189" w:name="_Toc482101353"/>
      <w:bookmarkStart w:id="1190" w:name="_Toc482100927"/>
      <w:bookmarkStart w:id="1191" w:name="_Toc482100770"/>
      <w:bookmarkStart w:id="1192" w:name="_Toc482099053"/>
      <w:bookmarkStart w:id="1193" w:name="_Toc482097951"/>
      <w:bookmarkStart w:id="1194" w:name="_Toc482097759"/>
      <w:bookmarkStart w:id="1195" w:name="_Toc482097670"/>
      <w:bookmarkStart w:id="1196" w:name="_Toc482097581"/>
      <w:bookmarkStart w:id="1197" w:name="_Toc482025757"/>
      <w:bookmarkStart w:id="1198" w:name="_Toc485218337"/>
      <w:bookmarkStart w:id="1199" w:name="_Toc484688902"/>
      <w:bookmarkStart w:id="1200" w:name="_Toc484688347"/>
      <w:bookmarkStart w:id="1201" w:name="_Toc484605478"/>
      <w:bookmarkStart w:id="1202" w:name="_Toc484605354"/>
      <w:bookmarkStart w:id="1203" w:name="_Toc484526634"/>
      <w:bookmarkStart w:id="1204" w:name="_Toc484449139"/>
      <w:bookmarkStart w:id="1205" w:name="_Toc484449015"/>
      <w:bookmarkStart w:id="1206" w:name="_Toc484448891"/>
      <w:bookmarkStart w:id="1207" w:name="_Toc484448768"/>
      <w:bookmarkStart w:id="1208" w:name="_Toc484448644"/>
      <w:bookmarkStart w:id="1209" w:name="_Toc484448520"/>
      <w:bookmarkStart w:id="1210" w:name="_Toc484448396"/>
      <w:bookmarkStart w:id="1211" w:name="_Toc484448272"/>
      <w:bookmarkStart w:id="1212" w:name="_Toc484448148"/>
      <w:bookmarkStart w:id="1213" w:name="_Toc484440488"/>
      <w:bookmarkStart w:id="1214" w:name="_Toc484440128"/>
      <w:bookmarkStart w:id="1215" w:name="_Toc484440004"/>
      <w:bookmarkStart w:id="1216" w:name="_Toc484439881"/>
      <w:bookmarkStart w:id="1217" w:name="_Toc484438961"/>
      <w:bookmarkStart w:id="1218" w:name="_Toc484438837"/>
      <w:bookmarkStart w:id="1219" w:name="_Toc484438713"/>
      <w:bookmarkStart w:id="1220" w:name="_Toc484429138"/>
      <w:bookmarkStart w:id="1221" w:name="_Toc484428968"/>
      <w:bookmarkStart w:id="1222" w:name="_Toc484097794"/>
      <w:bookmarkStart w:id="1223" w:name="_Toc484011720"/>
      <w:bookmarkStart w:id="1224" w:name="_Toc484011245"/>
      <w:bookmarkStart w:id="1225" w:name="_Toc484011123"/>
      <w:bookmarkStart w:id="1226" w:name="_Toc484011001"/>
      <w:bookmarkStart w:id="1227" w:name="_Toc484010877"/>
      <w:bookmarkStart w:id="1228" w:name="_Toc484010755"/>
      <w:bookmarkStart w:id="1229" w:name="_Toc483907005"/>
      <w:bookmarkStart w:id="1230" w:name="_Toc483571627"/>
      <w:bookmarkStart w:id="1231" w:name="_Toc483571505"/>
      <w:bookmarkStart w:id="1232" w:name="_Toc483474074"/>
      <w:bookmarkStart w:id="1233" w:name="_Toc483401278"/>
      <w:bookmarkStart w:id="1234" w:name="_Toc483325800"/>
      <w:bookmarkStart w:id="1235" w:name="_Toc483316497"/>
      <w:bookmarkStart w:id="1236" w:name="_Toc483316366"/>
      <w:bookmarkStart w:id="1237" w:name="_Toc483316234"/>
      <w:bookmarkStart w:id="1238" w:name="_Toc483316029"/>
      <w:bookmarkStart w:id="1239" w:name="_Toc483302408"/>
      <w:bookmarkStart w:id="1240" w:name="_Toc483233691"/>
      <w:bookmarkStart w:id="1241" w:name="_Toc482979731"/>
      <w:bookmarkStart w:id="1242" w:name="_Toc482979633"/>
      <w:bookmarkStart w:id="1243" w:name="_Toc482979535"/>
      <w:bookmarkStart w:id="1244" w:name="_Toc482979427"/>
      <w:bookmarkStart w:id="1245" w:name="_Toc482979318"/>
      <w:bookmarkStart w:id="1246" w:name="_Toc482979209"/>
      <w:bookmarkStart w:id="1247" w:name="_Toc482979098"/>
      <w:bookmarkStart w:id="1248" w:name="_Toc482978990"/>
      <w:bookmarkStart w:id="1249" w:name="_Toc482978881"/>
      <w:bookmarkStart w:id="1250" w:name="_Toc482959762"/>
      <w:bookmarkStart w:id="1251" w:name="_Toc482959652"/>
      <w:bookmarkStart w:id="1252" w:name="_Toc482959542"/>
      <w:bookmarkStart w:id="1253" w:name="_Toc482712754"/>
      <w:bookmarkStart w:id="1254" w:name="_Toc482641308"/>
      <w:bookmarkStart w:id="1255" w:name="_Toc482633131"/>
      <w:bookmarkStart w:id="1256" w:name="_Toc482352290"/>
      <w:bookmarkStart w:id="1257" w:name="_Toc482352200"/>
      <w:bookmarkStart w:id="1258" w:name="_Toc482352110"/>
      <w:bookmarkStart w:id="1259" w:name="_Toc482352020"/>
      <w:bookmarkStart w:id="1260" w:name="_Toc482102156"/>
      <w:bookmarkStart w:id="1261" w:name="_Toc482102062"/>
      <w:bookmarkStart w:id="1262" w:name="_Toc482101967"/>
      <w:bookmarkStart w:id="1263" w:name="_Toc482101872"/>
      <w:bookmarkStart w:id="1264" w:name="_Toc482101779"/>
      <w:bookmarkStart w:id="1265" w:name="_Toc482101604"/>
      <w:bookmarkStart w:id="1266" w:name="_Toc482101489"/>
      <w:bookmarkStart w:id="1267" w:name="_Toc482101352"/>
      <w:bookmarkStart w:id="1268" w:name="_Toc482100926"/>
      <w:bookmarkStart w:id="1269" w:name="_Toc482100769"/>
      <w:bookmarkStart w:id="1270" w:name="_Toc482099052"/>
      <w:bookmarkStart w:id="1271" w:name="_Toc482097950"/>
      <w:bookmarkStart w:id="1272" w:name="_Toc482097758"/>
      <w:bookmarkStart w:id="1273" w:name="_Toc482097669"/>
      <w:bookmarkStart w:id="1274" w:name="_Toc482097580"/>
      <w:bookmarkStart w:id="1275" w:name="_Toc482025756"/>
      <w:bookmarkStart w:id="1276" w:name="_Toc485218348"/>
      <w:bookmarkStart w:id="1277" w:name="_Toc484688913"/>
      <w:bookmarkStart w:id="1278" w:name="_Ref498613645"/>
      <w:bookmarkStart w:id="1279" w:name="_Toc149130482"/>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r w:rsidRPr="00114097">
        <w:rPr>
          <w:rFonts w:ascii="Times New Roman" w:hAnsi="Times New Roman" w:cs="Times New Roman"/>
          <w:spacing w:val="-1"/>
          <w:sz w:val="24"/>
          <w:szCs w:val="24"/>
        </w:rPr>
        <w:t>AGGIUDICAZIONE</w:t>
      </w:r>
      <w:r w:rsidRPr="00114097">
        <w:rPr>
          <w:rFonts w:ascii="Times New Roman" w:hAnsi="Times New Roman" w:cs="Times New Roman"/>
          <w:sz w:val="24"/>
          <w:szCs w:val="24"/>
        </w:rPr>
        <w:t xml:space="preserve"> </w:t>
      </w:r>
      <w:r w:rsidRPr="00114097">
        <w:rPr>
          <w:rFonts w:ascii="Times New Roman" w:hAnsi="Times New Roman" w:cs="Times New Roman"/>
          <w:spacing w:val="-1"/>
          <w:sz w:val="24"/>
          <w:szCs w:val="24"/>
        </w:rPr>
        <w:t>DELL’APPALTO</w:t>
      </w:r>
      <w:r w:rsidRPr="00114097">
        <w:rPr>
          <w:rFonts w:ascii="Times New Roman" w:hAnsi="Times New Roman" w:cs="Times New Roman"/>
          <w:sz w:val="24"/>
          <w:szCs w:val="24"/>
        </w:rPr>
        <w:t xml:space="preserve"> E STIPULA DEL CONTRATTO</w:t>
      </w:r>
      <w:bookmarkStart w:id="1280" w:name="_Ref531265966"/>
      <w:bookmarkEnd w:id="1278"/>
      <w:bookmarkEnd w:id="1279"/>
      <w:bookmarkEnd w:id="1280"/>
    </w:p>
    <w:p w:rsidR="00E36990" w:rsidRPr="00E36990" w:rsidRDefault="00E36990" w:rsidP="00265368">
      <w:pPr>
        <w:jc w:val="both"/>
        <w:rPr>
          <w:rFonts w:ascii="Times New Roman" w:hAnsi="Times New Roman" w:cs="Times New Roman"/>
          <w:sz w:val="24"/>
          <w:szCs w:val="24"/>
        </w:rPr>
      </w:pPr>
      <w:r w:rsidRPr="00E36990">
        <w:rPr>
          <w:rFonts w:ascii="Times New Roman" w:hAnsi="Times New Roman" w:cs="Times New Roman"/>
          <w:sz w:val="24"/>
          <w:szCs w:val="24"/>
        </w:rPr>
        <w:t>Conclusa la comprova dei requisiti autocertificati in sede di offerta, la Stazione Appaltante adotterà la determinazione di aggiudicazione dell’appalto.</w:t>
      </w:r>
    </w:p>
    <w:p w:rsidR="00265368" w:rsidRDefault="00265368" w:rsidP="00265368">
      <w:pPr>
        <w:jc w:val="both"/>
        <w:rPr>
          <w:rFonts w:ascii="Times New Roman" w:hAnsi="Times New Roman" w:cs="Times New Roman"/>
          <w:sz w:val="24"/>
          <w:szCs w:val="24"/>
        </w:rPr>
      </w:pPr>
      <w:r w:rsidRPr="00265368">
        <w:rPr>
          <w:rFonts w:ascii="Times New Roman" w:hAnsi="Times New Roman" w:cs="Times New Roman"/>
          <w:sz w:val="24"/>
          <w:szCs w:val="24"/>
        </w:rPr>
        <w:t xml:space="preserve">In caso di esito negativo delle verifiche, si procede all’esclusione </w:t>
      </w:r>
      <w:r w:rsidR="00EF51CD">
        <w:rPr>
          <w:rFonts w:ascii="Times New Roman" w:hAnsi="Times New Roman" w:cs="Times New Roman"/>
          <w:sz w:val="24"/>
          <w:szCs w:val="24"/>
        </w:rPr>
        <w:t xml:space="preserve">e al successivo </w:t>
      </w:r>
      <w:r w:rsidRPr="00265368">
        <w:rPr>
          <w:rFonts w:ascii="Times New Roman" w:hAnsi="Times New Roman" w:cs="Times New Roman"/>
          <w:sz w:val="24"/>
          <w:szCs w:val="24"/>
        </w:rPr>
        <w:t>ricalco</w:t>
      </w:r>
      <w:r w:rsidR="00EF51CD">
        <w:rPr>
          <w:rFonts w:ascii="Times New Roman" w:hAnsi="Times New Roman" w:cs="Times New Roman"/>
          <w:sz w:val="24"/>
          <w:szCs w:val="24"/>
        </w:rPr>
        <w:t>lo de</w:t>
      </w:r>
      <w:r w:rsidRPr="00265368">
        <w:rPr>
          <w:rFonts w:ascii="Times New Roman" w:hAnsi="Times New Roman" w:cs="Times New Roman"/>
          <w:sz w:val="24"/>
          <w:szCs w:val="24"/>
        </w:rPr>
        <w:t xml:space="preserve">i punteggi </w:t>
      </w:r>
      <w:r w:rsidR="00EF51CD">
        <w:rPr>
          <w:rFonts w:ascii="Times New Roman" w:hAnsi="Times New Roman" w:cs="Times New Roman"/>
          <w:sz w:val="24"/>
          <w:szCs w:val="24"/>
        </w:rPr>
        <w:t xml:space="preserve">con </w:t>
      </w:r>
      <w:r w:rsidRPr="00265368">
        <w:rPr>
          <w:rFonts w:ascii="Times New Roman" w:hAnsi="Times New Roman" w:cs="Times New Roman"/>
          <w:sz w:val="24"/>
          <w:szCs w:val="24"/>
        </w:rPr>
        <w:t>riformula</w:t>
      </w:r>
      <w:r w:rsidR="00EF51CD">
        <w:rPr>
          <w:rFonts w:ascii="Times New Roman" w:hAnsi="Times New Roman" w:cs="Times New Roman"/>
          <w:sz w:val="24"/>
          <w:szCs w:val="24"/>
        </w:rPr>
        <w:t>zione del</w:t>
      </w:r>
      <w:r w:rsidRPr="00265368">
        <w:rPr>
          <w:rFonts w:ascii="Times New Roman" w:hAnsi="Times New Roman" w:cs="Times New Roman"/>
          <w:sz w:val="24"/>
          <w:szCs w:val="24"/>
        </w:rPr>
        <w:t>la graduatoria</w:t>
      </w:r>
      <w:r w:rsidR="00EF51CD">
        <w:rPr>
          <w:rFonts w:ascii="Times New Roman" w:hAnsi="Times New Roman" w:cs="Times New Roman"/>
          <w:sz w:val="24"/>
          <w:szCs w:val="24"/>
        </w:rPr>
        <w:t>; l’</w:t>
      </w:r>
      <w:r w:rsidR="00EF51CD" w:rsidRPr="00265368">
        <w:rPr>
          <w:rFonts w:ascii="Times New Roman" w:hAnsi="Times New Roman" w:cs="Times New Roman"/>
          <w:sz w:val="24"/>
          <w:szCs w:val="24"/>
        </w:rPr>
        <w:t>esito negativo dell</w:t>
      </w:r>
      <w:r w:rsidR="00EF51CD">
        <w:rPr>
          <w:rFonts w:ascii="Times New Roman" w:hAnsi="Times New Roman" w:cs="Times New Roman"/>
          <w:sz w:val="24"/>
          <w:szCs w:val="24"/>
        </w:rPr>
        <w:t>a</w:t>
      </w:r>
      <w:r w:rsidR="00EF51CD" w:rsidRPr="00265368">
        <w:rPr>
          <w:rFonts w:ascii="Times New Roman" w:hAnsi="Times New Roman" w:cs="Times New Roman"/>
          <w:sz w:val="24"/>
          <w:szCs w:val="24"/>
        </w:rPr>
        <w:t xml:space="preserve"> verific</w:t>
      </w:r>
      <w:r w:rsidR="00EF51CD">
        <w:rPr>
          <w:rFonts w:ascii="Times New Roman" w:hAnsi="Times New Roman" w:cs="Times New Roman"/>
          <w:sz w:val="24"/>
          <w:szCs w:val="24"/>
        </w:rPr>
        <w:t xml:space="preserve">a è </w:t>
      </w:r>
      <w:r w:rsidRPr="00265368">
        <w:rPr>
          <w:rFonts w:ascii="Times New Roman" w:hAnsi="Times New Roman" w:cs="Times New Roman"/>
          <w:sz w:val="24"/>
          <w:szCs w:val="24"/>
        </w:rPr>
        <w:t>altresì</w:t>
      </w:r>
      <w:r w:rsidR="00EF51CD" w:rsidRPr="00EF51CD">
        <w:rPr>
          <w:rFonts w:ascii="Times New Roman" w:hAnsi="Times New Roman" w:cs="Times New Roman"/>
          <w:sz w:val="24"/>
          <w:szCs w:val="24"/>
        </w:rPr>
        <w:t xml:space="preserve"> segnala</w:t>
      </w:r>
      <w:r w:rsidR="00EF51CD">
        <w:rPr>
          <w:rFonts w:ascii="Times New Roman" w:hAnsi="Times New Roman" w:cs="Times New Roman"/>
          <w:sz w:val="24"/>
          <w:szCs w:val="24"/>
        </w:rPr>
        <w:t>to</w:t>
      </w:r>
      <w:r w:rsidR="00EF51CD" w:rsidRPr="00EF51CD">
        <w:rPr>
          <w:rFonts w:ascii="Times New Roman" w:hAnsi="Times New Roman" w:cs="Times New Roman"/>
          <w:sz w:val="24"/>
          <w:szCs w:val="24"/>
        </w:rPr>
        <w:t xml:space="preserve"> a</w:t>
      </w:r>
      <w:r w:rsidR="00EF51CD">
        <w:rPr>
          <w:rFonts w:ascii="Times New Roman" w:hAnsi="Times New Roman" w:cs="Times New Roman"/>
          <w:sz w:val="24"/>
          <w:szCs w:val="24"/>
        </w:rPr>
        <w:t xml:space="preserve">d </w:t>
      </w:r>
      <w:r w:rsidR="00EF51CD" w:rsidRPr="00EF51CD">
        <w:rPr>
          <w:rFonts w:ascii="Times New Roman" w:hAnsi="Times New Roman" w:cs="Times New Roman"/>
          <w:sz w:val="24"/>
          <w:szCs w:val="24"/>
        </w:rPr>
        <w:t>ANAC.</w:t>
      </w:r>
    </w:p>
    <w:p w:rsidR="00E36990" w:rsidRPr="00E36990" w:rsidRDefault="00E36990" w:rsidP="00265368">
      <w:pPr>
        <w:jc w:val="both"/>
        <w:rPr>
          <w:rFonts w:ascii="Times New Roman" w:hAnsi="Times New Roman" w:cs="Times New Roman"/>
          <w:sz w:val="24"/>
          <w:szCs w:val="24"/>
        </w:rPr>
      </w:pPr>
      <w:r w:rsidRPr="00E36990">
        <w:rPr>
          <w:rFonts w:ascii="Times New Roman" w:hAnsi="Times New Roman" w:cs="Times New Roman"/>
          <w:sz w:val="24"/>
          <w:szCs w:val="24"/>
        </w:rPr>
        <w:t xml:space="preserve">Nel caso si rendesse necessaria l’acquisizione di documentazione non presente sul FVOE, l’ufficio Stazione Unica Appaltante, decorsi inutilmente trenta giorni dall’invio della richiesta, procederà all’adozione del provvedimento di aggiudicazione e alla successiva stipulazione del contratto sotto condizione risolutiva.   </w:t>
      </w:r>
    </w:p>
    <w:p w:rsidR="00E36990" w:rsidRPr="00E36990" w:rsidRDefault="00E36990" w:rsidP="00E36990">
      <w:pPr>
        <w:jc w:val="both"/>
        <w:rPr>
          <w:rFonts w:ascii="Times New Roman" w:hAnsi="Times New Roman" w:cs="Times New Roman"/>
          <w:sz w:val="24"/>
          <w:szCs w:val="24"/>
        </w:rPr>
      </w:pPr>
      <w:r w:rsidRPr="00E36990">
        <w:rPr>
          <w:rFonts w:ascii="Times New Roman" w:hAnsi="Times New Roman" w:cs="Times New Roman"/>
          <w:sz w:val="24"/>
          <w:szCs w:val="24"/>
        </w:rPr>
        <w:t>Nel caso di negativo riscontro successivo alla stipulazione del contratto, l’Amministrazione committente recede dal contratto, fatto salvo il pagamento del valore delle opere già eseguite e il rimborso delle spese sostenute per l’esecuzione del rimanente, nei limiti delle utilità conseguite. In ogni caso, non è possibile procedere al pagamento, anche parziale, in assenza delle relative verifiche con esito positivo.</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 xml:space="preserve">Il contratto è stipulato non prima di 32 giorni dall’invio dell’ultima delle comunicazioni del provvedimento di aggiudicazione e comunque entro 60 giorni dall’aggiudicazione, salvo quanto previsto dall’articolo 18 comma 2 del Codice. </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 xml:space="preserve">All’atto della stipulazione del contratto, l’aggiudicatario deve presentare la garanzia definitiva </w:t>
      </w:r>
      <w:r w:rsidRPr="00114097">
        <w:rPr>
          <w:rFonts w:ascii="Times New Roman" w:hAnsi="Times New Roman" w:cs="Times New Roman"/>
          <w:sz w:val="24"/>
          <w:szCs w:val="24"/>
        </w:rPr>
        <w:lastRenderedPageBreak/>
        <w:t>secondo le modalità di cui all’art. 117 del Codice.</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 xml:space="preserve">Se la stipula del contratto non avviene nel termine per fatto della stazione appaltante, l’aggiudicatario può farne constatare il silenzio inadempimento o, in alternativa, può sciogliersi da ogni vincolo mediante atto notificato. All’aggiudicatario non spetta alcun indennizzo, salvo il rimborso delle spese contrattuali. </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 xml:space="preserve">Se la stipula del contratto non avviene nel termine fissato per fatto dell’aggiudicatario può costituire motivo di revoca dell’aggiudicazione. </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La mancata o tardiva stipula del contratto al di fuori delle ipotesi predette, costituisce violazione del dovere di buona fede, anche in pendenza di contenzioso.</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L’aggiudicatario deposita, prima o contestualmente alla sottoscrizione del contratto di appalto, i contratti continuativi di cooperazione, servizio e/o fornitura di cui all’articolo 119, comma 3, lett. d) del Codice.</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L’affidatario comunica, per ogni sub-contratto che non costituisce subappalto, l’importo e l’oggetto del medesimo, nonché il nome del sub-contraente, prima dell’inizio della prestazione.</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 xml:space="preserve">Sono a carico dell’aggiudicatario tutte le spese contrattuali, gli oneri fiscali quali imposte e tasse - ivi comprese quelle di registro ove dovute - relative alla stipulazione del contratto. </w:t>
      </w:r>
    </w:p>
    <w:p w:rsidR="00ED73C2"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In caso di interpello a seguito di risoluzione/recesso del contratto in corso di esecuzione, il nuovo affidamento avviene alle condizioni proposte dall’operatore economico interpellato, ai sensi dell’art. 124 comma 2 del Codice.</w:t>
      </w:r>
    </w:p>
    <w:p w:rsidR="00211822" w:rsidRPr="00114097" w:rsidRDefault="00211822" w:rsidP="00362E43">
      <w:pPr>
        <w:jc w:val="both"/>
        <w:rPr>
          <w:rFonts w:ascii="Times New Roman" w:hAnsi="Times New Roman" w:cs="Times New Roman"/>
          <w:sz w:val="24"/>
          <w:szCs w:val="24"/>
        </w:rPr>
      </w:pPr>
    </w:p>
    <w:p w:rsidR="002D4274" w:rsidRPr="00114097" w:rsidRDefault="002D4274" w:rsidP="00FE6B21">
      <w:pPr>
        <w:pStyle w:val="Titolo3"/>
        <w:numPr>
          <w:ilvl w:val="0"/>
          <w:numId w:val="1"/>
        </w:numPr>
        <w:ind w:left="426" w:hanging="425"/>
        <w:rPr>
          <w:rFonts w:ascii="Times New Roman" w:hAnsi="Times New Roman" w:cs="Times New Roman"/>
          <w:sz w:val="24"/>
          <w:szCs w:val="24"/>
        </w:rPr>
      </w:pPr>
      <w:bookmarkStart w:id="1281" w:name="_Toc149130483"/>
      <w:r w:rsidRPr="00114097">
        <w:rPr>
          <w:rFonts w:ascii="Times New Roman" w:hAnsi="Times New Roman" w:cs="Times New Roman"/>
          <w:spacing w:val="-1"/>
          <w:sz w:val="24"/>
          <w:szCs w:val="24"/>
        </w:rPr>
        <w:t>OBBLIGHI</w:t>
      </w:r>
      <w:r w:rsidRPr="00114097">
        <w:rPr>
          <w:rFonts w:ascii="Times New Roman" w:hAnsi="Times New Roman" w:cs="Times New Roman"/>
          <w:sz w:val="24"/>
          <w:szCs w:val="24"/>
        </w:rPr>
        <w:t xml:space="preserve"> RELATIVI ALLA TRACCIABILITÀ DEI FLUSSI FINANZIARI</w:t>
      </w:r>
      <w:bookmarkEnd w:id="1281"/>
      <w:r w:rsidRPr="00114097">
        <w:rPr>
          <w:rFonts w:ascii="Times New Roman" w:hAnsi="Times New Roman" w:cs="Times New Roman"/>
          <w:sz w:val="24"/>
          <w:szCs w:val="24"/>
        </w:rPr>
        <w:t xml:space="preserve"> </w:t>
      </w:r>
    </w:p>
    <w:p w:rsidR="002D4274" w:rsidRPr="00114097" w:rsidRDefault="002D4274" w:rsidP="00362E43">
      <w:pPr>
        <w:jc w:val="both"/>
        <w:rPr>
          <w:rFonts w:ascii="Times New Roman" w:hAnsi="Times New Roman" w:cs="Times New Roman"/>
          <w:sz w:val="24"/>
          <w:szCs w:val="24"/>
        </w:rPr>
      </w:pPr>
      <w:r w:rsidRPr="00114097">
        <w:rPr>
          <w:rFonts w:ascii="Times New Roman" w:hAnsi="Times New Roman" w:cs="Times New Roman"/>
          <w:sz w:val="24"/>
          <w:szCs w:val="24"/>
        </w:rPr>
        <w:t>Il contratto d’appalto è soggetto agli obblighi in tema di tracciabilità dei flussi finanziari di cui alla legge 13 agosto 2010, n. 136.</w:t>
      </w:r>
    </w:p>
    <w:p w:rsidR="002D4274" w:rsidRPr="00114097" w:rsidRDefault="002D4274" w:rsidP="00362E43">
      <w:pPr>
        <w:jc w:val="both"/>
        <w:rPr>
          <w:rFonts w:ascii="Times New Roman" w:hAnsi="Times New Roman" w:cs="Times New Roman"/>
          <w:sz w:val="24"/>
          <w:szCs w:val="24"/>
        </w:rPr>
      </w:pPr>
      <w:r w:rsidRPr="00114097">
        <w:rPr>
          <w:rFonts w:ascii="Times New Roman" w:hAnsi="Times New Roman" w:cs="Times New Roman"/>
          <w:sz w:val="24"/>
          <w:szCs w:val="24"/>
        </w:rPr>
        <w:t>L’affidatario deve comunicare alla stazione appaltante:</w:t>
      </w:r>
    </w:p>
    <w:p w:rsidR="002D4274" w:rsidRPr="00114097" w:rsidRDefault="002D4274" w:rsidP="00FE6B21">
      <w:pPr>
        <w:pStyle w:val="Paragrafoelenco"/>
        <w:widowControl/>
        <w:numPr>
          <w:ilvl w:val="0"/>
          <w:numId w:val="8"/>
        </w:numPr>
        <w:autoSpaceDE/>
        <w:autoSpaceDN/>
        <w:spacing w:before="0"/>
        <w:jc w:val="both"/>
        <w:rPr>
          <w:rFonts w:ascii="Times New Roman" w:hAnsi="Times New Roman" w:cs="Times New Roman"/>
          <w:sz w:val="24"/>
          <w:szCs w:val="24"/>
        </w:rPr>
      </w:pPr>
      <w:r w:rsidRPr="00114097">
        <w:rPr>
          <w:rFonts w:ascii="Times New Roman" w:hAnsi="Times New Roman" w:cs="Times New Roman"/>
          <w:sz w:val="24"/>
          <w:szCs w:val="24"/>
        </w:rPr>
        <w:t>gli estremi identificativi dei conti correnti bancari o postali dedicati, con l'indicazione dell'opera/servizio/fornitura alla quale sono dedicati;</w:t>
      </w:r>
    </w:p>
    <w:p w:rsidR="002D4274" w:rsidRPr="00114097" w:rsidRDefault="002D4274" w:rsidP="00FE6B21">
      <w:pPr>
        <w:pStyle w:val="Paragrafoelenco"/>
        <w:widowControl/>
        <w:numPr>
          <w:ilvl w:val="0"/>
          <w:numId w:val="8"/>
        </w:numPr>
        <w:autoSpaceDE/>
        <w:autoSpaceDN/>
        <w:spacing w:before="0"/>
        <w:jc w:val="both"/>
        <w:rPr>
          <w:rFonts w:ascii="Times New Roman" w:hAnsi="Times New Roman" w:cs="Times New Roman"/>
          <w:sz w:val="24"/>
          <w:szCs w:val="24"/>
        </w:rPr>
      </w:pPr>
      <w:r w:rsidRPr="00114097">
        <w:rPr>
          <w:rFonts w:ascii="Times New Roman" w:hAnsi="Times New Roman" w:cs="Times New Roman"/>
          <w:sz w:val="24"/>
          <w:szCs w:val="24"/>
        </w:rPr>
        <w:t>le generalità e il codice fiscale delle persone delegate ad operare sugli stessi;</w:t>
      </w:r>
    </w:p>
    <w:p w:rsidR="002D4274" w:rsidRPr="00114097" w:rsidRDefault="002D4274" w:rsidP="00FE6B21">
      <w:pPr>
        <w:pStyle w:val="Paragrafoelenco"/>
        <w:widowControl/>
        <w:numPr>
          <w:ilvl w:val="0"/>
          <w:numId w:val="8"/>
        </w:numPr>
        <w:autoSpaceDE/>
        <w:autoSpaceDN/>
        <w:spacing w:before="0"/>
        <w:jc w:val="both"/>
        <w:rPr>
          <w:rFonts w:ascii="Times New Roman" w:hAnsi="Times New Roman" w:cs="Times New Roman"/>
          <w:sz w:val="24"/>
          <w:szCs w:val="24"/>
        </w:rPr>
      </w:pPr>
      <w:r w:rsidRPr="00114097">
        <w:rPr>
          <w:rFonts w:ascii="Times New Roman" w:hAnsi="Times New Roman" w:cs="Times New Roman"/>
          <w:sz w:val="24"/>
          <w:szCs w:val="24"/>
        </w:rPr>
        <w:t xml:space="preserve">ogni modifica relativa ai dati trasmessi. </w:t>
      </w:r>
    </w:p>
    <w:p w:rsidR="002D4274" w:rsidRPr="00114097" w:rsidRDefault="002D4274" w:rsidP="00362E43">
      <w:pPr>
        <w:jc w:val="both"/>
        <w:rPr>
          <w:rFonts w:ascii="Times New Roman" w:hAnsi="Times New Roman" w:cs="Times New Roman"/>
          <w:sz w:val="24"/>
          <w:szCs w:val="24"/>
        </w:rPr>
      </w:pPr>
      <w:r w:rsidRPr="00114097">
        <w:rPr>
          <w:rFonts w:ascii="Times New Roman" w:hAnsi="Times New Roman" w:cs="Times New Roman"/>
          <w:sz w:val="24"/>
          <w:szCs w:val="24"/>
        </w:rPr>
        <w:t xml:space="preserve">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 L'omessa, tardiva o incompleta comunicazione degli elementi informativi comporta, a carico del soggetto inadempiente, l'applicazione di una sanzione amministrativa pecuniaria da 500 a 3.000 euro. </w:t>
      </w:r>
    </w:p>
    <w:p w:rsidR="002D4274" w:rsidRPr="00114097" w:rsidRDefault="002D4274" w:rsidP="00362E43">
      <w:pPr>
        <w:jc w:val="both"/>
        <w:rPr>
          <w:rFonts w:ascii="Times New Roman" w:hAnsi="Times New Roman" w:cs="Times New Roman"/>
          <w:sz w:val="24"/>
          <w:szCs w:val="24"/>
        </w:rPr>
      </w:pPr>
      <w:r w:rsidRPr="00114097">
        <w:rPr>
          <w:rFonts w:ascii="Times New Roman" w:hAnsi="Times New Roman" w:cs="Times New Roman"/>
          <w:sz w:val="24"/>
          <w:szCs w:val="24"/>
        </w:rPr>
        <w:t xml:space="preserve">Il mancato adempimento agli obblighi previsti per la tracciabilità dei flussi finanziari relativi all’appalto comporta la risoluzione di diritto del contratto. </w:t>
      </w:r>
    </w:p>
    <w:p w:rsidR="002D4274" w:rsidRPr="00114097" w:rsidRDefault="002D4274" w:rsidP="00362E43">
      <w:pPr>
        <w:jc w:val="both"/>
        <w:rPr>
          <w:rFonts w:ascii="Times New Roman" w:hAnsi="Times New Roman" w:cs="Times New Roman"/>
          <w:sz w:val="24"/>
          <w:szCs w:val="24"/>
        </w:rPr>
      </w:pPr>
      <w:r w:rsidRPr="00114097">
        <w:rPr>
          <w:rFonts w:ascii="Times New Roman" w:hAnsi="Times New Roman" w:cs="Times New Roman"/>
          <w:sz w:val="24"/>
          <w:szCs w:val="24"/>
        </w:rPr>
        <w:t>In occasione di ogni pagamento all’appaltatore o di interventi di controllo ulteriori si procede alla verifica dell’assolvimento degli obblighi relativi alla tracciabilità dei flussi finanziari.</w:t>
      </w:r>
    </w:p>
    <w:p w:rsidR="002D4274" w:rsidRPr="00114097" w:rsidRDefault="002D4274" w:rsidP="00362E43">
      <w:pPr>
        <w:jc w:val="both"/>
        <w:rPr>
          <w:rFonts w:ascii="Times New Roman" w:hAnsi="Times New Roman" w:cs="Times New Roman"/>
          <w:sz w:val="24"/>
          <w:szCs w:val="24"/>
        </w:rPr>
      </w:pPr>
      <w:r w:rsidRPr="00114097">
        <w:rPr>
          <w:rFonts w:ascii="Times New Roman" w:hAnsi="Times New Roman" w:cs="Times New Roman"/>
          <w:sz w:val="24"/>
          <w:szCs w:val="24"/>
        </w:rPr>
        <w:t>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rsidR="00211822" w:rsidRPr="00114097" w:rsidRDefault="00211822" w:rsidP="00362E43">
      <w:pPr>
        <w:jc w:val="both"/>
        <w:rPr>
          <w:rFonts w:ascii="Times New Roman" w:hAnsi="Times New Roman" w:cs="Times New Roman"/>
          <w:sz w:val="24"/>
          <w:szCs w:val="24"/>
        </w:rPr>
      </w:pPr>
    </w:p>
    <w:p w:rsidR="002D4274" w:rsidRPr="00114097" w:rsidRDefault="002D4274" w:rsidP="00FE6B21">
      <w:pPr>
        <w:pStyle w:val="Titolo3"/>
        <w:numPr>
          <w:ilvl w:val="0"/>
          <w:numId w:val="1"/>
        </w:numPr>
        <w:ind w:left="426" w:hanging="425"/>
        <w:rPr>
          <w:rFonts w:ascii="Times New Roman" w:hAnsi="Times New Roman" w:cs="Times New Roman"/>
          <w:sz w:val="24"/>
          <w:szCs w:val="24"/>
        </w:rPr>
      </w:pPr>
      <w:bookmarkStart w:id="1282" w:name="_Toc149130484"/>
      <w:r w:rsidRPr="00114097">
        <w:rPr>
          <w:rFonts w:ascii="Times New Roman" w:hAnsi="Times New Roman" w:cs="Times New Roman"/>
          <w:sz w:val="24"/>
          <w:szCs w:val="24"/>
        </w:rPr>
        <w:t xml:space="preserve">CODICE DI </w:t>
      </w:r>
      <w:r w:rsidRPr="00114097">
        <w:rPr>
          <w:rFonts w:ascii="Times New Roman" w:hAnsi="Times New Roman" w:cs="Times New Roman"/>
          <w:spacing w:val="-1"/>
          <w:sz w:val="24"/>
          <w:szCs w:val="24"/>
        </w:rPr>
        <w:t>COMPORTAMENTO</w:t>
      </w:r>
      <w:bookmarkEnd w:id="1282"/>
      <w:r w:rsidRPr="00114097">
        <w:rPr>
          <w:rFonts w:ascii="Times New Roman" w:hAnsi="Times New Roman" w:cs="Times New Roman"/>
          <w:sz w:val="24"/>
          <w:szCs w:val="24"/>
        </w:rPr>
        <w:t xml:space="preserve">  </w:t>
      </w:r>
    </w:p>
    <w:p w:rsidR="002D4274" w:rsidRPr="00114097" w:rsidRDefault="002D4274" w:rsidP="00362E43">
      <w:pPr>
        <w:jc w:val="both"/>
        <w:rPr>
          <w:rFonts w:ascii="Times New Roman" w:hAnsi="Times New Roman" w:cs="Times New Roman"/>
          <w:sz w:val="24"/>
          <w:szCs w:val="24"/>
        </w:rPr>
      </w:pPr>
      <w:r w:rsidRPr="00114097">
        <w:rPr>
          <w:rFonts w:ascii="Times New Roman" w:hAnsi="Times New Roman" w:cs="Times New Roman"/>
          <w:sz w:val="24"/>
          <w:szCs w:val="24"/>
          <w:lang w:eastAsia="it-IT"/>
        </w:rPr>
        <w:t xml:space="preserve">Nello svolgimento delle attività oggetto del contratto di appalto, l’aggiudicatario deve uniformarsi ai principi e, per quanto compatibili, ai doveri di condotta richiamati nel Decreto del Presidente della Repubblica 16 aprile 2013 n. 62 e nel codice di comportamento dell’Ente esecutore del contratto. </w:t>
      </w:r>
    </w:p>
    <w:p w:rsidR="002D4274" w:rsidRPr="00114097" w:rsidRDefault="002D4274" w:rsidP="00362E43">
      <w:pPr>
        <w:jc w:val="both"/>
        <w:rPr>
          <w:rFonts w:ascii="Times New Roman" w:hAnsi="Times New Roman" w:cs="Times New Roman"/>
          <w:sz w:val="24"/>
          <w:szCs w:val="24"/>
          <w:lang w:eastAsia="it-IT"/>
        </w:rPr>
      </w:pPr>
      <w:r w:rsidRPr="00114097">
        <w:rPr>
          <w:rFonts w:ascii="Times New Roman" w:hAnsi="Times New Roman" w:cs="Times New Roman"/>
          <w:sz w:val="24"/>
          <w:szCs w:val="24"/>
          <w:lang w:eastAsia="it-IT"/>
        </w:rPr>
        <w:t>In seguito alla comunicazione di aggiudicazione e prima della stipula del contratto, l’aggiudicatario ha l’onere di prendere visione dei predetti documenti pubblicati sul sito della stazione appaltante.</w:t>
      </w:r>
    </w:p>
    <w:p w:rsidR="00160865" w:rsidRPr="00114097" w:rsidRDefault="00160865" w:rsidP="00362E43">
      <w:pPr>
        <w:jc w:val="both"/>
        <w:rPr>
          <w:rFonts w:ascii="Times New Roman" w:hAnsi="Times New Roman" w:cs="Times New Roman"/>
          <w:sz w:val="24"/>
          <w:szCs w:val="24"/>
        </w:rPr>
      </w:pPr>
    </w:p>
    <w:p w:rsidR="002D4274" w:rsidRPr="00114097" w:rsidRDefault="002D4274" w:rsidP="00FE6B21">
      <w:pPr>
        <w:pStyle w:val="Titolo3"/>
        <w:numPr>
          <w:ilvl w:val="0"/>
          <w:numId w:val="1"/>
        </w:numPr>
        <w:ind w:left="426" w:hanging="425"/>
        <w:rPr>
          <w:rFonts w:ascii="Times New Roman" w:hAnsi="Times New Roman" w:cs="Times New Roman"/>
          <w:b w:val="0"/>
          <w:i/>
          <w:sz w:val="24"/>
          <w:szCs w:val="24"/>
        </w:rPr>
      </w:pPr>
      <w:bookmarkStart w:id="1283" w:name="_Toc149130485"/>
      <w:r w:rsidRPr="00114097">
        <w:rPr>
          <w:rFonts w:ascii="Times New Roman" w:hAnsi="Times New Roman" w:cs="Times New Roman"/>
          <w:spacing w:val="-1"/>
          <w:sz w:val="24"/>
          <w:szCs w:val="24"/>
        </w:rPr>
        <w:t>ACCESSO</w:t>
      </w:r>
      <w:r w:rsidRPr="00114097">
        <w:rPr>
          <w:rFonts w:ascii="Times New Roman" w:hAnsi="Times New Roman" w:cs="Times New Roman"/>
          <w:sz w:val="24"/>
          <w:szCs w:val="24"/>
        </w:rPr>
        <w:t xml:space="preserve"> </w:t>
      </w:r>
      <w:r w:rsidRPr="00114097">
        <w:rPr>
          <w:rFonts w:ascii="Times New Roman" w:hAnsi="Times New Roman" w:cs="Times New Roman"/>
          <w:spacing w:val="-1"/>
          <w:sz w:val="24"/>
          <w:szCs w:val="24"/>
        </w:rPr>
        <w:t>AGLI</w:t>
      </w:r>
      <w:r w:rsidRPr="00114097">
        <w:rPr>
          <w:rFonts w:ascii="Times New Roman" w:hAnsi="Times New Roman" w:cs="Times New Roman"/>
          <w:sz w:val="24"/>
          <w:szCs w:val="24"/>
        </w:rPr>
        <w:t xml:space="preserve"> ATTI</w:t>
      </w:r>
      <w:bookmarkEnd w:id="1283"/>
    </w:p>
    <w:p w:rsidR="00FE6B21" w:rsidRPr="00114097" w:rsidRDefault="00FE6B21" w:rsidP="00FE6B21">
      <w:pPr>
        <w:jc w:val="both"/>
        <w:rPr>
          <w:rFonts w:ascii="Times New Roman" w:hAnsi="Times New Roman" w:cs="Times New Roman"/>
          <w:sz w:val="24"/>
          <w:szCs w:val="24"/>
        </w:rPr>
      </w:pPr>
      <w:bookmarkStart w:id="1284" w:name="_Toc406058393"/>
      <w:bookmarkStart w:id="1285" w:name="_Toc403471285"/>
      <w:bookmarkStart w:id="1286" w:name="_Toc397422878"/>
      <w:bookmarkStart w:id="1287" w:name="_Toc397346837"/>
      <w:bookmarkStart w:id="1288" w:name="_Toc393706922"/>
      <w:bookmarkStart w:id="1289" w:name="_Toc393700849"/>
      <w:bookmarkStart w:id="1290" w:name="_Toc393283190"/>
      <w:bookmarkStart w:id="1291" w:name="_Toc393272674"/>
      <w:bookmarkStart w:id="1292" w:name="_Toc393272616"/>
      <w:bookmarkStart w:id="1293" w:name="_Toc393187860"/>
      <w:bookmarkStart w:id="1294" w:name="_Toc393112143"/>
      <w:bookmarkStart w:id="1295" w:name="_Toc393110579"/>
      <w:bookmarkStart w:id="1296" w:name="_Toc392577512"/>
      <w:bookmarkStart w:id="1297" w:name="_Toc391036071"/>
      <w:bookmarkStart w:id="1298" w:name="_Toc391035998"/>
      <w:bookmarkStart w:id="1299" w:name="_Toc380501885"/>
      <w:bookmarkStart w:id="1300" w:name="_Toc354038182"/>
      <w:bookmarkStart w:id="1301" w:name="_Toc416423377"/>
      <w:bookmarkStart w:id="1302" w:name="_Toc406754194"/>
      <w:bookmarkStart w:id="1303" w:name="_Toc149130486"/>
      <w:r w:rsidRPr="00114097">
        <w:rPr>
          <w:rFonts w:ascii="Times New Roman" w:hAnsi="Times New Roman" w:cs="Times New Roman"/>
          <w:sz w:val="24"/>
          <w:szCs w:val="24"/>
        </w:rPr>
        <w:lastRenderedPageBreak/>
        <w:t>L’accesso agli atti della procedura è assicurato in modalità digitale mediante acquisizione diretta dei dati e delle informazioni inseriti nelle PAD a decorrere dalla comunicazione digitale dell’aggiudicazione.</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A tutti i partecipanti non esclusi in via definitiva sono messi a disposizione, mediante la PAD, l’offerta dell’operatore economico risultato aggiudicatario, i verbali di gara e gli atti, i dati e le informazioni che sono stati valutati ai fini dell’aggiudicazione.</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Ai partecipanti collocatisi nei primi cinque posti della graduatoria sono rese disponibili, reciprocamente, le offerte presentate dagli stessi.</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I partecipanti collocatisi oltre il quinto posto della graduatoria possono accedere alle offerte dei concorrenti diversi dal primo presentando apposita istanza ai sensi degli articoli 3 bis e 22 della legge n. 241/90.</w:t>
      </w:r>
    </w:p>
    <w:p w:rsidR="00FE6B21"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 xml:space="preserve">L’offerta (documentazione amministrativa, offerta tecnica – se presente - e offerta economica) sarà resa integralmente disponibile agli altri concorrenti (da ultimo parere del Consiglio di Stato n. 61/2026). </w:t>
      </w:r>
    </w:p>
    <w:p w:rsidR="00FE6B21" w:rsidRPr="00114097" w:rsidRDefault="00FE6B21" w:rsidP="00FE6B21">
      <w:pPr>
        <w:jc w:val="both"/>
        <w:rPr>
          <w:rFonts w:ascii="Times New Roman" w:hAnsi="Times New Roman" w:cs="Times New Roman"/>
          <w:sz w:val="24"/>
          <w:szCs w:val="24"/>
        </w:rPr>
      </w:pPr>
    </w:p>
    <w:p w:rsidR="00FE6B21"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 xml:space="preserve">Nel caso in cui sia richiesto l’oscuramento di parti delle offerte e dei giustificativi, le decisioni in ordine all’accoglimento o al rigetto della richiesta sono rese note dal Responsabile della fase di affidamento al momento della comunicazione digitale dell’aggiudicazione. Le decisioni di cui sopra possono essere impugnate innanzi al Tribunale amministrativo di Parma nel termine di dieci giorni dalla comunicazione. </w:t>
      </w:r>
    </w:p>
    <w:p w:rsidR="00873836" w:rsidRPr="00114097" w:rsidRDefault="00873836" w:rsidP="00FE6B21">
      <w:pPr>
        <w:jc w:val="both"/>
        <w:rPr>
          <w:rFonts w:ascii="Times New Roman" w:hAnsi="Times New Roman" w:cs="Times New Roman"/>
          <w:sz w:val="24"/>
          <w:szCs w:val="24"/>
        </w:rPr>
      </w:pPr>
    </w:p>
    <w:p w:rsidR="000A0175" w:rsidRPr="00114097" w:rsidRDefault="00FE6B21" w:rsidP="00FE6B21">
      <w:pPr>
        <w:jc w:val="both"/>
        <w:rPr>
          <w:rFonts w:ascii="Times New Roman" w:hAnsi="Times New Roman" w:cs="Times New Roman"/>
          <w:sz w:val="24"/>
          <w:szCs w:val="24"/>
        </w:rPr>
      </w:pPr>
      <w:r w:rsidRPr="00114097">
        <w:rPr>
          <w:rFonts w:ascii="Times New Roman" w:hAnsi="Times New Roman" w:cs="Times New Roman"/>
          <w:sz w:val="24"/>
          <w:szCs w:val="24"/>
        </w:rPr>
        <w:t>Fatti salvi i casi di esclusione di cui all’articolo 35, comma 4, del codice, gli atti della procedura sono resi accessibili ai soggetti che presentino apposita istanza di accesso civico ai sensi dell’articolo 5 del decreto legislativo 14/3/2013, n. 33. L’esercizio del diritto di accesso è differito nei casi indicati al comma 2 dell’articolo 35 del Codice.</w:t>
      </w:r>
    </w:p>
    <w:p w:rsidR="00FE6B21" w:rsidRPr="00114097" w:rsidRDefault="00FE6B21" w:rsidP="00FE6B21">
      <w:pPr>
        <w:jc w:val="both"/>
        <w:rPr>
          <w:rFonts w:ascii="Times New Roman" w:hAnsi="Times New Roman" w:cs="Times New Roman"/>
          <w:sz w:val="24"/>
          <w:szCs w:val="24"/>
        </w:rPr>
      </w:pPr>
    </w:p>
    <w:p w:rsidR="002D4274" w:rsidRPr="00114097" w:rsidRDefault="002D4274" w:rsidP="00FE6B21">
      <w:pPr>
        <w:pStyle w:val="Titolo3"/>
        <w:numPr>
          <w:ilvl w:val="0"/>
          <w:numId w:val="1"/>
        </w:numPr>
        <w:ind w:left="426" w:hanging="425"/>
        <w:rPr>
          <w:rFonts w:ascii="Times New Roman" w:hAnsi="Times New Roman" w:cs="Times New Roman"/>
          <w:sz w:val="24"/>
          <w:szCs w:val="24"/>
        </w:rPr>
      </w:pPr>
      <w:r w:rsidRPr="00114097">
        <w:rPr>
          <w:rFonts w:ascii="Times New Roman" w:hAnsi="Times New Roman" w:cs="Times New Roman"/>
          <w:spacing w:val="-1"/>
          <w:sz w:val="24"/>
          <w:szCs w:val="24"/>
        </w:rPr>
        <w:t>DEFINIZIONE</w:t>
      </w:r>
      <w:r w:rsidRPr="00114097">
        <w:rPr>
          <w:rFonts w:ascii="Times New Roman" w:hAnsi="Times New Roman" w:cs="Times New Roman"/>
          <w:sz w:val="24"/>
          <w:szCs w:val="24"/>
        </w:rPr>
        <w:t xml:space="preserve"> DELLE CONTROVERSIE</w:t>
      </w:r>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sidRPr="00114097">
        <w:rPr>
          <w:rFonts w:ascii="Times New Roman" w:hAnsi="Times New Roman" w:cs="Times New Roman"/>
          <w:sz w:val="24"/>
          <w:szCs w:val="24"/>
        </w:rPr>
        <w:t xml:space="preserve"> </w:t>
      </w:r>
    </w:p>
    <w:p w:rsidR="002D4274" w:rsidRPr="00114097" w:rsidRDefault="002D4274" w:rsidP="00362E43">
      <w:pPr>
        <w:jc w:val="both"/>
        <w:rPr>
          <w:rFonts w:ascii="Times New Roman" w:hAnsi="Times New Roman" w:cs="Times New Roman"/>
          <w:sz w:val="24"/>
          <w:szCs w:val="24"/>
          <w:lang w:eastAsia="it-IT"/>
        </w:rPr>
      </w:pPr>
      <w:r w:rsidRPr="00114097">
        <w:rPr>
          <w:rFonts w:ascii="Times New Roman" w:hAnsi="Times New Roman" w:cs="Times New Roman"/>
          <w:sz w:val="24"/>
          <w:szCs w:val="24"/>
          <w:lang w:eastAsia="it-IT"/>
        </w:rPr>
        <w:t>Per le controversie derivanti dalla presente procedura di gara è competente il Tribunale Amministrativo di Parma.</w:t>
      </w:r>
    </w:p>
    <w:p w:rsidR="00160865" w:rsidRPr="00114097" w:rsidRDefault="00160865" w:rsidP="00362E43">
      <w:pPr>
        <w:jc w:val="both"/>
        <w:rPr>
          <w:rFonts w:ascii="Times New Roman" w:hAnsi="Times New Roman" w:cs="Times New Roman"/>
          <w:sz w:val="24"/>
          <w:szCs w:val="24"/>
          <w:lang w:eastAsia="it-IT"/>
        </w:rPr>
      </w:pPr>
    </w:p>
    <w:p w:rsidR="002D4274" w:rsidRPr="00114097" w:rsidRDefault="002D4274" w:rsidP="00FE6B21">
      <w:pPr>
        <w:pStyle w:val="Titolo3"/>
        <w:numPr>
          <w:ilvl w:val="0"/>
          <w:numId w:val="1"/>
        </w:numPr>
        <w:ind w:left="426" w:hanging="425"/>
        <w:rPr>
          <w:rFonts w:ascii="Times New Roman" w:hAnsi="Times New Roman" w:cs="Times New Roman"/>
          <w:sz w:val="24"/>
          <w:szCs w:val="24"/>
        </w:rPr>
      </w:pPr>
      <w:bookmarkStart w:id="1304" w:name="_Toc406058394"/>
      <w:bookmarkStart w:id="1305" w:name="_Toc403471286"/>
      <w:bookmarkStart w:id="1306" w:name="_Toc397422879"/>
      <w:bookmarkStart w:id="1307" w:name="_Toc397346838"/>
      <w:bookmarkStart w:id="1308" w:name="_Toc393706923"/>
      <w:bookmarkStart w:id="1309" w:name="_Toc393700850"/>
      <w:bookmarkStart w:id="1310" w:name="_Toc393283191"/>
      <w:bookmarkStart w:id="1311" w:name="_Toc393272675"/>
      <w:bookmarkStart w:id="1312" w:name="_Toc393272617"/>
      <w:bookmarkStart w:id="1313" w:name="_Toc393187861"/>
      <w:bookmarkStart w:id="1314" w:name="_Toc393112144"/>
      <w:bookmarkStart w:id="1315" w:name="_Toc393110580"/>
      <w:bookmarkStart w:id="1316" w:name="_Toc392577513"/>
      <w:bookmarkStart w:id="1317" w:name="_Toc391036072"/>
      <w:bookmarkStart w:id="1318" w:name="_Toc391035999"/>
      <w:bookmarkStart w:id="1319" w:name="_Toc380501886"/>
      <w:bookmarkStart w:id="1320" w:name="_Toc354038183"/>
      <w:bookmarkStart w:id="1321" w:name="_Toc416423378"/>
      <w:bookmarkStart w:id="1322" w:name="_Toc406754195"/>
      <w:bookmarkStart w:id="1323" w:name="_Ref132066072"/>
      <w:bookmarkStart w:id="1324" w:name="_Toc149130487"/>
      <w:r w:rsidRPr="00114097">
        <w:rPr>
          <w:rFonts w:ascii="Times New Roman" w:hAnsi="Times New Roman" w:cs="Times New Roman"/>
          <w:spacing w:val="-1"/>
          <w:sz w:val="24"/>
          <w:szCs w:val="24"/>
        </w:rPr>
        <w:t>TRATTAMENTO</w:t>
      </w:r>
      <w:r w:rsidRPr="00114097">
        <w:rPr>
          <w:rFonts w:ascii="Times New Roman" w:hAnsi="Times New Roman" w:cs="Times New Roman"/>
          <w:sz w:val="24"/>
          <w:szCs w:val="24"/>
        </w:rPr>
        <w:t xml:space="preserve"> DEI DATI PERSONALI</w:t>
      </w:r>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p>
    <w:p w:rsidR="002D4274" w:rsidRPr="00B030EC" w:rsidRDefault="002D4274" w:rsidP="00362E43">
      <w:pPr>
        <w:jc w:val="both"/>
        <w:rPr>
          <w:rFonts w:ascii="Times New Roman" w:hAnsi="Times New Roman"/>
          <w:szCs w:val="24"/>
          <w:lang w:eastAsia="it-IT"/>
        </w:rPr>
      </w:pPr>
      <w:r w:rsidRPr="00114097">
        <w:rPr>
          <w:rFonts w:ascii="Times New Roman" w:hAnsi="Times New Roman" w:cs="Times New Roman"/>
          <w:sz w:val="24"/>
          <w:szCs w:val="24"/>
          <w:lang w:eastAsia="it-IT"/>
        </w:rPr>
        <w:t xml:space="preserve">I dati raccolti sono trattati e conservati ai sensi del Regolamento UE n. 2016/679 relativo alla protezione delle persone fisiche con riguardo al trattamento dei dati personali, nonché alla libera circolazione di tali dati, del decreto legislativo 30 giugno 2003, n.196 recante il “Codice in materia di protezione dei dati personali” e </w:t>
      </w:r>
      <w:proofErr w:type="spellStart"/>
      <w:r w:rsidRPr="00114097">
        <w:rPr>
          <w:rFonts w:ascii="Times New Roman" w:hAnsi="Times New Roman" w:cs="Times New Roman"/>
          <w:sz w:val="24"/>
          <w:szCs w:val="24"/>
          <w:lang w:eastAsia="it-IT"/>
        </w:rPr>
        <w:t>ss</w:t>
      </w:r>
      <w:proofErr w:type="spellEnd"/>
      <w:r w:rsidRPr="00114097">
        <w:rPr>
          <w:rFonts w:ascii="Times New Roman" w:hAnsi="Times New Roman" w:cs="Times New Roman"/>
          <w:sz w:val="24"/>
          <w:szCs w:val="24"/>
          <w:lang w:eastAsia="it-IT"/>
        </w:rPr>
        <w:t xml:space="preserve"> mm e ii, del decreto della Presidenza del Consiglio dei Ministri n. 148/21 e dei relativi atti di attuazione</w:t>
      </w:r>
      <w:r w:rsidRPr="00B030EC">
        <w:rPr>
          <w:rFonts w:ascii="Times New Roman" w:hAnsi="Times New Roman"/>
          <w:szCs w:val="24"/>
          <w:lang w:eastAsia="it-IT"/>
        </w:rPr>
        <w:t xml:space="preserve">. </w:t>
      </w:r>
    </w:p>
    <w:p w:rsidR="00FC0259" w:rsidRDefault="00FC0259" w:rsidP="00AC4F49">
      <w:pPr>
        <w:widowControl/>
        <w:autoSpaceDE/>
        <w:autoSpaceDN/>
        <w:ind w:left="10" w:hanging="10"/>
        <w:jc w:val="center"/>
        <w:rPr>
          <w:rFonts w:ascii="Times New Roman" w:eastAsia="Times New Roman" w:hAnsi="Times New Roman" w:cs="Times New Roman"/>
          <w:color w:val="000000"/>
          <w:lang w:eastAsia="it-IT"/>
        </w:rPr>
      </w:pPr>
      <w:bookmarkStart w:id="1325" w:name="_Hlk119399290"/>
    </w:p>
    <w:p w:rsidR="00992AFD" w:rsidRPr="00992AFD" w:rsidRDefault="00992AFD" w:rsidP="00AC4F49">
      <w:pPr>
        <w:widowControl/>
        <w:autoSpaceDE/>
        <w:autoSpaceDN/>
        <w:ind w:left="10" w:hanging="10"/>
        <w:jc w:val="center"/>
        <w:rPr>
          <w:rFonts w:ascii="Times New Roman" w:eastAsia="Times New Roman" w:hAnsi="Times New Roman" w:cs="Times New Roman"/>
          <w:color w:val="000000"/>
          <w:lang w:eastAsia="it-IT"/>
        </w:rPr>
      </w:pPr>
    </w:p>
    <w:p w:rsidR="00992AFD" w:rsidRPr="00992AFD" w:rsidRDefault="00992AFD" w:rsidP="00992AFD">
      <w:pPr>
        <w:ind w:left="10"/>
        <w:jc w:val="center"/>
        <w:rPr>
          <w:rFonts w:ascii="Times New Roman" w:hAnsi="Times New Roman" w:cs="Times New Roman"/>
          <w:sz w:val="24"/>
          <w:szCs w:val="24"/>
        </w:rPr>
      </w:pPr>
      <w:r w:rsidRPr="00992AFD">
        <w:rPr>
          <w:rFonts w:ascii="Times New Roman" w:hAnsi="Times New Roman" w:cs="Times New Roman"/>
          <w:sz w:val="24"/>
          <w:szCs w:val="24"/>
        </w:rPr>
        <w:t>Il Funzionario di Elevata Qualificazione</w:t>
      </w:r>
    </w:p>
    <w:p w:rsidR="00992AFD" w:rsidRPr="00992AFD" w:rsidRDefault="00992AFD" w:rsidP="00992AFD">
      <w:pPr>
        <w:ind w:left="10"/>
        <w:jc w:val="center"/>
        <w:rPr>
          <w:rFonts w:ascii="Times New Roman" w:hAnsi="Times New Roman" w:cs="Times New Roman"/>
          <w:sz w:val="24"/>
          <w:szCs w:val="24"/>
        </w:rPr>
      </w:pPr>
      <w:r w:rsidRPr="00992AFD">
        <w:rPr>
          <w:rFonts w:ascii="Times New Roman" w:hAnsi="Times New Roman" w:cs="Times New Roman"/>
          <w:sz w:val="24"/>
          <w:szCs w:val="24"/>
        </w:rPr>
        <w:t xml:space="preserve"> della Stazione Unica Appaltante</w:t>
      </w:r>
    </w:p>
    <w:p w:rsidR="00992AFD" w:rsidRPr="00992AFD" w:rsidRDefault="00992AFD" w:rsidP="00992AFD">
      <w:pPr>
        <w:ind w:left="10"/>
        <w:jc w:val="center"/>
        <w:rPr>
          <w:rFonts w:ascii="Times New Roman" w:hAnsi="Times New Roman" w:cs="Times New Roman"/>
          <w:sz w:val="24"/>
          <w:szCs w:val="24"/>
        </w:rPr>
      </w:pPr>
      <w:r w:rsidRPr="00992AFD">
        <w:rPr>
          <w:rFonts w:ascii="Times New Roman" w:hAnsi="Times New Roman" w:cs="Times New Roman"/>
          <w:sz w:val="24"/>
          <w:szCs w:val="24"/>
        </w:rPr>
        <w:t>dott.ssa Giordana Pinardi</w:t>
      </w:r>
    </w:p>
    <w:p w:rsidR="00992AFD" w:rsidRPr="00992AFD" w:rsidRDefault="00992AFD" w:rsidP="00764552">
      <w:pPr>
        <w:ind w:left="10"/>
        <w:jc w:val="center"/>
        <w:rPr>
          <w:rFonts w:ascii="Times New Roman" w:eastAsia="Times New Roman" w:hAnsi="Times New Roman" w:cs="Times New Roman"/>
          <w:color w:val="000000"/>
          <w:lang w:eastAsia="it-IT"/>
        </w:rPr>
      </w:pPr>
      <w:r w:rsidRPr="00992AFD">
        <w:rPr>
          <w:rFonts w:ascii="Times New Roman" w:hAnsi="Times New Roman" w:cs="Times New Roman"/>
          <w:i/>
          <w:sz w:val="20"/>
          <w:szCs w:val="20"/>
        </w:rPr>
        <w:t xml:space="preserve"> (documento firmato digitalmente)</w:t>
      </w:r>
      <w:bookmarkEnd w:id="1325"/>
    </w:p>
    <w:sectPr w:rsidR="00992AFD" w:rsidRPr="00992AFD" w:rsidSect="00D52452">
      <w:footerReference w:type="default" r:id="rId14"/>
      <w:headerReference w:type="first" r:id="rId15"/>
      <w:pgSz w:w="11910" w:h="16840"/>
      <w:pgMar w:top="1580" w:right="880" w:bottom="720" w:left="1340" w:header="0" w:footer="70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7F2" w:rsidRDefault="003E17F2">
      <w:r>
        <w:separator/>
      </w:r>
    </w:p>
  </w:endnote>
  <w:endnote w:type="continuationSeparator" w:id="0">
    <w:p w:rsidR="003E17F2" w:rsidRDefault="003E1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ium">
    <w:altName w:val="Times New Roman"/>
    <w:charset w:val="01"/>
    <w:family w:val="auto"/>
    <w:pitch w:val="default"/>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LiberationSans">
    <w:altName w:val="Arial"/>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tillium">
    <w:altName w:val="Liberation Mono"/>
    <w:panose1 w:val="00000000000000000000"/>
    <w:charset w:val="00"/>
    <w:family w:val="modern"/>
    <w:notTrueType/>
    <w:pitch w:val="variable"/>
    <w:sig w:usb0="00000007" w:usb1="00000001" w:usb2="00000000" w:usb3="00000000" w:csb0="00000093" w:csb1="00000000"/>
  </w:font>
  <w:font w:name="Times New Roman Grassetto">
    <w:panose1 w:val="00000000000000000000"/>
    <w:charset w:val="00"/>
    <w:family w:val="roman"/>
    <w:notTrueType/>
    <w:pitch w:val="default"/>
  </w:font>
  <w:font w:name="Noto Sans Symbols">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Antiqua">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7F2" w:rsidRPr="00D4221A" w:rsidRDefault="003E17F2" w:rsidP="00D52452">
    <w:pPr>
      <w:pStyle w:val="Pidipagina"/>
      <w:tabs>
        <w:tab w:val="left" w:pos="2323"/>
        <w:tab w:val="center" w:pos="4845"/>
      </w:tabs>
      <w:rPr>
        <w:rFonts w:ascii="Times New Roman" w:hAnsi="Times New Roman" w:cs="Times New Roman"/>
      </w:rPr>
    </w:pPr>
    <w:r>
      <w:tab/>
    </w:r>
    <w:r>
      <w:tab/>
    </w:r>
    <w:r w:rsidRPr="00D4221A">
      <w:rPr>
        <w:rFonts w:ascii="Times New Roman" w:hAnsi="Times New Roman" w:cs="Times New Roman"/>
      </w:rPr>
      <w:fldChar w:fldCharType="begin"/>
    </w:r>
    <w:r w:rsidRPr="00D4221A">
      <w:rPr>
        <w:rFonts w:ascii="Times New Roman" w:hAnsi="Times New Roman" w:cs="Times New Roman"/>
      </w:rPr>
      <w:instrText>PAGE   \* MERGEFORMAT</w:instrText>
    </w:r>
    <w:r w:rsidRPr="00D4221A">
      <w:rPr>
        <w:rFonts w:ascii="Times New Roman" w:hAnsi="Times New Roman" w:cs="Times New Roman"/>
      </w:rPr>
      <w:fldChar w:fldCharType="separate"/>
    </w:r>
    <w:r>
      <w:rPr>
        <w:rFonts w:ascii="Times New Roman" w:hAnsi="Times New Roman" w:cs="Times New Roman"/>
        <w:noProof/>
      </w:rPr>
      <w:t>9</w:t>
    </w:r>
    <w:r w:rsidRPr="00D4221A">
      <w:rPr>
        <w:rFonts w:ascii="Times New Roman" w:hAnsi="Times New Roman" w:cs="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7F2" w:rsidRDefault="003E17F2">
      <w:r>
        <w:separator/>
      </w:r>
    </w:p>
  </w:footnote>
  <w:footnote w:type="continuationSeparator" w:id="0">
    <w:p w:rsidR="003E17F2" w:rsidRDefault="003E1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17F2" w:rsidRDefault="003E17F2">
    <w:pPr>
      <w:pStyle w:val="Intestazione"/>
    </w:pPr>
  </w:p>
  <w:tbl>
    <w:tblPr>
      <w:tblW w:w="0" w:type="auto"/>
      <w:tblLayout w:type="fixed"/>
      <w:tblCellMar>
        <w:left w:w="70" w:type="dxa"/>
        <w:right w:w="70" w:type="dxa"/>
      </w:tblCellMar>
      <w:tblLook w:val="0000" w:firstRow="0" w:lastRow="0" w:firstColumn="0" w:lastColumn="0" w:noHBand="0" w:noVBand="0"/>
    </w:tblPr>
    <w:tblGrid>
      <w:gridCol w:w="3259"/>
      <w:gridCol w:w="3471"/>
      <w:gridCol w:w="2696"/>
    </w:tblGrid>
    <w:tr w:rsidR="003E17F2" w:rsidRPr="003F3DD5" w:rsidTr="003F3DD5">
      <w:trPr>
        <w:trHeight w:val="1843"/>
      </w:trPr>
      <w:tc>
        <w:tcPr>
          <w:tcW w:w="3259" w:type="dxa"/>
          <w:shd w:val="clear" w:color="auto" w:fill="auto"/>
        </w:tcPr>
        <w:p w:rsidR="003E17F2" w:rsidRPr="003F3DD5" w:rsidRDefault="003E17F2" w:rsidP="003F3DD5">
          <w:pPr>
            <w:jc w:val="center"/>
            <w:rPr>
              <w:rFonts w:ascii="Times New Roman" w:hAnsi="Times New Roman" w:cs="Times New Roman"/>
            </w:rPr>
          </w:pPr>
          <w:r w:rsidRPr="003F3DD5">
            <w:rPr>
              <w:rFonts w:ascii="Times New Roman" w:hAnsi="Times New Roman" w:cs="Times New Roman"/>
              <w:noProof/>
              <w:lang w:eastAsia="it-IT"/>
            </w:rPr>
            <w:drawing>
              <wp:inline distT="0" distB="0" distL="0" distR="0">
                <wp:extent cx="1302385" cy="1181735"/>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1181735"/>
                        </a:xfrm>
                        <a:prstGeom prst="rect">
                          <a:avLst/>
                        </a:prstGeom>
                        <a:noFill/>
                        <a:ln>
                          <a:noFill/>
                        </a:ln>
                      </pic:spPr>
                    </pic:pic>
                  </a:graphicData>
                </a:graphic>
              </wp:inline>
            </w:drawing>
          </w:r>
        </w:p>
      </w:tc>
      <w:tc>
        <w:tcPr>
          <w:tcW w:w="3471" w:type="dxa"/>
          <w:shd w:val="clear" w:color="auto" w:fill="auto"/>
        </w:tcPr>
        <w:p w:rsidR="003E17F2" w:rsidRPr="003F3DD5" w:rsidRDefault="003E17F2" w:rsidP="003F3DD5">
          <w:pPr>
            <w:jc w:val="both"/>
            <w:rPr>
              <w:rFonts w:ascii="Times New Roman" w:hAnsi="Times New Roman" w:cs="Times New Roman"/>
              <w:sz w:val="16"/>
              <w:szCs w:val="16"/>
            </w:rPr>
          </w:pPr>
        </w:p>
        <w:p w:rsidR="003E17F2" w:rsidRPr="003F3DD5" w:rsidRDefault="003E17F2" w:rsidP="003F3DD5">
          <w:pPr>
            <w:jc w:val="both"/>
            <w:rPr>
              <w:rFonts w:ascii="Times New Roman" w:hAnsi="Times New Roman" w:cs="Times New Roman"/>
              <w:sz w:val="16"/>
              <w:szCs w:val="16"/>
            </w:rPr>
          </w:pPr>
        </w:p>
        <w:p w:rsidR="003E17F2" w:rsidRPr="003F3DD5" w:rsidRDefault="003E17F2" w:rsidP="003F3DD5">
          <w:pPr>
            <w:jc w:val="both"/>
            <w:rPr>
              <w:rFonts w:ascii="Times New Roman" w:hAnsi="Times New Roman" w:cs="Times New Roman"/>
              <w:sz w:val="16"/>
              <w:szCs w:val="16"/>
            </w:rPr>
          </w:pPr>
        </w:p>
        <w:p w:rsidR="003E17F2" w:rsidRPr="003F3DD5" w:rsidRDefault="003E17F2" w:rsidP="00FE6B21">
          <w:pPr>
            <w:widowControl/>
            <w:numPr>
              <w:ilvl w:val="0"/>
              <w:numId w:val="2"/>
            </w:numPr>
            <w:autoSpaceDE/>
            <w:autoSpaceDN/>
            <w:rPr>
              <w:rFonts w:ascii="Times New Roman" w:hAnsi="Times New Roman" w:cs="Times New Roman"/>
              <w:b/>
              <w:sz w:val="20"/>
              <w:szCs w:val="20"/>
            </w:rPr>
          </w:pPr>
          <w:r w:rsidRPr="003F3DD5">
            <w:rPr>
              <w:rFonts w:ascii="Times New Roman" w:hAnsi="Times New Roman" w:cs="Times New Roman"/>
              <w:b/>
              <w:sz w:val="20"/>
              <w:szCs w:val="20"/>
            </w:rPr>
            <w:t xml:space="preserve">Servizio Affari Generali </w:t>
          </w:r>
        </w:p>
        <w:p w:rsidR="003E17F2" w:rsidRPr="003F3DD5" w:rsidRDefault="003E17F2" w:rsidP="00FE6B21">
          <w:pPr>
            <w:widowControl/>
            <w:numPr>
              <w:ilvl w:val="0"/>
              <w:numId w:val="2"/>
            </w:numPr>
            <w:autoSpaceDE/>
            <w:autoSpaceDN/>
            <w:rPr>
              <w:rFonts w:ascii="Times New Roman" w:hAnsi="Times New Roman" w:cs="Times New Roman"/>
              <w:b/>
              <w:sz w:val="20"/>
              <w:szCs w:val="20"/>
            </w:rPr>
          </w:pPr>
          <w:r w:rsidRPr="003F3DD5">
            <w:rPr>
              <w:rFonts w:ascii="Times New Roman" w:hAnsi="Times New Roman" w:cs="Times New Roman"/>
              <w:b/>
              <w:sz w:val="20"/>
              <w:szCs w:val="20"/>
            </w:rPr>
            <w:t>Stazione Unica Appaltante</w:t>
          </w:r>
        </w:p>
        <w:p w:rsidR="003E17F2" w:rsidRPr="003F3DD5" w:rsidRDefault="003E17F2" w:rsidP="00FE6B21">
          <w:pPr>
            <w:widowControl/>
            <w:numPr>
              <w:ilvl w:val="0"/>
              <w:numId w:val="2"/>
            </w:numPr>
            <w:autoSpaceDE/>
            <w:autoSpaceDN/>
            <w:rPr>
              <w:rFonts w:ascii="Times New Roman" w:hAnsi="Times New Roman" w:cs="Times New Roman"/>
              <w:b/>
              <w:sz w:val="20"/>
              <w:szCs w:val="20"/>
            </w:rPr>
          </w:pPr>
          <w:r w:rsidRPr="003F3DD5">
            <w:rPr>
              <w:rFonts w:ascii="Times New Roman" w:hAnsi="Times New Roman" w:cs="Times New Roman"/>
              <w:b/>
              <w:sz w:val="20"/>
              <w:szCs w:val="20"/>
            </w:rPr>
            <w:t>Anticorruzione e Trasparenza</w:t>
          </w:r>
        </w:p>
        <w:p w:rsidR="003E17F2" w:rsidRPr="003F3DD5" w:rsidRDefault="003E17F2" w:rsidP="00FE6B21">
          <w:pPr>
            <w:widowControl/>
            <w:numPr>
              <w:ilvl w:val="0"/>
              <w:numId w:val="2"/>
            </w:numPr>
            <w:autoSpaceDE/>
            <w:autoSpaceDN/>
            <w:rPr>
              <w:rFonts w:ascii="Times New Roman" w:hAnsi="Times New Roman" w:cs="Times New Roman"/>
              <w:sz w:val="20"/>
              <w:szCs w:val="20"/>
            </w:rPr>
          </w:pPr>
          <w:r w:rsidRPr="003F3DD5">
            <w:rPr>
              <w:rFonts w:ascii="Times New Roman" w:hAnsi="Times New Roman" w:cs="Times New Roman"/>
              <w:b/>
              <w:sz w:val="20"/>
              <w:szCs w:val="20"/>
            </w:rPr>
            <w:t>Ufficio Comunicazione e Stampa in staff al Presidente</w:t>
          </w:r>
        </w:p>
        <w:p w:rsidR="003E17F2" w:rsidRPr="003F3DD5" w:rsidRDefault="003E17F2" w:rsidP="003F3DD5">
          <w:pPr>
            <w:rPr>
              <w:rFonts w:ascii="Times New Roman" w:hAnsi="Times New Roman" w:cs="Times New Roman"/>
              <w:b/>
              <w:sz w:val="20"/>
              <w:szCs w:val="20"/>
            </w:rPr>
          </w:pPr>
        </w:p>
        <w:p w:rsidR="003E17F2" w:rsidRPr="003F3DD5" w:rsidRDefault="003E17F2" w:rsidP="003F3DD5">
          <w:pPr>
            <w:ind w:left="360"/>
            <w:rPr>
              <w:rFonts w:ascii="Times New Roman" w:hAnsi="Times New Roman" w:cs="Times New Roman"/>
              <w:sz w:val="16"/>
              <w:szCs w:val="16"/>
            </w:rPr>
          </w:pPr>
        </w:p>
      </w:tc>
      <w:tc>
        <w:tcPr>
          <w:tcW w:w="2696" w:type="dxa"/>
          <w:shd w:val="clear" w:color="auto" w:fill="auto"/>
        </w:tcPr>
        <w:p w:rsidR="003E17F2" w:rsidRPr="003F3DD5" w:rsidRDefault="003E17F2" w:rsidP="003F3DD5">
          <w:pPr>
            <w:rPr>
              <w:rFonts w:ascii="Times New Roman" w:hAnsi="Times New Roman" w:cs="Times New Roman"/>
              <w:sz w:val="20"/>
              <w:szCs w:val="20"/>
            </w:rPr>
          </w:pPr>
        </w:p>
        <w:p w:rsidR="003E17F2" w:rsidRPr="003F3DD5" w:rsidRDefault="003E17F2" w:rsidP="003F3DD5">
          <w:pPr>
            <w:rPr>
              <w:rFonts w:ascii="Times New Roman" w:hAnsi="Times New Roman" w:cs="Times New Roman"/>
              <w:sz w:val="20"/>
              <w:szCs w:val="20"/>
            </w:rPr>
          </w:pPr>
        </w:p>
        <w:p w:rsidR="003E17F2" w:rsidRPr="003F3DD5" w:rsidRDefault="003E17F2" w:rsidP="003F3DD5">
          <w:pPr>
            <w:rPr>
              <w:rFonts w:ascii="Times New Roman" w:hAnsi="Times New Roman" w:cs="Times New Roman"/>
              <w:sz w:val="20"/>
              <w:szCs w:val="20"/>
            </w:rPr>
          </w:pPr>
        </w:p>
        <w:p w:rsidR="003E17F2" w:rsidRPr="003F3DD5" w:rsidRDefault="003E17F2" w:rsidP="003F3DD5">
          <w:pPr>
            <w:rPr>
              <w:rFonts w:ascii="Times New Roman" w:hAnsi="Times New Roman" w:cs="Times New Roman"/>
              <w:sz w:val="20"/>
              <w:szCs w:val="20"/>
            </w:rPr>
          </w:pPr>
          <w:r w:rsidRPr="003F3DD5">
            <w:rPr>
              <w:rFonts w:ascii="Times New Roman" w:hAnsi="Times New Roman" w:cs="Times New Roman"/>
              <w:sz w:val="20"/>
              <w:szCs w:val="20"/>
            </w:rPr>
            <w:t>V.le Martiri della Libertà, n.15</w:t>
          </w:r>
        </w:p>
        <w:p w:rsidR="003E17F2" w:rsidRPr="003F3DD5" w:rsidRDefault="003E17F2" w:rsidP="003F3DD5">
          <w:pPr>
            <w:rPr>
              <w:rFonts w:ascii="Times New Roman" w:hAnsi="Times New Roman" w:cs="Times New Roman"/>
              <w:sz w:val="20"/>
              <w:szCs w:val="20"/>
            </w:rPr>
          </w:pPr>
          <w:r w:rsidRPr="003F3DD5">
            <w:rPr>
              <w:rFonts w:ascii="Times New Roman" w:hAnsi="Times New Roman" w:cs="Times New Roman"/>
              <w:sz w:val="20"/>
              <w:szCs w:val="20"/>
            </w:rPr>
            <w:t>43123 Parma</w:t>
          </w:r>
        </w:p>
        <w:p w:rsidR="003E17F2" w:rsidRPr="003F3DD5" w:rsidRDefault="003E17F2" w:rsidP="003F3DD5">
          <w:pPr>
            <w:rPr>
              <w:rFonts w:ascii="Times New Roman" w:hAnsi="Times New Roman" w:cs="Times New Roman"/>
              <w:sz w:val="20"/>
              <w:szCs w:val="20"/>
            </w:rPr>
          </w:pPr>
          <w:r w:rsidRPr="003F3DD5">
            <w:rPr>
              <w:rFonts w:ascii="Times New Roman" w:hAnsi="Times New Roman" w:cs="Times New Roman"/>
              <w:sz w:val="20"/>
              <w:szCs w:val="20"/>
            </w:rPr>
            <w:t>Tel. 0521-931704</w:t>
          </w:r>
        </w:p>
        <w:p w:rsidR="003E17F2" w:rsidRPr="003F3DD5" w:rsidRDefault="003E17F2" w:rsidP="003F3DD5">
          <w:pPr>
            <w:rPr>
              <w:rFonts w:ascii="Times New Roman" w:hAnsi="Times New Roman" w:cs="Times New Roman"/>
              <w:sz w:val="20"/>
              <w:szCs w:val="20"/>
            </w:rPr>
          </w:pPr>
          <w:r w:rsidRPr="003F3DD5">
            <w:rPr>
              <w:rFonts w:ascii="Times New Roman" w:hAnsi="Times New Roman" w:cs="Times New Roman"/>
              <w:sz w:val="20"/>
              <w:szCs w:val="20"/>
            </w:rPr>
            <w:t>Fax 0521-931678</w:t>
          </w:r>
        </w:p>
      </w:tc>
    </w:tr>
    <w:tr w:rsidR="003E17F2" w:rsidRPr="003F3DD5" w:rsidTr="003F3DD5">
      <w:tc>
        <w:tcPr>
          <w:tcW w:w="3259" w:type="dxa"/>
          <w:tcBorders>
            <w:top w:val="single" w:sz="4" w:space="0" w:color="auto"/>
            <w:left w:val="nil"/>
            <w:bottom w:val="nil"/>
            <w:right w:val="nil"/>
          </w:tcBorders>
          <w:shd w:val="clear" w:color="auto" w:fill="auto"/>
        </w:tcPr>
        <w:p w:rsidR="003E17F2" w:rsidRPr="003F3DD5" w:rsidRDefault="003E17F2" w:rsidP="003F3DD5">
          <w:pPr>
            <w:rPr>
              <w:rFonts w:ascii="Times New Roman" w:hAnsi="Times New Roman" w:cs="Times New Roman"/>
              <w:i/>
              <w:lang w:eastAsia="it-IT"/>
            </w:rPr>
          </w:pPr>
          <w:r w:rsidRPr="003F3DD5">
            <w:rPr>
              <w:rFonts w:ascii="Times New Roman" w:hAnsi="Times New Roman" w:cs="Times New Roman"/>
              <w:b/>
              <w:i/>
              <w:lang w:eastAsia="it-IT"/>
            </w:rPr>
            <w:t>Stazione Unica Appaltante</w:t>
          </w:r>
          <w:r w:rsidRPr="003F3DD5">
            <w:rPr>
              <w:rFonts w:ascii="Times New Roman" w:hAnsi="Times New Roman" w:cs="Times New Roman"/>
              <w:i/>
              <w:lang w:eastAsia="it-IT"/>
            </w:rPr>
            <w:t xml:space="preserve"> </w:t>
          </w:r>
        </w:p>
      </w:tc>
      <w:tc>
        <w:tcPr>
          <w:tcW w:w="3471" w:type="dxa"/>
          <w:tcBorders>
            <w:top w:val="single" w:sz="4" w:space="0" w:color="auto"/>
            <w:left w:val="nil"/>
            <w:bottom w:val="nil"/>
            <w:right w:val="nil"/>
          </w:tcBorders>
          <w:shd w:val="clear" w:color="auto" w:fill="auto"/>
        </w:tcPr>
        <w:p w:rsidR="003E17F2" w:rsidRPr="003F3DD5" w:rsidRDefault="003E17F2" w:rsidP="003F3DD5">
          <w:pPr>
            <w:rPr>
              <w:rFonts w:ascii="Times New Roman" w:hAnsi="Times New Roman" w:cs="Times New Roman"/>
              <w:sz w:val="18"/>
              <w:szCs w:val="18"/>
            </w:rPr>
          </w:pPr>
          <w:r w:rsidRPr="003F3DD5">
            <w:rPr>
              <w:rFonts w:ascii="Times New Roman" w:hAnsi="Times New Roman" w:cs="Times New Roman"/>
              <w:sz w:val="18"/>
              <w:szCs w:val="18"/>
            </w:rPr>
            <w:t xml:space="preserve">     e-mail  u.giudice@provincia.parma.it</w:t>
          </w:r>
        </w:p>
      </w:tc>
      <w:tc>
        <w:tcPr>
          <w:tcW w:w="2696" w:type="dxa"/>
          <w:tcBorders>
            <w:top w:val="single" w:sz="4" w:space="0" w:color="auto"/>
            <w:left w:val="nil"/>
            <w:bottom w:val="nil"/>
            <w:right w:val="nil"/>
          </w:tcBorders>
          <w:shd w:val="clear" w:color="auto" w:fill="auto"/>
        </w:tcPr>
        <w:p w:rsidR="003E17F2" w:rsidRPr="003F3DD5" w:rsidRDefault="003E17F2" w:rsidP="003F3DD5">
          <w:pPr>
            <w:rPr>
              <w:rFonts w:ascii="Times New Roman" w:hAnsi="Times New Roman" w:cs="Times New Roman"/>
              <w:sz w:val="18"/>
              <w:szCs w:val="18"/>
            </w:rPr>
          </w:pPr>
          <w:r w:rsidRPr="003F3DD5">
            <w:rPr>
              <w:rFonts w:ascii="Times New Roman" w:hAnsi="Times New Roman" w:cs="Times New Roman"/>
              <w:sz w:val="18"/>
              <w:szCs w:val="18"/>
            </w:rPr>
            <w:t>www.provincia.parma.it</w:t>
          </w:r>
        </w:p>
      </w:tc>
    </w:tr>
  </w:tbl>
  <w:p w:rsidR="003E17F2" w:rsidRDefault="003E17F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71841"/>
    <w:multiLevelType w:val="multilevel"/>
    <w:tmpl w:val="A510F8C4"/>
    <w:lvl w:ilvl="0">
      <w:start w:val="1"/>
      <w:numFmt w:val="none"/>
      <w:suff w:val="nothing"/>
      <w:lvlText w:val="."/>
      <w:lvlJc w:val="left"/>
      <w:pPr>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360"/>
        </w:tabs>
        <w:ind w:left="360" w:hanging="360"/>
      </w:pPr>
      <w:rPr>
        <w:rFonts w:ascii="Times New Roman" w:hAnsi="Times New Roman" w:cs="Times New Roman" w:hint="default"/>
        <w:sz w:val="24"/>
        <w:szCs w:val="2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C96137"/>
    <w:multiLevelType w:val="hybridMultilevel"/>
    <w:tmpl w:val="8172776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03DC4EE1"/>
    <w:multiLevelType w:val="hybridMultilevel"/>
    <w:tmpl w:val="1D9ADF1C"/>
    <w:lvl w:ilvl="0" w:tplc="CD7CA17C">
      <w:start w:val="1"/>
      <w:numFmt w:val="decimal"/>
      <w:lvlText w:val="%1."/>
      <w:lvlJc w:val="left"/>
      <w:pPr>
        <w:ind w:left="730" w:hanging="360"/>
      </w:pPr>
      <w:rPr>
        <w:b w:val="0"/>
      </w:rPr>
    </w:lvl>
    <w:lvl w:ilvl="1" w:tplc="04100019" w:tentative="1">
      <w:start w:val="1"/>
      <w:numFmt w:val="lowerLetter"/>
      <w:lvlText w:val="%2."/>
      <w:lvlJc w:val="left"/>
      <w:pPr>
        <w:ind w:left="1450" w:hanging="360"/>
      </w:pPr>
    </w:lvl>
    <w:lvl w:ilvl="2" w:tplc="0410001B" w:tentative="1">
      <w:start w:val="1"/>
      <w:numFmt w:val="lowerRoman"/>
      <w:lvlText w:val="%3."/>
      <w:lvlJc w:val="right"/>
      <w:pPr>
        <w:ind w:left="2170" w:hanging="180"/>
      </w:pPr>
    </w:lvl>
    <w:lvl w:ilvl="3" w:tplc="0410000F" w:tentative="1">
      <w:start w:val="1"/>
      <w:numFmt w:val="decimal"/>
      <w:lvlText w:val="%4."/>
      <w:lvlJc w:val="left"/>
      <w:pPr>
        <w:ind w:left="2890" w:hanging="360"/>
      </w:pPr>
    </w:lvl>
    <w:lvl w:ilvl="4" w:tplc="04100019" w:tentative="1">
      <w:start w:val="1"/>
      <w:numFmt w:val="lowerLetter"/>
      <w:lvlText w:val="%5."/>
      <w:lvlJc w:val="left"/>
      <w:pPr>
        <w:ind w:left="3610" w:hanging="360"/>
      </w:pPr>
    </w:lvl>
    <w:lvl w:ilvl="5" w:tplc="0410001B" w:tentative="1">
      <w:start w:val="1"/>
      <w:numFmt w:val="lowerRoman"/>
      <w:lvlText w:val="%6."/>
      <w:lvlJc w:val="right"/>
      <w:pPr>
        <w:ind w:left="4330" w:hanging="180"/>
      </w:pPr>
    </w:lvl>
    <w:lvl w:ilvl="6" w:tplc="0410000F" w:tentative="1">
      <w:start w:val="1"/>
      <w:numFmt w:val="decimal"/>
      <w:lvlText w:val="%7."/>
      <w:lvlJc w:val="left"/>
      <w:pPr>
        <w:ind w:left="5050" w:hanging="360"/>
      </w:pPr>
    </w:lvl>
    <w:lvl w:ilvl="7" w:tplc="04100019" w:tentative="1">
      <w:start w:val="1"/>
      <w:numFmt w:val="lowerLetter"/>
      <w:lvlText w:val="%8."/>
      <w:lvlJc w:val="left"/>
      <w:pPr>
        <w:ind w:left="5770" w:hanging="360"/>
      </w:pPr>
    </w:lvl>
    <w:lvl w:ilvl="8" w:tplc="0410001B" w:tentative="1">
      <w:start w:val="1"/>
      <w:numFmt w:val="lowerRoman"/>
      <w:lvlText w:val="%9."/>
      <w:lvlJc w:val="right"/>
      <w:pPr>
        <w:ind w:left="6490" w:hanging="180"/>
      </w:pPr>
    </w:lvl>
  </w:abstractNum>
  <w:abstractNum w:abstractNumId="3" w15:restartNumberingAfterBreak="0">
    <w:nsid w:val="04F13583"/>
    <w:multiLevelType w:val="multilevel"/>
    <w:tmpl w:val="25AEF6D0"/>
    <w:lvl w:ilvl="0">
      <w:start w:val="1"/>
      <w:numFmt w:val="bullet"/>
      <w:lvlText w:val="-"/>
      <w:lvlJc w:val="left"/>
      <w:pPr>
        <w:ind w:left="1080" w:hanging="360"/>
      </w:pPr>
      <w:rPr>
        <w:rFonts w:ascii="Titilium" w:hAnsi="Titilium" w:cs="Calibri" w:hint="default"/>
        <w:color w:val="auto"/>
        <w:sz w:val="18"/>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 w15:restartNumberingAfterBreak="0">
    <w:nsid w:val="05C87D03"/>
    <w:multiLevelType w:val="multilevel"/>
    <w:tmpl w:val="F5C4E116"/>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077414FC"/>
    <w:multiLevelType w:val="multilevel"/>
    <w:tmpl w:val="C442A58E"/>
    <w:lvl w:ilvl="0">
      <w:start w:val="1"/>
      <w:numFmt w:val="decimal"/>
      <w:lvlText w:val="%1."/>
      <w:lvlJc w:val="left"/>
      <w:pPr>
        <w:ind w:left="360" w:hanging="360"/>
      </w:pPr>
    </w:lvl>
    <w:lvl w:ilvl="1">
      <w:start w:val="1"/>
      <w:numFmt w:val="lowerLetter"/>
      <w:lvlText w:val="%1.%2)"/>
      <w:lvlJc w:val="left"/>
      <w:pPr>
        <w:ind w:left="792" w:hanging="432"/>
      </w:pPr>
    </w:lvl>
    <w:lvl w:ilvl="2">
      <w:start w:val="1"/>
      <w:numFmt w:val="decimal"/>
      <w:lvlText w:val="%1.%2.%3."/>
      <w:lvlJc w:val="left"/>
      <w:pPr>
        <w:ind w:left="1497" w:hanging="504"/>
      </w:pPr>
      <w:rPr>
        <w:b w:val="0"/>
        <w:i w:val="0"/>
        <w:strike w:val="0"/>
        <w:dstrike w:val="0"/>
        <w:sz w:val="24"/>
        <w:szCs w:val="24"/>
      </w:rPr>
    </w:lvl>
    <w:lvl w:ilvl="3">
      <w:start w:val="1"/>
      <w:numFmt w:val="lowerLetter"/>
      <w:lvlText w:val="%4."/>
      <w:lvlJc w:val="left"/>
      <w:pPr>
        <w:ind w:left="932" w:hanging="648"/>
      </w:pPr>
      <w:rPr>
        <w:b w:val="0"/>
        <w:strike w:val="0"/>
        <w:dstrike w:val="0"/>
        <w:color w:val="auto"/>
        <w:sz w:val="24"/>
        <w:szCs w:val="24"/>
      </w:rPr>
    </w:lvl>
    <w:lvl w:ilvl="4">
      <w:start w:val="1"/>
      <w:numFmt w:val="decimal"/>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406D1D"/>
    <w:multiLevelType w:val="multilevel"/>
    <w:tmpl w:val="A5760A80"/>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11C20C1"/>
    <w:multiLevelType w:val="multilevel"/>
    <w:tmpl w:val="13B090AC"/>
    <w:lvl w:ilvl="0">
      <w:start w:val="1"/>
      <w:numFmt w:val="decimal"/>
      <w:lvlText w:val="%1)"/>
      <w:lvlJc w:val="left"/>
      <w:pPr>
        <w:ind w:left="644" w:hanging="360"/>
      </w:pPr>
      <w:rPr>
        <w:rFonts w:ascii="Times New Roman" w:hAnsi="Times New Roman" w:cs="Times New Roman" w:hint="default"/>
        <w:b w:val="0"/>
        <w:i w:val="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12487A89"/>
    <w:multiLevelType w:val="hybridMultilevel"/>
    <w:tmpl w:val="00F40896"/>
    <w:lvl w:ilvl="0" w:tplc="0410000B">
      <w:start w:val="1"/>
      <w:numFmt w:val="lowerLetter"/>
      <w:lvlText w:val="%1)"/>
      <w:lvlJc w:val="left"/>
      <w:pPr>
        <w:ind w:left="720" w:hanging="360"/>
      </w:pPr>
      <w:rPr>
        <w:rFonts w:cs="Times New Roman" w:hint="default"/>
        <w:b/>
        <w:i w:val="0"/>
      </w:rPr>
    </w:lvl>
    <w:lvl w:ilvl="1" w:tplc="04100003" w:tentative="1">
      <w:start w:val="1"/>
      <w:numFmt w:val="lowerLetter"/>
      <w:lvlText w:val="%2."/>
      <w:lvlJc w:val="left"/>
      <w:pPr>
        <w:ind w:left="1440" w:hanging="360"/>
      </w:pPr>
      <w:rPr>
        <w:rFonts w:cs="Times New Roman"/>
      </w:rPr>
    </w:lvl>
    <w:lvl w:ilvl="2" w:tplc="04100005" w:tentative="1">
      <w:start w:val="1"/>
      <w:numFmt w:val="lowerRoman"/>
      <w:lvlText w:val="%3."/>
      <w:lvlJc w:val="right"/>
      <w:pPr>
        <w:ind w:left="2160" w:hanging="180"/>
      </w:pPr>
      <w:rPr>
        <w:rFonts w:cs="Times New Roman"/>
      </w:rPr>
    </w:lvl>
    <w:lvl w:ilvl="3" w:tplc="04100001" w:tentative="1">
      <w:start w:val="1"/>
      <w:numFmt w:val="decimal"/>
      <w:lvlText w:val="%4."/>
      <w:lvlJc w:val="left"/>
      <w:pPr>
        <w:ind w:left="2880" w:hanging="360"/>
      </w:pPr>
      <w:rPr>
        <w:rFonts w:cs="Times New Roman"/>
      </w:rPr>
    </w:lvl>
    <w:lvl w:ilvl="4" w:tplc="04100003" w:tentative="1">
      <w:start w:val="1"/>
      <w:numFmt w:val="lowerLetter"/>
      <w:lvlText w:val="%5."/>
      <w:lvlJc w:val="left"/>
      <w:pPr>
        <w:ind w:left="3600" w:hanging="360"/>
      </w:pPr>
      <w:rPr>
        <w:rFonts w:cs="Times New Roman"/>
      </w:rPr>
    </w:lvl>
    <w:lvl w:ilvl="5" w:tplc="04100005" w:tentative="1">
      <w:start w:val="1"/>
      <w:numFmt w:val="lowerRoman"/>
      <w:lvlText w:val="%6."/>
      <w:lvlJc w:val="right"/>
      <w:pPr>
        <w:ind w:left="4320" w:hanging="180"/>
      </w:pPr>
      <w:rPr>
        <w:rFonts w:cs="Times New Roman"/>
      </w:rPr>
    </w:lvl>
    <w:lvl w:ilvl="6" w:tplc="04100001" w:tentative="1">
      <w:start w:val="1"/>
      <w:numFmt w:val="decimal"/>
      <w:lvlText w:val="%7."/>
      <w:lvlJc w:val="left"/>
      <w:pPr>
        <w:ind w:left="5040" w:hanging="360"/>
      </w:pPr>
      <w:rPr>
        <w:rFonts w:cs="Times New Roman"/>
      </w:rPr>
    </w:lvl>
    <w:lvl w:ilvl="7" w:tplc="04100003" w:tentative="1">
      <w:start w:val="1"/>
      <w:numFmt w:val="lowerLetter"/>
      <w:lvlText w:val="%8."/>
      <w:lvlJc w:val="left"/>
      <w:pPr>
        <w:ind w:left="5760" w:hanging="360"/>
      </w:pPr>
      <w:rPr>
        <w:rFonts w:cs="Times New Roman"/>
      </w:rPr>
    </w:lvl>
    <w:lvl w:ilvl="8" w:tplc="04100005" w:tentative="1">
      <w:start w:val="1"/>
      <w:numFmt w:val="lowerRoman"/>
      <w:lvlText w:val="%9."/>
      <w:lvlJc w:val="right"/>
      <w:pPr>
        <w:ind w:left="6480" w:hanging="180"/>
      </w:pPr>
      <w:rPr>
        <w:rFonts w:cs="Times New Roman"/>
      </w:rPr>
    </w:lvl>
  </w:abstractNum>
  <w:abstractNum w:abstractNumId="9" w15:restartNumberingAfterBreak="0">
    <w:nsid w:val="153F40F2"/>
    <w:multiLevelType w:val="hybridMultilevel"/>
    <w:tmpl w:val="7C380808"/>
    <w:lvl w:ilvl="0" w:tplc="04100017">
      <w:start w:val="1"/>
      <w:numFmt w:val="lowerLetter"/>
      <w:lvlText w:val="%1)"/>
      <w:lvlJc w:val="left"/>
      <w:pPr>
        <w:ind w:left="1146" w:hanging="360"/>
      </w:pPr>
    </w:lvl>
    <w:lvl w:ilvl="1" w:tplc="359E4AD2">
      <w:start w:val="1"/>
      <w:numFmt w:val="bullet"/>
      <w:lvlText w:val=""/>
      <w:lvlJc w:val="left"/>
      <w:pPr>
        <w:ind w:left="862" w:hanging="360"/>
      </w:pPr>
      <w:rPr>
        <w:rFonts w:ascii="Symbol" w:hAnsi="Symbol" w:hint="default"/>
      </w:r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0" w15:restartNumberingAfterBreak="0">
    <w:nsid w:val="160C11DD"/>
    <w:multiLevelType w:val="multilevel"/>
    <w:tmpl w:val="DF22E0F8"/>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1A560CFB"/>
    <w:multiLevelType w:val="multilevel"/>
    <w:tmpl w:val="7C22826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3600" w:hanging="360"/>
      </w:pPr>
      <w:rPr>
        <w:rFonts w:ascii="Courier New" w:hAnsi="Courier New" w:cs="Wingdings" w:hint="default"/>
      </w:rPr>
    </w:lvl>
    <w:lvl w:ilvl="3">
      <w:start w:val="1"/>
      <w:numFmt w:val="bullet"/>
      <w:lvlText w:val="o"/>
      <w:lvlJc w:val="left"/>
      <w:pPr>
        <w:ind w:left="5760" w:hanging="360"/>
      </w:pPr>
      <w:rPr>
        <w:rFonts w:ascii="Courier New" w:hAnsi="Courier New"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1F485121"/>
    <w:multiLevelType w:val="hybridMultilevel"/>
    <w:tmpl w:val="35127644"/>
    <w:lvl w:ilvl="0" w:tplc="27B25C2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0C848E0"/>
    <w:multiLevelType w:val="multilevel"/>
    <w:tmpl w:val="74DCA018"/>
    <w:lvl w:ilvl="0">
      <w:start w:val="1"/>
      <w:numFmt w:val="decimal"/>
      <w:lvlText w:val="%1."/>
      <w:lvlJc w:val="left"/>
      <w:pPr>
        <w:ind w:left="360" w:hanging="360"/>
      </w:pPr>
      <w:rPr>
        <w:rFonts w:hint="default"/>
        <w:b/>
        <w:bCs/>
        <w:i w:val="0"/>
        <w:w w:val="100"/>
        <w:sz w:val="24"/>
        <w:szCs w:val="24"/>
      </w:rPr>
    </w:lvl>
    <w:lvl w:ilvl="1">
      <w:start w:val="1"/>
      <w:numFmt w:val="decimal"/>
      <w:lvlText w:val="%1.%2."/>
      <w:lvlJc w:val="left"/>
      <w:pPr>
        <w:ind w:left="792" w:hanging="432"/>
      </w:pPr>
      <w:rPr>
        <w:rFonts w:ascii="Times New Roman" w:hAnsi="Times New Roman" w:cs="Times New Roman" w:hint="default"/>
        <w:b/>
        <w:bCs/>
        <w:w w:val="100"/>
        <w:sz w:val="24"/>
        <w:szCs w:val="24"/>
      </w:rPr>
    </w:lvl>
    <w:lvl w:ilvl="2">
      <w:start w:val="1"/>
      <w:numFmt w:val="decimal"/>
      <w:lvlText w:val="%1.%2.%3."/>
      <w:lvlJc w:val="left"/>
      <w:pPr>
        <w:ind w:left="1496" w:hanging="504"/>
      </w:pPr>
      <w:rPr>
        <w:rFonts w:hint="default"/>
        <w:b w:val="0"/>
        <w:spacing w:val="0"/>
        <w:w w:val="100"/>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CCE1A18"/>
    <w:multiLevelType w:val="multilevel"/>
    <w:tmpl w:val="87AC55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CE45BCF"/>
    <w:multiLevelType w:val="hybridMultilevel"/>
    <w:tmpl w:val="DBD62E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14C624F"/>
    <w:multiLevelType w:val="multilevel"/>
    <w:tmpl w:val="5028680E"/>
    <w:lvl w:ilvl="0">
      <w:start w:val="1"/>
      <w:numFmt w:val="lowerLetter"/>
      <w:lvlText w:val="%1)"/>
      <w:lvlJc w:val="left"/>
      <w:pPr>
        <w:ind w:left="1146" w:hanging="360"/>
      </w:pPr>
      <w:rPr>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8" w15:restartNumberingAfterBreak="0">
    <w:nsid w:val="32EA77CE"/>
    <w:multiLevelType w:val="multilevel"/>
    <w:tmpl w:val="C6F2B622"/>
    <w:lvl w:ilvl="0">
      <w:start w:val="1"/>
      <w:numFmt w:val="decimal"/>
      <w:lvlText w:val="%1."/>
      <w:lvlJc w:val="left"/>
      <w:pPr>
        <w:ind w:left="502" w:hanging="360"/>
      </w:pPr>
      <w:rPr>
        <w:rFonts w:ascii="Times New Roman" w:hAnsi="Times New Roman" w:cs="Times New Roman" w:hint="default"/>
        <w:b/>
        <w:sz w:val="24"/>
        <w:szCs w:val="24"/>
      </w:rPr>
    </w:lvl>
    <w:lvl w:ilvl="1">
      <w:start w:val="1"/>
      <w:numFmt w:val="decimal"/>
      <w:lvlText w:val="%1.%2."/>
      <w:lvlJc w:val="left"/>
      <w:pPr>
        <w:ind w:left="716" w:hanging="432"/>
      </w:pPr>
      <w:rPr>
        <w:rFonts w:ascii="Times New Roman" w:hAnsi="Times New Roman" w:cs="Times New Roman" w:hint="default"/>
        <w:b w:val="0"/>
        <w:i w:val="0"/>
        <w:sz w:val="24"/>
        <w:szCs w:val="24"/>
      </w:rPr>
    </w:lvl>
    <w:lvl w:ilvl="2">
      <w:numFmt w:val="bullet"/>
      <w:lvlText w:val="-"/>
      <w:lvlJc w:val="left"/>
      <w:pPr>
        <w:ind w:left="1224" w:hanging="504"/>
      </w:pPr>
      <w:rPr>
        <w:rFonts w:ascii="LiberationSans" w:eastAsia="MS Mincho" w:hAnsi="LiberationSans" w:cs="LiberationSan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9715AC"/>
    <w:multiLevelType w:val="multilevel"/>
    <w:tmpl w:val="D860741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eastAsia="Times New Roman" w:hAnsi="Titillium"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457D051F"/>
    <w:multiLevelType w:val="hybridMultilevel"/>
    <w:tmpl w:val="3AF2C258"/>
    <w:lvl w:ilvl="0" w:tplc="27B25C2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B971BCA"/>
    <w:multiLevelType w:val="multilevel"/>
    <w:tmpl w:val="D6B0CD5C"/>
    <w:lvl w:ilvl="0">
      <w:start w:val="1"/>
      <w:numFmt w:val="decimal"/>
      <w:lvlText w:val="%1."/>
      <w:lvlJc w:val="left"/>
      <w:pPr>
        <w:ind w:left="568" w:hanging="358"/>
      </w:pPr>
      <w:rPr>
        <w:rFonts w:ascii="Times New Roman Grassetto" w:eastAsia="Times New Roman" w:hAnsi="Times New Roman Grassetto" w:cs="Times New Roman" w:hint="default"/>
        <w:b/>
        <w:bCs/>
        <w:w w:val="100"/>
        <w:sz w:val="24"/>
        <w:szCs w:val="24"/>
      </w:rPr>
    </w:lvl>
    <w:lvl w:ilvl="1">
      <w:start w:val="1"/>
      <w:numFmt w:val="decimal"/>
      <w:lvlText w:val="%1.%2"/>
      <w:lvlJc w:val="left"/>
      <w:pPr>
        <w:ind w:left="711" w:hanging="428"/>
      </w:pPr>
      <w:rPr>
        <w:rFonts w:ascii="Times New Roman Grassetto" w:eastAsia="Times New Roman" w:hAnsi="Times New Roman Grassetto" w:cs="Times New Roman" w:hint="default"/>
        <w:b/>
        <w:bCs/>
        <w:w w:val="100"/>
        <w:sz w:val="24"/>
        <w:szCs w:val="24"/>
      </w:rPr>
    </w:lvl>
    <w:lvl w:ilvl="2">
      <w:start w:val="1"/>
      <w:numFmt w:val="lowerLetter"/>
      <w:lvlText w:val="%3)"/>
      <w:lvlJc w:val="left"/>
      <w:pPr>
        <w:ind w:left="918" w:hanging="356"/>
      </w:pPr>
      <w:rPr>
        <w:rFonts w:ascii="Times New Roman" w:eastAsia="Times New Roman" w:hAnsi="Times New Roman" w:cs="Times New Roman" w:hint="default"/>
        <w:spacing w:val="0"/>
        <w:w w:val="100"/>
        <w:sz w:val="24"/>
        <w:szCs w:val="24"/>
      </w:rPr>
    </w:lvl>
    <w:lvl w:ilvl="3">
      <w:numFmt w:val="bullet"/>
      <w:lvlText w:val="-"/>
      <w:lvlJc w:val="left"/>
      <w:pPr>
        <w:ind w:left="1343" w:hanging="360"/>
      </w:pPr>
    </w:lvl>
    <w:lvl w:ilvl="4">
      <w:numFmt w:val="bullet"/>
      <w:lvlText w:val="•"/>
      <w:lvlJc w:val="left"/>
      <w:pPr>
        <w:ind w:left="2532" w:hanging="360"/>
      </w:pPr>
      <w:rPr>
        <w:rFonts w:hint="default"/>
      </w:rPr>
    </w:lvl>
    <w:lvl w:ilvl="5">
      <w:numFmt w:val="bullet"/>
      <w:lvlText w:val="•"/>
      <w:lvlJc w:val="left"/>
      <w:pPr>
        <w:ind w:left="3724" w:hanging="360"/>
      </w:pPr>
      <w:rPr>
        <w:rFonts w:hint="default"/>
      </w:rPr>
    </w:lvl>
    <w:lvl w:ilvl="6">
      <w:numFmt w:val="bullet"/>
      <w:lvlText w:val="•"/>
      <w:lvlJc w:val="left"/>
      <w:pPr>
        <w:ind w:left="4917" w:hanging="360"/>
      </w:pPr>
      <w:rPr>
        <w:rFonts w:hint="default"/>
      </w:rPr>
    </w:lvl>
    <w:lvl w:ilvl="7">
      <w:numFmt w:val="bullet"/>
      <w:lvlText w:val="•"/>
      <w:lvlJc w:val="left"/>
      <w:pPr>
        <w:ind w:left="6109" w:hanging="360"/>
      </w:pPr>
      <w:rPr>
        <w:rFonts w:hint="default"/>
      </w:rPr>
    </w:lvl>
    <w:lvl w:ilvl="8">
      <w:numFmt w:val="bullet"/>
      <w:lvlText w:val="•"/>
      <w:lvlJc w:val="left"/>
      <w:pPr>
        <w:ind w:left="7301" w:hanging="360"/>
      </w:pPr>
      <w:rPr>
        <w:rFonts w:hint="default"/>
      </w:rPr>
    </w:lvl>
  </w:abstractNum>
  <w:abstractNum w:abstractNumId="23" w15:restartNumberingAfterBreak="0">
    <w:nsid w:val="4C466E58"/>
    <w:multiLevelType w:val="hybridMultilevel"/>
    <w:tmpl w:val="ED3C9C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85200B2"/>
    <w:multiLevelType w:val="multilevel"/>
    <w:tmpl w:val="A57AB8B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5A9C5E75"/>
    <w:multiLevelType w:val="multilevel"/>
    <w:tmpl w:val="124C3F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ACD32B0"/>
    <w:multiLevelType w:val="multilevel"/>
    <w:tmpl w:val="8B30541A"/>
    <w:lvl w:ilvl="0">
      <w:start w:val="1"/>
      <w:numFmt w:val="decimal"/>
      <w:lvlText w:val="%1."/>
      <w:lvlJc w:val="left"/>
      <w:pPr>
        <w:ind w:left="360" w:hanging="360"/>
      </w:pPr>
    </w:lvl>
    <w:lvl w:ilvl="1">
      <w:start w:val="1"/>
      <w:numFmt w:val="decimal"/>
      <w:lvlText w:val="%1.%2."/>
      <w:lvlJc w:val="left"/>
      <w:pPr>
        <w:ind w:left="792" w:hanging="432"/>
      </w:pPr>
      <w:rPr>
        <w:b w:val="0"/>
        <w:i w:val="0"/>
        <w:sz w:val="24"/>
        <w:szCs w:val="24"/>
      </w:rPr>
    </w:lvl>
    <w:lvl w:ilvl="2">
      <w:start w:val="1"/>
      <w:numFmt w:val="decimal"/>
      <w:lvlText w:val="%1.%2.%3."/>
      <w:lvlJc w:val="left"/>
      <w:pPr>
        <w:ind w:left="788" w:hanging="504"/>
      </w:pPr>
      <w:rPr>
        <w:b w:val="0"/>
        <w:i w:val="0"/>
        <w:strike w:val="0"/>
        <w:dstrike w:val="0"/>
        <w:sz w:val="24"/>
        <w:szCs w:val="24"/>
      </w:rPr>
    </w:lvl>
    <w:lvl w:ilvl="3">
      <w:start w:val="1"/>
      <w:numFmt w:val="decimal"/>
      <w:lvlText w:val="%1.%2.%3.%4."/>
      <w:lvlJc w:val="left"/>
      <w:pPr>
        <w:ind w:left="932" w:hanging="648"/>
      </w:pPr>
      <w:rPr>
        <w:b w:val="0"/>
        <w:strike w:val="0"/>
        <w:dstrike w:val="0"/>
        <w:color w:val="auto"/>
        <w:sz w:val="24"/>
        <w:szCs w:val="24"/>
      </w:rPr>
    </w:lvl>
    <w:lvl w:ilvl="4">
      <w:start w:val="1"/>
      <w:numFmt w:val="lowerLetter"/>
      <w:lvlText w:val="%5."/>
      <w:lvlJc w:val="left"/>
      <w:pPr>
        <w:ind w:left="2069" w:hanging="792"/>
      </w:pPr>
      <w:rPr>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D53B62"/>
    <w:multiLevelType w:val="hybridMultilevel"/>
    <w:tmpl w:val="CE20486C"/>
    <w:lvl w:ilvl="0" w:tplc="27B25C2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A764C5"/>
    <w:multiLevelType w:val="multilevel"/>
    <w:tmpl w:val="7F5C7414"/>
    <w:lvl w:ilvl="0">
      <w:start w:val="1"/>
      <w:numFmt w:val="decimal"/>
      <w:lvlText w:val="%1."/>
      <w:lvlJc w:val="left"/>
      <w:pPr>
        <w:ind w:left="502" w:hanging="360"/>
      </w:pPr>
      <w:rPr>
        <w:rFonts w:ascii="Times New Roman" w:hAnsi="Times New Roman" w:cs="Times New Roman" w:hint="default"/>
        <w:b/>
        <w:sz w:val="24"/>
        <w:szCs w:val="24"/>
      </w:rPr>
    </w:lvl>
    <w:lvl w:ilvl="1">
      <w:start w:val="1"/>
      <w:numFmt w:val="decimal"/>
      <w:lvlText w:val="%1.%2."/>
      <w:lvlJc w:val="left"/>
      <w:pPr>
        <w:ind w:left="999" w:hanging="432"/>
      </w:pPr>
      <w:rPr>
        <w:rFonts w:ascii="Times New Roman" w:hAnsi="Times New Roman" w:cs="Times New Roman" w:hint="default"/>
        <w:b w:val="0"/>
        <w:i w:val="0"/>
        <w:sz w:val="24"/>
        <w:szCs w:val="24"/>
      </w:rPr>
    </w:lvl>
    <w:lvl w:ilvl="2">
      <w:start w:val="1"/>
      <w:numFmt w:val="decimal"/>
      <w:lvlText w:val="%1.%2.%3."/>
      <w:lvlJc w:val="left"/>
      <w:pPr>
        <w:ind w:left="1497"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B881C7D"/>
    <w:multiLevelType w:val="hybridMultilevel"/>
    <w:tmpl w:val="502058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FC412C8"/>
    <w:multiLevelType w:val="hybridMultilevel"/>
    <w:tmpl w:val="AAAC1B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1DF3727"/>
    <w:multiLevelType w:val="hybridMultilevel"/>
    <w:tmpl w:val="10D4E51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D446339"/>
    <w:multiLevelType w:val="hybridMultilevel"/>
    <w:tmpl w:val="99C800B0"/>
    <w:lvl w:ilvl="0" w:tplc="20AA8726">
      <w:numFmt w:val="bullet"/>
      <w:lvlText w:val="-"/>
      <w:lvlJc w:val="left"/>
      <w:pPr>
        <w:tabs>
          <w:tab w:val="num" w:pos="720"/>
        </w:tabs>
        <w:ind w:left="720" w:hanging="360"/>
      </w:pPr>
      <w:rPr>
        <w:rFonts w:ascii="LiberationSans" w:eastAsia="MS Mincho" w:hAnsi="LiberationSans" w:cs="LiberationSans" w:hint="default"/>
      </w:rPr>
    </w:lvl>
    <w:lvl w:ilvl="1" w:tplc="04100019">
      <w:start w:val="1"/>
      <w:numFmt w:val="bullet"/>
      <w:lvlText w:val="o"/>
      <w:lvlJc w:val="left"/>
      <w:pPr>
        <w:tabs>
          <w:tab w:val="num" w:pos="1440"/>
        </w:tabs>
        <w:ind w:left="1440" w:hanging="360"/>
      </w:pPr>
      <w:rPr>
        <w:rFonts w:ascii="Courier New" w:hAnsi="Courier New" w:cs="Courier New" w:hint="default"/>
      </w:rPr>
    </w:lvl>
    <w:lvl w:ilvl="2" w:tplc="88602EEA" w:tentative="1">
      <w:start w:val="1"/>
      <w:numFmt w:val="bullet"/>
      <w:lvlText w:val=""/>
      <w:lvlJc w:val="left"/>
      <w:pPr>
        <w:tabs>
          <w:tab w:val="num" w:pos="2160"/>
        </w:tabs>
        <w:ind w:left="2160" w:hanging="360"/>
      </w:pPr>
      <w:rPr>
        <w:rFonts w:ascii="Wingdings" w:hAnsi="Wingdings" w:hint="default"/>
      </w:rPr>
    </w:lvl>
    <w:lvl w:ilvl="3" w:tplc="0410000F" w:tentative="1">
      <w:start w:val="1"/>
      <w:numFmt w:val="bullet"/>
      <w:lvlText w:val=""/>
      <w:lvlJc w:val="left"/>
      <w:pPr>
        <w:tabs>
          <w:tab w:val="num" w:pos="2880"/>
        </w:tabs>
        <w:ind w:left="2880" w:hanging="360"/>
      </w:pPr>
      <w:rPr>
        <w:rFonts w:ascii="Symbol" w:hAnsi="Symbol" w:hint="default"/>
      </w:rPr>
    </w:lvl>
    <w:lvl w:ilvl="4" w:tplc="04100019" w:tentative="1">
      <w:start w:val="1"/>
      <w:numFmt w:val="bullet"/>
      <w:lvlText w:val="o"/>
      <w:lvlJc w:val="left"/>
      <w:pPr>
        <w:tabs>
          <w:tab w:val="num" w:pos="3600"/>
        </w:tabs>
        <w:ind w:left="3600" w:hanging="360"/>
      </w:pPr>
      <w:rPr>
        <w:rFonts w:ascii="Courier New" w:hAnsi="Courier New" w:cs="Courier New" w:hint="default"/>
      </w:rPr>
    </w:lvl>
    <w:lvl w:ilvl="5" w:tplc="0410001B" w:tentative="1">
      <w:start w:val="1"/>
      <w:numFmt w:val="bullet"/>
      <w:lvlText w:val=""/>
      <w:lvlJc w:val="left"/>
      <w:pPr>
        <w:tabs>
          <w:tab w:val="num" w:pos="4320"/>
        </w:tabs>
        <w:ind w:left="4320" w:hanging="360"/>
      </w:pPr>
      <w:rPr>
        <w:rFonts w:ascii="Wingdings" w:hAnsi="Wingdings" w:hint="default"/>
      </w:rPr>
    </w:lvl>
    <w:lvl w:ilvl="6" w:tplc="0410000F" w:tentative="1">
      <w:start w:val="1"/>
      <w:numFmt w:val="bullet"/>
      <w:lvlText w:val=""/>
      <w:lvlJc w:val="left"/>
      <w:pPr>
        <w:tabs>
          <w:tab w:val="num" w:pos="5040"/>
        </w:tabs>
        <w:ind w:left="5040" w:hanging="360"/>
      </w:pPr>
      <w:rPr>
        <w:rFonts w:ascii="Symbol" w:hAnsi="Symbol" w:hint="default"/>
      </w:rPr>
    </w:lvl>
    <w:lvl w:ilvl="7" w:tplc="04100019" w:tentative="1">
      <w:start w:val="1"/>
      <w:numFmt w:val="bullet"/>
      <w:lvlText w:val="o"/>
      <w:lvlJc w:val="left"/>
      <w:pPr>
        <w:tabs>
          <w:tab w:val="num" w:pos="5760"/>
        </w:tabs>
        <w:ind w:left="5760" w:hanging="360"/>
      </w:pPr>
      <w:rPr>
        <w:rFonts w:ascii="Courier New" w:hAnsi="Courier New" w:cs="Courier New" w:hint="default"/>
      </w:rPr>
    </w:lvl>
    <w:lvl w:ilvl="8" w:tplc="0410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A36277"/>
    <w:multiLevelType w:val="hybridMultilevel"/>
    <w:tmpl w:val="64C68DC2"/>
    <w:lvl w:ilvl="0" w:tplc="0410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2"/>
  </w:num>
  <w:num w:numId="3">
    <w:abstractNumId w:val="30"/>
  </w:num>
  <w:num w:numId="4">
    <w:abstractNumId w:val="25"/>
  </w:num>
  <w:num w:numId="5">
    <w:abstractNumId w:val="15"/>
  </w:num>
  <w:num w:numId="6">
    <w:abstractNumId w:val="10"/>
  </w:num>
  <w:num w:numId="7">
    <w:abstractNumId w:val="17"/>
  </w:num>
  <w:num w:numId="8">
    <w:abstractNumId w:val="24"/>
  </w:num>
  <w:num w:numId="9">
    <w:abstractNumId w:val="8"/>
  </w:num>
  <w:num w:numId="10">
    <w:abstractNumId w:val="19"/>
  </w:num>
  <w:num w:numId="11">
    <w:abstractNumId w:val="0"/>
  </w:num>
  <w:num w:numId="12">
    <w:abstractNumId w:val="9"/>
  </w:num>
  <w:num w:numId="13">
    <w:abstractNumId w:val="33"/>
  </w:num>
  <w:num w:numId="14">
    <w:abstractNumId w:val="23"/>
  </w:num>
  <w:num w:numId="15">
    <w:abstractNumId w:val="18"/>
  </w:num>
  <w:num w:numId="16">
    <w:abstractNumId w:val="16"/>
  </w:num>
  <w:num w:numId="17">
    <w:abstractNumId w:val="27"/>
  </w:num>
  <w:num w:numId="18">
    <w:abstractNumId w:val="26"/>
  </w:num>
  <w:num w:numId="19">
    <w:abstractNumId w:val="11"/>
  </w:num>
  <w:num w:numId="20">
    <w:abstractNumId w:val="7"/>
  </w:num>
  <w:num w:numId="21">
    <w:abstractNumId w:val="3"/>
  </w:num>
  <w:num w:numId="22">
    <w:abstractNumId w:val="20"/>
  </w:num>
  <w:num w:numId="23">
    <w:abstractNumId w:val="13"/>
  </w:num>
  <w:num w:numId="24">
    <w:abstractNumId w:val="31"/>
  </w:num>
  <w:num w:numId="25">
    <w:abstractNumId w:val="1"/>
  </w:num>
  <w:num w:numId="26">
    <w:abstractNumId w:val="29"/>
  </w:num>
  <w:num w:numId="27">
    <w:abstractNumId w:val="2"/>
  </w:num>
  <w:num w:numId="28">
    <w:abstractNumId w:val="4"/>
  </w:num>
  <w:num w:numId="29">
    <w:abstractNumId w:val="6"/>
  </w:num>
  <w:num w:numId="30">
    <w:abstractNumId w:val="5"/>
  </w:num>
  <w:num w:numId="31">
    <w:abstractNumId w:val="12"/>
  </w:num>
  <w:num w:numId="32">
    <w:abstractNumId w:val="22"/>
  </w:num>
  <w:num w:numId="33">
    <w:abstractNumId w:val="21"/>
  </w:num>
  <w:num w:numId="34">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510"/>
  <w:hyphenationZone w:val="283"/>
  <w:drawingGridHorizontalSpacing w:val="110"/>
  <w:displayHorizontalDrawingGridEvery w:val="2"/>
  <w:characterSpacingControl w:val="doNotCompress"/>
  <w:hdrShapeDefaults>
    <o:shapedefaults v:ext="edit" spidmax="2150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7DC"/>
    <w:rsid w:val="00000A0B"/>
    <w:rsid w:val="00004AC2"/>
    <w:rsid w:val="00005226"/>
    <w:rsid w:val="00005340"/>
    <w:rsid w:val="00006F8A"/>
    <w:rsid w:val="00022969"/>
    <w:rsid w:val="00024A8A"/>
    <w:rsid w:val="00042B51"/>
    <w:rsid w:val="00043BE8"/>
    <w:rsid w:val="00045466"/>
    <w:rsid w:val="00045F09"/>
    <w:rsid w:val="00047CD7"/>
    <w:rsid w:val="00053082"/>
    <w:rsid w:val="000555C3"/>
    <w:rsid w:val="00056B65"/>
    <w:rsid w:val="00066682"/>
    <w:rsid w:val="000700BA"/>
    <w:rsid w:val="00070227"/>
    <w:rsid w:val="00073893"/>
    <w:rsid w:val="000739C8"/>
    <w:rsid w:val="00082D5A"/>
    <w:rsid w:val="00083769"/>
    <w:rsid w:val="00084C56"/>
    <w:rsid w:val="00085430"/>
    <w:rsid w:val="0009174A"/>
    <w:rsid w:val="0009329F"/>
    <w:rsid w:val="000942EE"/>
    <w:rsid w:val="0009552E"/>
    <w:rsid w:val="000A0175"/>
    <w:rsid w:val="000A1C52"/>
    <w:rsid w:val="000A21BE"/>
    <w:rsid w:val="000B2690"/>
    <w:rsid w:val="000B4C4A"/>
    <w:rsid w:val="000B543E"/>
    <w:rsid w:val="000B7271"/>
    <w:rsid w:val="000C1B70"/>
    <w:rsid w:val="000C229E"/>
    <w:rsid w:val="000C2F08"/>
    <w:rsid w:val="000C435B"/>
    <w:rsid w:val="000C5153"/>
    <w:rsid w:val="000C5A43"/>
    <w:rsid w:val="000C78B6"/>
    <w:rsid w:val="000D0A64"/>
    <w:rsid w:val="000D3EB8"/>
    <w:rsid w:val="000D55CD"/>
    <w:rsid w:val="000E1464"/>
    <w:rsid w:val="000E3215"/>
    <w:rsid w:val="000E398A"/>
    <w:rsid w:val="000E5927"/>
    <w:rsid w:val="000E5E65"/>
    <w:rsid w:val="000E6A2B"/>
    <w:rsid w:val="000E78DB"/>
    <w:rsid w:val="000F0886"/>
    <w:rsid w:val="000F1D0B"/>
    <w:rsid w:val="000F2196"/>
    <w:rsid w:val="000F2AAC"/>
    <w:rsid w:val="001019B7"/>
    <w:rsid w:val="001032F5"/>
    <w:rsid w:val="00106A21"/>
    <w:rsid w:val="00106E00"/>
    <w:rsid w:val="00111043"/>
    <w:rsid w:val="00113AA4"/>
    <w:rsid w:val="00114097"/>
    <w:rsid w:val="00123B6C"/>
    <w:rsid w:val="001244E8"/>
    <w:rsid w:val="001249A0"/>
    <w:rsid w:val="00125D4C"/>
    <w:rsid w:val="0013118B"/>
    <w:rsid w:val="00134A0B"/>
    <w:rsid w:val="001534ED"/>
    <w:rsid w:val="0015606F"/>
    <w:rsid w:val="00156C11"/>
    <w:rsid w:val="0016062D"/>
    <w:rsid w:val="00160865"/>
    <w:rsid w:val="00161889"/>
    <w:rsid w:val="00161E97"/>
    <w:rsid w:val="0016266C"/>
    <w:rsid w:val="00162EE8"/>
    <w:rsid w:val="0016627F"/>
    <w:rsid w:val="0017012E"/>
    <w:rsid w:val="0017019F"/>
    <w:rsid w:val="001710FC"/>
    <w:rsid w:val="0017128E"/>
    <w:rsid w:val="00172050"/>
    <w:rsid w:val="00172138"/>
    <w:rsid w:val="001738D7"/>
    <w:rsid w:val="001765B6"/>
    <w:rsid w:val="00186570"/>
    <w:rsid w:val="001A1B5C"/>
    <w:rsid w:val="001A3FC3"/>
    <w:rsid w:val="001B10AC"/>
    <w:rsid w:val="001B1F82"/>
    <w:rsid w:val="001B1FDD"/>
    <w:rsid w:val="001B55D0"/>
    <w:rsid w:val="001B792F"/>
    <w:rsid w:val="001C00A8"/>
    <w:rsid w:val="001C0AF1"/>
    <w:rsid w:val="001C1DA2"/>
    <w:rsid w:val="001C2A91"/>
    <w:rsid w:val="001C2D68"/>
    <w:rsid w:val="001C384A"/>
    <w:rsid w:val="001C7671"/>
    <w:rsid w:val="001D1D87"/>
    <w:rsid w:val="001E182D"/>
    <w:rsid w:val="001E1DB7"/>
    <w:rsid w:val="001E2E88"/>
    <w:rsid w:val="001E558F"/>
    <w:rsid w:val="001E6255"/>
    <w:rsid w:val="001E691B"/>
    <w:rsid w:val="001E6E56"/>
    <w:rsid w:val="001F0DD2"/>
    <w:rsid w:val="001F25B7"/>
    <w:rsid w:val="001F70ED"/>
    <w:rsid w:val="00201152"/>
    <w:rsid w:val="00201CD8"/>
    <w:rsid w:val="00202700"/>
    <w:rsid w:val="00202F76"/>
    <w:rsid w:val="00204FA0"/>
    <w:rsid w:val="00206931"/>
    <w:rsid w:val="00211822"/>
    <w:rsid w:val="00212C6B"/>
    <w:rsid w:val="00213D6B"/>
    <w:rsid w:val="00214DB3"/>
    <w:rsid w:val="0021550B"/>
    <w:rsid w:val="00215865"/>
    <w:rsid w:val="00215C4C"/>
    <w:rsid w:val="00220FFC"/>
    <w:rsid w:val="00232593"/>
    <w:rsid w:val="00232AFA"/>
    <w:rsid w:val="00235FA9"/>
    <w:rsid w:val="00236BFF"/>
    <w:rsid w:val="002377D7"/>
    <w:rsid w:val="002417DB"/>
    <w:rsid w:val="0024216A"/>
    <w:rsid w:val="0024639E"/>
    <w:rsid w:val="002468AB"/>
    <w:rsid w:val="00250297"/>
    <w:rsid w:val="0025070C"/>
    <w:rsid w:val="00251A28"/>
    <w:rsid w:val="002521D2"/>
    <w:rsid w:val="00252C0A"/>
    <w:rsid w:val="00256105"/>
    <w:rsid w:val="00257214"/>
    <w:rsid w:val="002625B9"/>
    <w:rsid w:val="00263F5A"/>
    <w:rsid w:val="00265368"/>
    <w:rsid w:val="002666F6"/>
    <w:rsid w:val="002669BB"/>
    <w:rsid w:val="00270BB8"/>
    <w:rsid w:val="002779D9"/>
    <w:rsid w:val="0028091B"/>
    <w:rsid w:val="00283108"/>
    <w:rsid w:val="00284928"/>
    <w:rsid w:val="00285243"/>
    <w:rsid w:val="00293176"/>
    <w:rsid w:val="00294305"/>
    <w:rsid w:val="002955B5"/>
    <w:rsid w:val="00297198"/>
    <w:rsid w:val="0029732F"/>
    <w:rsid w:val="002B050F"/>
    <w:rsid w:val="002B29F3"/>
    <w:rsid w:val="002B2E4F"/>
    <w:rsid w:val="002B4270"/>
    <w:rsid w:val="002B5066"/>
    <w:rsid w:val="002B516D"/>
    <w:rsid w:val="002B70D3"/>
    <w:rsid w:val="002B7AE3"/>
    <w:rsid w:val="002C1A64"/>
    <w:rsid w:val="002C1ACF"/>
    <w:rsid w:val="002C1C8A"/>
    <w:rsid w:val="002D162C"/>
    <w:rsid w:val="002D4274"/>
    <w:rsid w:val="002D4DB9"/>
    <w:rsid w:val="002D7DAF"/>
    <w:rsid w:val="002E08C0"/>
    <w:rsid w:val="002E3EAA"/>
    <w:rsid w:val="002E6CC7"/>
    <w:rsid w:val="002F398F"/>
    <w:rsid w:val="002F6D56"/>
    <w:rsid w:val="00300D4D"/>
    <w:rsid w:val="003019C0"/>
    <w:rsid w:val="003045F6"/>
    <w:rsid w:val="00306A7F"/>
    <w:rsid w:val="00310AAD"/>
    <w:rsid w:val="00312849"/>
    <w:rsid w:val="00312E22"/>
    <w:rsid w:val="00313E19"/>
    <w:rsid w:val="00322F75"/>
    <w:rsid w:val="003237C5"/>
    <w:rsid w:val="0032561D"/>
    <w:rsid w:val="0033405A"/>
    <w:rsid w:val="003354BA"/>
    <w:rsid w:val="003427FF"/>
    <w:rsid w:val="00345BD5"/>
    <w:rsid w:val="0034632B"/>
    <w:rsid w:val="0034661A"/>
    <w:rsid w:val="00346918"/>
    <w:rsid w:val="003478E4"/>
    <w:rsid w:val="003517F2"/>
    <w:rsid w:val="003534D5"/>
    <w:rsid w:val="00354E72"/>
    <w:rsid w:val="003554BA"/>
    <w:rsid w:val="0035696B"/>
    <w:rsid w:val="00362E43"/>
    <w:rsid w:val="00367875"/>
    <w:rsid w:val="00367E24"/>
    <w:rsid w:val="00370D51"/>
    <w:rsid w:val="003729CA"/>
    <w:rsid w:val="003743B6"/>
    <w:rsid w:val="00374B2F"/>
    <w:rsid w:val="00377294"/>
    <w:rsid w:val="00380DC6"/>
    <w:rsid w:val="00380E52"/>
    <w:rsid w:val="00382B1C"/>
    <w:rsid w:val="00383CA1"/>
    <w:rsid w:val="00384FD1"/>
    <w:rsid w:val="003871C0"/>
    <w:rsid w:val="0038792A"/>
    <w:rsid w:val="0039112D"/>
    <w:rsid w:val="00392EA7"/>
    <w:rsid w:val="00395BC6"/>
    <w:rsid w:val="003969B6"/>
    <w:rsid w:val="003A06E0"/>
    <w:rsid w:val="003A35E7"/>
    <w:rsid w:val="003A3B56"/>
    <w:rsid w:val="003B5A58"/>
    <w:rsid w:val="003C4555"/>
    <w:rsid w:val="003C6290"/>
    <w:rsid w:val="003C7692"/>
    <w:rsid w:val="003D36DD"/>
    <w:rsid w:val="003D48C3"/>
    <w:rsid w:val="003D7983"/>
    <w:rsid w:val="003E0153"/>
    <w:rsid w:val="003E0C55"/>
    <w:rsid w:val="003E17F2"/>
    <w:rsid w:val="003E20DA"/>
    <w:rsid w:val="003E34A0"/>
    <w:rsid w:val="003E416E"/>
    <w:rsid w:val="003E612D"/>
    <w:rsid w:val="003F083B"/>
    <w:rsid w:val="003F132B"/>
    <w:rsid w:val="003F2FF5"/>
    <w:rsid w:val="003F3DD5"/>
    <w:rsid w:val="003F5A02"/>
    <w:rsid w:val="003F5F53"/>
    <w:rsid w:val="003F6930"/>
    <w:rsid w:val="00405543"/>
    <w:rsid w:val="0040679C"/>
    <w:rsid w:val="004104B8"/>
    <w:rsid w:val="00410844"/>
    <w:rsid w:val="00410A25"/>
    <w:rsid w:val="00421783"/>
    <w:rsid w:val="004224EE"/>
    <w:rsid w:val="00423172"/>
    <w:rsid w:val="004231A4"/>
    <w:rsid w:val="00430339"/>
    <w:rsid w:val="004305D5"/>
    <w:rsid w:val="00434651"/>
    <w:rsid w:val="00435284"/>
    <w:rsid w:val="00440941"/>
    <w:rsid w:val="00443638"/>
    <w:rsid w:val="004442B3"/>
    <w:rsid w:val="00444565"/>
    <w:rsid w:val="00450D16"/>
    <w:rsid w:val="00452895"/>
    <w:rsid w:val="00453B54"/>
    <w:rsid w:val="00460511"/>
    <w:rsid w:val="0046113B"/>
    <w:rsid w:val="004619AE"/>
    <w:rsid w:val="00465474"/>
    <w:rsid w:val="00467B2B"/>
    <w:rsid w:val="004728D9"/>
    <w:rsid w:val="0047295A"/>
    <w:rsid w:val="0047400C"/>
    <w:rsid w:val="00475E6B"/>
    <w:rsid w:val="004764F0"/>
    <w:rsid w:val="00477BBE"/>
    <w:rsid w:val="004809B0"/>
    <w:rsid w:val="00486383"/>
    <w:rsid w:val="00486D73"/>
    <w:rsid w:val="00491D20"/>
    <w:rsid w:val="00494D05"/>
    <w:rsid w:val="0049513F"/>
    <w:rsid w:val="0049700F"/>
    <w:rsid w:val="004A4DF8"/>
    <w:rsid w:val="004A7C90"/>
    <w:rsid w:val="004C2764"/>
    <w:rsid w:val="004C325C"/>
    <w:rsid w:val="004C4E3A"/>
    <w:rsid w:val="004C5713"/>
    <w:rsid w:val="004C5E33"/>
    <w:rsid w:val="004D46F2"/>
    <w:rsid w:val="004D4B02"/>
    <w:rsid w:val="004D4BEF"/>
    <w:rsid w:val="004E11D6"/>
    <w:rsid w:val="004E2BF1"/>
    <w:rsid w:val="004E3F55"/>
    <w:rsid w:val="004E5DB3"/>
    <w:rsid w:val="004E789C"/>
    <w:rsid w:val="004E7D18"/>
    <w:rsid w:val="004F096F"/>
    <w:rsid w:val="004F23B9"/>
    <w:rsid w:val="004F39E3"/>
    <w:rsid w:val="004F7E20"/>
    <w:rsid w:val="00503943"/>
    <w:rsid w:val="00506AB6"/>
    <w:rsid w:val="00510591"/>
    <w:rsid w:val="0052118F"/>
    <w:rsid w:val="00521DBE"/>
    <w:rsid w:val="0052676C"/>
    <w:rsid w:val="0052711A"/>
    <w:rsid w:val="00527123"/>
    <w:rsid w:val="00531D38"/>
    <w:rsid w:val="00532767"/>
    <w:rsid w:val="00534B7E"/>
    <w:rsid w:val="00535025"/>
    <w:rsid w:val="005400CE"/>
    <w:rsid w:val="00543CB0"/>
    <w:rsid w:val="005448A1"/>
    <w:rsid w:val="005448A7"/>
    <w:rsid w:val="00553E74"/>
    <w:rsid w:val="005576E1"/>
    <w:rsid w:val="00557992"/>
    <w:rsid w:val="00565617"/>
    <w:rsid w:val="0057711F"/>
    <w:rsid w:val="005830D7"/>
    <w:rsid w:val="005842E0"/>
    <w:rsid w:val="005852E9"/>
    <w:rsid w:val="0058636A"/>
    <w:rsid w:val="00587233"/>
    <w:rsid w:val="00587AAB"/>
    <w:rsid w:val="00594600"/>
    <w:rsid w:val="005A0E28"/>
    <w:rsid w:val="005A7623"/>
    <w:rsid w:val="005B069D"/>
    <w:rsid w:val="005B0D60"/>
    <w:rsid w:val="005B46A4"/>
    <w:rsid w:val="005B4744"/>
    <w:rsid w:val="005B5264"/>
    <w:rsid w:val="005B7046"/>
    <w:rsid w:val="005C1C99"/>
    <w:rsid w:val="005C5CB1"/>
    <w:rsid w:val="005D4B6B"/>
    <w:rsid w:val="005D573F"/>
    <w:rsid w:val="005D6C89"/>
    <w:rsid w:val="005E3C99"/>
    <w:rsid w:val="005E3EA4"/>
    <w:rsid w:val="005E423C"/>
    <w:rsid w:val="005F2B85"/>
    <w:rsid w:val="00605290"/>
    <w:rsid w:val="00606819"/>
    <w:rsid w:val="00607830"/>
    <w:rsid w:val="00607DC9"/>
    <w:rsid w:val="00607F5B"/>
    <w:rsid w:val="006155C1"/>
    <w:rsid w:val="006200AB"/>
    <w:rsid w:val="00620A2A"/>
    <w:rsid w:val="00624C1D"/>
    <w:rsid w:val="0062527F"/>
    <w:rsid w:val="006274B0"/>
    <w:rsid w:val="0062763D"/>
    <w:rsid w:val="0062788B"/>
    <w:rsid w:val="00627AC7"/>
    <w:rsid w:val="006461DA"/>
    <w:rsid w:val="00655128"/>
    <w:rsid w:val="00655F42"/>
    <w:rsid w:val="00656E2F"/>
    <w:rsid w:val="0066208C"/>
    <w:rsid w:val="006624C2"/>
    <w:rsid w:val="00662B10"/>
    <w:rsid w:val="00665436"/>
    <w:rsid w:val="00666991"/>
    <w:rsid w:val="006714E8"/>
    <w:rsid w:val="00674810"/>
    <w:rsid w:val="0067589B"/>
    <w:rsid w:val="00677764"/>
    <w:rsid w:val="00682D17"/>
    <w:rsid w:val="00685034"/>
    <w:rsid w:val="00686FC3"/>
    <w:rsid w:val="00690C58"/>
    <w:rsid w:val="00692FB4"/>
    <w:rsid w:val="00693C09"/>
    <w:rsid w:val="00693E9F"/>
    <w:rsid w:val="006A0A93"/>
    <w:rsid w:val="006A47BF"/>
    <w:rsid w:val="006A4BDF"/>
    <w:rsid w:val="006A4FAA"/>
    <w:rsid w:val="006B0C47"/>
    <w:rsid w:val="006B36FD"/>
    <w:rsid w:val="006B5629"/>
    <w:rsid w:val="006B7F59"/>
    <w:rsid w:val="006C168C"/>
    <w:rsid w:val="006D0E55"/>
    <w:rsid w:val="006D4263"/>
    <w:rsid w:val="006D5ECD"/>
    <w:rsid w:val="006D5F58"/>
    <w:rsid w:val="006E7A83"/>
    <w:rsid w:val="006F2CBE"/>
    <w:rsid w:val="006F3D96"/>
    <w:rsid w:val="006F3E64"/>
    <w:rsid w:val="006F7193"/>
    <w:rsid w:val="00700D1E"/>
    <w:rsid w:val="007023D8"/>
    <w:rsid w:val="00704505"/>
    <w:rsid w:val="0071130E"/>
    <w:rsid w:val="00711657"/>
    <w:rsid w:val="00715803"/>
    <w:rsid w:val="00716407"/>
    <w:rsid w:val="0072657B"/>
    <w:rsid w:val="0073064D"/>
    <w:rsid w:val="0074753F"/>
    <w:rsid w:val="00747A54"/>
    <w:rsid w:val="00750753"/>
    <w:rsid w:val="00751C2F"/>
    <w:rsid w:val="00755E3A"/>
    <w:rsid w:val="00756E8E"/>
    <w:rsid w:val="0075756B"/>
    <w:rsid w:val="00757E03"/>
    <w:rsid w:val="00760A58"/>
    <w:rsid w:val="00764552"/>
    <w:rsid w:val="00765024"/>
    <w:rsid w:val="00766032"/>
    <w:rsid w:val="00766043"/>
    <w:rsid w:val="00772587"/>
    <w:rsid w:val="00772C8B"/>
    <w:rsid w:val="0077488A"/>
    <w:rsid w:val="00775F3D"/>
    <w:rsid w:val="00777B02"/>
    <w:rsid w:val="00783528"/>
    <w:rsid w:val="00784DB9"/>
    <w:rsid w:val="00791791"/>
    <w:rsid w:val="00792128"/>
    <w:rsid w:val="00793410"/>
    <w:rsid w:val="00793D30"/>
    <w:rsid w:val="00795C7D"/>
    <w:rsid w:val="007A039E"/>
    <w:rsid w:val="007A48E6"/>
    <w:rsid w:val="007A5401"/>
    <w:rsid w:val="007C7E59"/>
    <w:rsid w:val="007D3DCC"/>
    <w:rsid w:val="007D5ED8"/>
    <w:rsid w:val="007D7095"/>
    <w:rsid w:val="007E51C1"/>
    <w:rsid w:val="007E69DF"/>
    <w:rsid w:val="007E6BDE"/>
    <w:rsid w:val="007F1F7A"/>
    <w:rsid w:val="007F32BC"/>
    <w:rsid w:val="00821B94"/>
    <w:rsid w:val="00827C28"/>
    <w:rsid w:val="00827C78"/>
    <w:rsid w:val="0083346C"/>
    <w:rsid w:val="00836825"/>
    <w:rsid w:val="00836946"/>
    <w:rsid w:val="00840C34"/>
    <w:rsid w:val="008430F5"/>
    <w:rsid w:val="008439FA"/>
    <w:rsid w:val="00844502"/>
    <w:rsid w:val="00844B2C"/>
    <w:rsid w:val="008453A6"/>
    <w:rsid w:val="008502E4"/>
    <w:rsid w:val="0085297E"/>
    <w:rsid w:val="0085526F"/>
    <w:rsid w:val="008562A4"/>
    <w:rsid w:val="00860DCC"/>
    <w:rsid w:val="00863115"/>
    <w:rsid w:val="008639CE"/>
    <w:rsid w:val="00865786"/>
    <w:rsid w:val="0086693A"/>
    <w:rsid w:val="0087096D"/>
    <w:rsid w:val="008726A0"/>
    <w:rsid w:val="0087333C"/>
    <w:rsid w:val="00873836"/>
    <w:rsid w:val="0087601B"/>
    <w:rsid w:val="00877C24"/>
    <w:rsid w:val="00882A07"/>
    <w:rsid w:val="008837FE"/>
    <w:rsid w:val="00884659"/>
    <w:rsid w:val="0088661B"/>
    <w:rsid w:val="00890647"/>
    <w:rsid w:val="0089132D"/>
    <w:rsid w:val="0089137D"/>
    <w:rsid w:val="008926B1"/>
    <w:rsid w:val="0089475F"/>
    <w:rsid w:val="0089493F"/>
    <w:rsid w:val="008949DB"/>
    <w:rsid w:val="008A2CE6"/>
    <w:rsid w:val="008A5FAC"/>
    <w:rsid w:val="008A66A1"/>
    <w:rsid w:val="008B1332"/>
    <w:rsid w:val="008C2053"/>
    <w:rsid w:val="008C2712"/>
    <w:rsid w:val="008C5D60"/>
    <w:rsid w:val="008C66BF"/>
    <w:rsid w:val="008D135D"/>
    <w:rsid w:val="008D29C8"/>
    <w:rsid w:val="008D3DD9"/>
    <w:rsid w:val="008D437A"/>
    <w:rsid w:val="008D5A32"/>
    <w:rsid w:val="008D5D2B"/>
    <w:rsid w:val="008D7880"/>
    <w:rsid w:val="008E05BF"/>
    <w:rsid w:val="008E1BB4"/>
    <w:rsid w:val="008E781C"/>
    <w:rsid w:val="008E7C29"/>
    <w:rsid w:val="008F525D"/>
    <w:rsid w:val="008F59F1"/>
    <w:rsid w:val="008F5F14"/>
    <w:rsid w:val="008F7572"/>
    <w:rsid w:val="00901863"/>
    <w:rsid w:val="00904A09"/>
    <w:rsid w:val="00906003"/>
    <w:rsid w:val="0091458F"/>
    <w:rsid w:val="00922A6D"/>
    <w:rsid w:val="00927078"/>
    <w:rsid w:val="00930064"/>
    <w:rsid w:val="00931285"/>
    <w:rsid w:val="00934B87"/>
    <w:rsid w:val="00934C47"/>
    <w:rsid w:val="00937E04"/>
    <w:rsid w:val="00942295"/>
    <w:rsid w:val="00946E91"/>
    <w:rsid w:val="00947433"/>
    <w:rsid w:val="00947D5D"/>
    <w:rsid w:val="00950760"/>
    <w:rsid w:val="0095157B"/>
    <w:rsid w:val="00965E8E"/>
    <w:rsid w:val="00980878"/>
    <w:rsid w:val="0098105A"/>
    <w:rsid w:val="00982FC9"/>
    <w:rsid w:val="00984650"/>
    <w:rsid w:val="0098756C"/>
    <w:rsid w:val="009879EC"/>
    <w:rsid w:val="00987DEB"/>
    <w:rsid w:val="009903CD"/>
    <w:rsid w:val="00991F54"/>
    <w:rsid w:val="00992AFD"/>
    <w:rsid w:val="00993FB0"/>
    <w:rsid w:val="009974C2"/>
    <w:rsid w:val="009A2FF5"/>
    <w:rsid w:val="009B561E"/>
    <w:rsid w:val="009B5917"/>
    <w:rsid w:val="009B5C78"/>
    <w:rsid w:val="009B7DAB"/>
    <w:rsid w:val="009C0C54"/>
    <w:rsid w:val="009C24E2"/>
    <w:rsid w:val="009D010C"/>
    <w:rsid w:val="009D1562"/>
    <w:rsid w:val="009D1B67"/>
    <w:rsid w:val="009D45EE"/>
    <w:rsid w:val="009D7BA1"/>
    <w:rsid w:val="009E1762"/>
    <w:rsid w:val="009E3404"/>
    <w:rsid w:val="009E4284"/>
    <w:rsid w:val="009F0BE8"/>
    <w:rsid w:val="00A02503"/>
    <w:rsid w:val="00A06813"/>
    <w:rsid w:val="00A106C3"/>
    <w:rsid w:val="00A11916"/>
    <w:rsid w:val="00A1416A"/>
    <w:rsid w:val="00A16573"/>
    <w:rsid w:val="00A165C7"/>
    <w:rsid w:val="00A21CB3"/>
    <w:rsid w:val="00A32B0D"/>
    <w:rsid w:val="00A362C4"/>
    <w:rsid w:val="00A378C1"/>
    <w:rsid w:val="00A37A79"/>
    <w:rsid w:val="00A412DF"/>
    <w:rsid w:val="00A43566"/>
    <w:rsid w:val="00A453BC"/>
    <w:rsid w:val="00A50081"/>
    <w:rsid w:val="00A51A53"/>
    <w:rsid w:val="00A53E1E"/>
    <w:rsid w:val="00A552BE"/>
    <w:rsid w:val="00A566C1"/>
    <w:rsid w:val="00A5689C"/>
    <w:rsid w:val="00A6382D"/>
    <w:rsid w:val="00A63E44"/>
    <w:rsid w:val="00A640A5"/>
    <w:rsid w:val="00A648C4"/>
    <w:rsid w:val="00A65DE2"/>
    <w:rsid w:val="00A67018"/>
    <w:rsid w:val="00A74232"/>
    <w:rsid w:val="00A7441F"/>
    <w:rsid w:val="00A7489F"/>
    <w:rsid w:val="00A75AB5"/>
    <w:rsid w:val="00A7772F"/>
    <w:rsid w:val="00A82B6A"/>
    <w:rsid w:val="00A92C01"/>
    <w:rsid w:val="00A92DD1"/>
    <w:rsid w:val="00A93944"/>
    <w:rsid w:val="00A940D7"/>
    <w:rsid w:val="00A95CF3"/>
    <w:rsid w:val="00A95D78"/>
    <w:rsid w:val="00A974FB"/>
    <w:rsid w:val="00AA0F4B"/>
    <w:rsid w:val="00AA4716"/>
    <w:rsid w:val="00AA4CA2"/>
    <w:rsid w:val="00AA6A3C"/>
    <w:rsid w:val="00AB0C0D"/>
    <w:rsid w:val="00AB6188"/>
    <w:rsid w:val="00AB6DDA"/>
    <w:rsid w:val="00AC460A"/>
    <w:rsid w:val="00AC4F49"/>
    <w:rsid w:val="00AC619C"/>
    <w:rsid w:val="00AC7E37"/>
    <w:rsid w:val="00AD201D"/>
    <w:rsid w:val="00AD2D22"/>
    <w:rsid w:val="00AD4531"/>
    <w:rsid w:val="00AE04BA"/>
    <w:rsid w:val="00AE20BB"/>
    <w:rsid w:val="00AE2A0E"/>
    <w:rsid w:val="00AE3E94"/>
    <w:rsid w:val="00AE4055"/>
    <w:rsid w:val="00AE4A6D"/>
    <w:rsid w:val="00AF11B5"/>
    <w:rsid w:val="00AF2576"/>
    <w:rsid w:val="00B00626"/>
    <w:rsid w:val="00B0063F"/>
    <w:rsid w:val="00B00A04"/>
    <w:rsid w:val="00B02FDB"/>
    <w:rsid w:val="00B030EC"/>
    <w:rsid w:val="00B042CF"/>
    <w:rsid w:val="00B050F2"/>
    <w:rsid w:val="00B124B5"/>
    <w:rsid w:val="00B16021"/>
    <w:rsid w:val="00B2080A"/>
    <w:rsid w:val="00B20C7B"/>
    <w:rsid w:val="00B221C2"/>
    <w:rsid w:val="00B227AB"/>
    <w:rsid w:val="00B23F2E"/>
    <w:rsid w:val="00B25B82"/>
    <w:rsid w:val="00B305A3"/>
    <w:rsid w:val="00B33671"/>
    <w:rsid w:val="00B40391"/>
    <w:rsid w:val="00B40572"/>
    <w:rsid w:val="00B41642"/>
    <w:rsid w:val="00B42BD4"/>
    <w:rsid w:val="00B45980"/>
    <w:rsid w:val="00B45992"/>
    <w:rsid w:val="00B46C6B"/>
    <w:rsid w:val="00B51FA6"/>
    <w:rsid w:val="00B53FFC"/>
    <w:rsid w:val="00B55533"/>
    <w:rsid w:val="00B5600F"/>
    <w:rsid w:val="00B5605C"/>
    <w:rsid w:val="00B57818"/>
    <w:rsid w:val="00B60C85"/>
    <w:rsid w:val="00B62833"/>
    <w:rsid w:val="00B62EBD"/>
    <w:rsid w:val="00B653F2"/>
    <w:rsid w:val="00B66910"/>
    <w:rsid w:val="00B70751"/>
    <w:rsid w:val="00B711CC"/>
    <w:rsid w:val="00B7302D"/>
    <w:rsid w:val="00B77754"/>
    <w:rsid w:val="00B811A1"/>
    <w:rsid w:val="00B82CF6"/>
    <w:rsid w:val="00B879AB"/>
    <w:rsid w:val="00B908C2"/>
    <w:rsid w:val="00B910DF"/>
    <w:rsid w:val="00B91249"/>
    <w:rsid w:val="00B918F2"/>
    <w:rsid w:val="00B91D48"/>
    <w:rsid w:val="00BA18CE"/>
    <w:rsid w:val="00BB0FDD"/>
    <w:rsid w:val="00BB252E"/>
    <w:rsid w:val="00BB2C6D"/>
    <w:rsid w:val="00BB3995"/>
    <w:rsid w:val="00BC64F4"/>
    <w:rsid w:val="00BC6B82"/>
    <w:rsid w:val="00BC73C6"/>
    <w:rsid w:val="00BD1058"/>
    <w:rsid w:val="00BD39D2"/>
    <w:rsid w:val="00BD624B"/>
    <w:rsid w:val="00BD6A4C"/>
    <w:rsid w:val="00BD6DA6"/>
    <w:rsid w:val="00BE3ADB"/>
    <w:rsid w:val="00C02271"/>
    <w:rsid w:val="00C025FB"/>
    <w:rsid w:val="00C02D23"/>
    <w:rsid w:val="00C07820"/>
    <w:rsid w:val="00C1269C"/>
    <w:rsid w:val="00C16D05"/>
    <w:rsid w:val="00C1791A"/>
    <w:rsid w:val="00C17E83"/>
    <w:rsid w:val="00C27577"/>
    <w:rsid w:val="00C30F47"/>
    <w:rsid w:val="00C40BDE"/>
    <w:rsid w:val="00C46AF2"/>
    <w:rsid w:val="00C51F5A"/>
    <w:rsid w:val="00C52222"/>
    <w:rsid w:val="00C53559"/>
    <w:rsid w:val="00C54B3E"/>
    <w:rsid w:val="00C61B4E"/>
    <w:rsid w:val="00C66BF8"/>
    <w:rsid w:val="00C718A4"/>
    <w:rsid w:val="00C7536A"/>
    <w:rsid w:val="00C774EB"/>
    <w:rsid w:val="00C85081"/>
    <w:rsid w:val="00C86106"/>
    <w:rsid w:val="00C868AA"/>
    <w:rsid w:val="00C876BC"/>
    <w:rsid w:val="00C87E4E"/>
    <w:rsid w:val="00C900BA"/>
    <w:rsid w:val="00C9129F"/>
    <w:rsid w:val="00C95C2E"/>
    <w:rsid w:val="00CA0F71"/>
    <w:rsid w:val="00CA1BFD"/>
    <w:rsid w:val="00CA1D0F"/>
    <w:rsid w:val="00CA6D3B"/>
    <w:rsid w:val="00CA718B"/>
    <w:rsid w:val="00CA769A"/>
    <w:rsid w:val="00CB1948"/>
    <w:rsid w:val="00CB233F"/>
    <w:rsid w:val="00CB2372"/>
    <w:rsid w:val="00CB6671"/>
    <w:rsid w:val="00CB6EEE"/>
    <w:rsid w:val="00CB7CE4"/>
    <w:rsid w:val="00CC5259"/>
    <w:rsid w:val="00CC79B0"/>
    <w:rsid w:val="00CD1096"/>
    <w:rsid w:val="00CD459F"/>
    <w:rsid w:val="00CD6E1A"/>
    <w:rsid w:val="00CE02F2"/>
    <w:rsid w:val="00CE2524"/>
    <w:rsid w:val="00CE2832"/>
    <w:rsid w:val="00CF095F"/>
    <w:rsid w:val="00CF0F79"/>
    <w:rsid w:val="00CF32E3"/>
    <w:rsid w:val="00CF552D"/>
    <w:rsid w:val="00CF5EF9"/>
    <w:rsid w:val="00D04651"/>
    <w:rsid w:val="00D05A32"/>
    <w:rsid w:val="00D07883"/>
    <w:rsid w:val="00D111C3"/>
    <w:rsid w:val="00D11DD2"/>
    <w:rsid w:val="00D12527"/>
    <w:rsid w:val="00D15258"/>
    <w:rsid w:val="00D2199E"/>
    <w:rsid w:val="00D22D54"/>
    <w:rsid w:val="00D24B4C"/>
    <w:rsid w:val="00D2698F"/>
    <w:rsid w:val="00D26D09"/>
    <w:rsid w:val="00D27E78"/>
    <w:rsid w:val="00D3173C"/>
    <w:rsid w:val="00D3504F"/>
    <w:rsid w:val="00D36543"/>
    <w:rsid w:val="00D4221A"/>
    <w:rsid w:val="00D44A52"/>
    <w:rsid w:val="00D457B1"/>
    <w:rsid w:val="00D45F46"/>
    <w:rsid w:val="00D52452"/>
    <w:rsid w:val="00D54E74"/>
    <w:rsid w:val="00D557B6"/>
    <w:rsid w:val="00D61F89"/>
    <w:rsid w:val="00D6319D"/>
    <w:rsid w:val="00D6339E"/>
    <w:rsid w:val="00D63878"/>
    <w:rsid w:val="00D67CDB"/>
    <w:rsid w:val="00D74289"/>
    <w:rsid w:val="00D75364"/>
    <w:rsid w:val="00D82A5F"/>
    <w:rsid w:val="00D859B2"/>
    <w:rsid w:val="00D8793A"/>
    <w:rsid w:val="00D96E71"/>
    <w:rsid w:val="00D97536"/>
    <w:rsid w:val="00DA0751"/>
    <w:rsid w:val="00DA4E26"/>
    <w:rsid w:val="00DA6441"/>
    <w:rsid w:val="00DB0727"/>
    <w:rsid w:val="00DB0D33"/>
    <w:rsid w:val="00DB2D11"/>
    <w:rsid w:val="00DB5C22"/>
    <w:rsid w:val="00DB70E4"/>
    <w:rsid w:val="00DB742D"/>
    <w:rsid w:val="00DC658E"/>
    <w:rsid w:val="00DC7289"/>
    <w:rsid w:val="00DD2B5E"/>
    <w:rsid w:val="00DD5B29"/>
    <w:rsid w:val="00DD6409"/>
    <w:rsid w:val="00DE04AB"/>
    <w:rsid w:val="00DE6301"/>
    <w:rsid w:val="00DE71D3"/>
    <w:rsid w:val="00DF424E"/>
    <w:rsid w:val="00DF4D42"/>
    <w:rsid w:val="00E055C5"/>
    <w:rsid w:val="00E06666"/>
    <w:rsid w:val="00E1013D"/>
    <w:rsid w:val="00E114E3"/>
    <w:rsid w:val="00E14482"/>
    <w:rsid w:val="00E15D06"/>
    <w:rsid w:val="00E16A36"/>
    <w:rsid w:val="00E17930"/>
    <w:rsid w:val="00E239A3"/>
    <w:rsid w:val="00E253C9"/>
    <w:rsid w:val="00E31F47"/>
    <w:rsid w:val="00E35A6D"/>
    <w:rsid w:val="00E3658E"/>
    <w:rsid w:val="00E36990"/>
    <w:rsid w:val="00E372F6"/>
    <w:rsid w:val="00E52C3C"/>
    <w:rsid w:val="00E53B93"/>
    <w:rsid w:val="00E5694F"/>
    <w:rsid w:val="00E61A6B"/>
    <w:rsid w:val="00E6201B"/>
    <w:rsid w:val="00E621BF"/>
    <w:rsid w:val="00E650F3"/>
    <w:rsid w:val="00E72490"/>
    <w:rsid w:val="00E742BD"/>
    <w:rsid w:val="00E7455F"/>
    <w:rsid w:val="00E74F4F"/>
    <w:rsid w:val="00E75992"/>
    <w:rsid w:val="00E77037"/>
    <w:rsid w:val="00E8149C"/>
    <w:rsid w:val="00E848F4"/>
    <w:rsid w:val="00E863FD"/>
    <w:rsid w:val="00E8686A"/>
    <w:rsid w:val="00E86E79"/>
    <w:rsid w:val="00E86E94"/>
    <w:rsid w:val="00E932C7"/>
    <w:rsid w:val="00EA182E"/>
    <w:rsid w:val="00EA5377"/>
    <w:rsid w:val="00EA586B"/>
    <w:rsid w:val="00EA68DA"/>
    <w:rsid w:val="00EB1A21"/>
    <w:rsid w:val="00EB2633"/>
    <w:rsid w:val="00EB65F0"/>
    <w:rsid w:val="00EB7DEE"/>
    <w:rsid w:val="00EC4B20"/>
    <w:rsid w:val="00ED0AFF"/>
    <w:rsid w:val="00ED145E"/>
    <w:rsid w:val="00ED3319"/>
    <w:rsid w:val="00ED6F08"/>
    <w:rsid w:val="00ED73C2"/>
    <w:rsid w:val="00EE2355"/>
    <w:rsid w:val="00EE37DC"/>
    <w:rsid w:val="00EE6E58"/>
    <w:rsid w:val="00EF51CD"/>
    <w:rsid w:val="00EF56BE"/>
    <w:rsid w:val="00EF6CCA"/>
    <w:rsid w:val="00EF76EB"/>
    <w:rsid w:val="00F00220"/>
    <w:rsid w:val="00F015F5"/>
    <w:rsid w:val="00F02CD4"/>
    <w:rsid w:val="00F069EA"/>
    <w:rsid w:val="00F17B01"/>
    <w:rsid w:val="00F20DEA"/>
    <w:rsid w:val="00F21563"/>
    <w:rsid w:val="00F21A81"/>
    <w:rsid w:val="00F242DF"/>
    <w:rsid w:val="00F31753"/>
    <w:rsid w:val="00F327C0"/>
    <w:rsid w:val="00F32F67"/>
    <w:rsid w:val="00F33F39"/>
    <w:rsid w:val="00F34803"/>
    <w:rsid w:val="00F36620"/>
    <w:rsid w:val="00F43D57"/>
    <w:rsid w:val="00F44EFB"/>
    <w:rsid w:val="00F475E2"/>
    <w:rsid w:val="00F51A2F"/>
    <w:rsid w:val="00F55754"/>
    <w:rsid w:val="00F57DD1"/>
    <w:rsid w:val="00F628E8"/>
    <w:rsid w:val="00F63F8E"/>
    <w:rsid w:val="00F6436F"/>
    <w:rsid w:val="00F65874"/>
    <w:rsid w:val="00F65C52"/>
    <w:rsid w:val="00F67C3F"/>
    <w:rsid w:val="00F71950"/>
    <w:rsid w:val="00F7313F"/>
    <w:rsid w:val="00F761E3"/>
    <w:rsid w:val="00F80188"/>
    <w:rsid w:val="00F8252E"/>
    <w:rsid w:val="00F8407C"/>
    <w:rsid w:val="00F853B8"/>
    <w:rsid w:val="00F85497"/>
    <w:rsid w:val="00F8693E"/>
    <w:rsid w:val="00F86E74"/>
    <w:rsid w:val="00F8712F"/>
    <w:rsid w:val="00F90869"/>
    <w:rsid w:val="00F946EA"/>
    <w:rsid w:val="00FA42CC"/>
    <w:rsid w:val="00FA52E6"/>
    <w:rsid w:val="00FA7097"/>
    <w:rsid w:val="00FB03D6"/>
    <w:rsid w:val="00FB169E"/>
    <w:rsid w:val="00FB73B6"/>
    <w:rsid w:val="00FC0259"/>
    <w:rsid w:val="00FC0FF2"/>
    <w:rsid w:val="00FC2111"/>
    <w:rsid w:val="00FC5AB8"/>
    <w:rsid w:val="00FC63CF"/>
    <w:rsid w:val="00FD214A"/>
    <w:rsid w:val="00FD37AC"/>
    <w:rsid w:val="00FD4906"/>
    <w:rsid w:val="00FD72A2"/>
    <w:rsid w:val="00FE07AD"/>
    <w:rsid w:val="00FE14F5"/>
    <w:rsid w:val="00FE3C3C"/>
    <w:rsid w:val="00FE3C3F"/>
    <w:rsid w:val="00FE3E14"/>
    <w:rsid w:val="00FE54A9"/>
    <w:rsid w:val="00FE6B21"/>
    <w:rsid w:val="00FE7B70"/>
    <w:rsid w:val="00FF3AFA"/>
    <w:rsid w:val="00FF3BDB"/>
    <w:rsid w:val="00FF4A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41"/>
    <o:shapelayout v:ext="edit">
      <o:idmap v:ext="edit" data="1"/>
    </o:shapelayout>
  </w:shapeDefaults>
  <w:decimalSymbol w:val=","/>
  <w:listSeparator w:val=";"/>
  <w14:docId w14:val="4634A44E"/>
  <w15:docId w15:val="{3CBC6433-BA2A-4ACD-B20E-8DE9D7D90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nhideWhenUsed="1" w:qFormat="1"/>
    <w:lsdException w:name="heading 4" w:uiPriority="0" w:unhideWhenUsed="1" w:qFormat="1"/>
    <w:lsdException w:name="heading 5" w:uiPriority="0" w:unhideWhenUsed="1" w:qFormat="1"/>
    <w:lsdException w:name="heading 6" w:uiPriority="0" w:unhideWhenUsed="1" w:qFormat="1"/>
    <w:lsdException w:name="heading 7"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93176"/>
    <w:pPr>
      <w:widowControl w:val="0"/>
      <w:autoSpaceDE w:val="0"/>
      <w:autoSpaceDN w:val="0"/>
    </w:pPr>
    <w:rPr>
      <w:rFonts w:ascii="Trebuchet MS" w:hAnsi="Trebuchet MS" w:cs="Trebuchet MS"/>
      <w:lang w:eastAsia="en-US"/>
    </w:rPr>
  </w:style>
  <w:style w:type="paragraph" w:styleId="Titolo1">
    <w:name w:val="heading 1"/>
    <w:basedOn w:val="Normale"/>
    <w:link w:val="Titolo1Carattere"/>
    <w:uiPriority w:val="99"/>
    <w:qFormat/>
    <w:rsid w:val="000D55CD"/>
    <w:pPr>
      <w:ind w:left="210"/>
      <w:outlineLvl w:val="0"/>
    </w:pPr>
    <w:rPr>
      <w:rFonts w:ascii="Cambria Math" w:hAnsi="Cambria Math" w:cs="Cambria Math"/>
      <w:sz w:val="24"/>
      <w:szCs w:val="24"/>
    </w:rPr>
  </w:style>
  <w:style w:type="paragraph" w:styleId="Titolo2">
    <w:name w:val="heading 2"/>
    <w:basedOn w:val="Normale"/>
    <w:link w:val="Titolo2Carattere"/>
    <w:uiPriority w:val="99"/>
    <w:qFormat/>
    <w:rsid w:val="000D55CD"/>
    <w:pPr>
      <w:spacing w:before="78"/>
      <w:ind w:left="103"/>
      <w:jc w:val="both"/>
      <w:outlineLvl w:val="1"/>
    </w:pPr>
    <w:rPr>
      <w:i/>
      <w:iCs/>
      <w:sz w:val="19"/>
      <w:szCs w:val="19"/>
    </w:rPr>
  </w:style>
  <w:style w:type="paragraph" w:styleId="Titolo3">
    <w:name w:val="heading 3"/>
    <w:basedOn w:val="Normale"/>
    <w:link w:val="Titolo3Carattere"/>
    <w:uiPriority w:val="99"/>
    <w:qFormat/>
    <w:rsid w:val="000D55CD"/>
    <w:pPr>
      <w:ind w:left="568" w:hanging="358"/>
      <w:outlineLvl w:val="2"/>
    </w:pPr>
    <w:rPr>
      <w:b/>
      <w:bCs/>
      <w:sz w:val="18"/>
      <w:szCs w:val="18"/>
    </w:rPr>
  </w:style>
  <w:style w:type="paragraph" w:styleId="Titolo4">
    <w:name w:val="heading 4"/>
    <w:basedOn w:val="Normale"/>
    <w:link w:val="Titolo4Carattere"/>
    <w:uiPriority w:val="99"/>
    <w:qFormat/>
    <w:rsid w:val="000D55CD"/>
    <w:pPr>
      <w:ind w:left="210"/>
      <w:jc w:val="both"/>
      <w:outlineLvl w:val="3"/>
    </w:pPr>
    <w:rPr>
      <w:b/>
      <w:bCs/>
      <w:i/>
      <w:iCs/>
      <w:sz w:val="18"/>
      <w:szCs w:val="18"/>
    </w:rPr>
  </w:style>
  <w:style w:type="paragraph" w:styleId="Titolo5">
    <w:name w:val="heading 5"/>
    <w:basedOn w:val="Normale"/>
    <w:next w:val="Normale"/>
    <w:link w:val="Titolo5Carattere"/>
    <w:uiPriority w:val="99"/>
    <w:qFormat/>
    <w:rsid w:val="00DB70E4"/>
    <w:pPr>
      <w:suppressAutoHyphens/>
      <w:autoSpaceDE/>
      <w:autoSpaceDN/>
      <w:spacing w:before="240" w:after="60"/>
      <w:outlineLvl w:val="4"/>
    </w:pPr>
    <w:rPr>
      <w:rFonts w:ascii="Calibri" w:eastAsia="Times New Roman" w:hAnsi="Calibri" w:cs="Times New Roman"/>
      <w:b/>
      <w:bCs/>
      <w:i/>
      <w:iCs/>
      <w:sz w:val="26"/>
      <w:szCs w:val="26"/>
    </w:rPr>
  </w:style>
  <w:style w:type="paragraph" w:styleId="Titolo6">
    <w:name w:val="heading 6"/>
    <w:basedOn w:val="Normale"/>
    <w:next w:val="Normale"/>
    <w:link w:val="Titolo6Carattere"/>
    <w:uiPriority w:val="99"/>
    <w:qFormat/>
    <w:rsid w:val="00DB70E4"/>
    <w:pPr>
      <w:suppressAutoHyphens/>
      <w:autoSpaceDE/>
      <w:autoSpaceDN/>
      <w:spacing w:before="240" w:after="60"/>
      <w:outlineLvl w:val="5"/>
    </w:pPr>
    <w:rPr>
      <w:rFonts w:ascii="Calibri" w:eastAsia="Times New Roman" w:hAnsi="Calibri" w:cs="Times New Roman"/>
      <w:b/>
      <w:bCs/>
    </w:rPr>
  </w:style>
  <w:style w:type="paragraph" w:styleId="Titolo7">
    <w:name w:val="heading 7"/>
    <w:basedOn w:val="Normale"/>
    <w:next w:val="Normale"/>
    <w:link w:val="Titolo7Carattere"/>
    <w:uiPriority w:val="99"/>
    <w:qFormat/>
    <w:locked/>
    <w:rsid w:val="00607830"/>
    <w:pPr>
      <w:spacing w:before="240" w:after="60"/>
      <w:outlineLvl w:val="6"/>
    </w:pPr>
    <w:rPr>
      <w:rFonts w:ascii="Calibri" w:eastAsia="Times New Roman" w:hAnsi="Calibri"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B70E4"/>
    <w:rPr>
      <w:rFonts w:ascii="Cambria Math" w:hAnsi="Cambria Math" w:cs="Cambria Math"/>
      <w:sz w:val="24"/>
      <w:szCs w:val="24"/>
      <w:lang w:val="it-IT"/>
    </w:rPr>
  </w:style>
  <w:style w:type="character" w:customStyle="1" w:styleId="Titolo2Carattere">
    <w:name w:val="Titolo 2 Carattere"/>
    <w:basedOn w:val="Carpredefinitoparagrafo"/>
    <w:link w:val="Titolo2"/>
    <w:uiPriority w:val="99"/>
    <w:locked/>
    <w:rsid w:val="00DB70E4"/>
    <w:rPr>
      <w:rFonts w:ascii="Trebuchet MS" w:hAnsi="Trebuchet MS" w:cs="Trebuchet MS"/>
      <w:i/>
      <w:iCs/>
      <w:sz w:val="19"/>
      <w:szCs w:val="19"/>
      <w:lang w:val="it-IT"/>
    </w:rPr>
  </w:style>
  <w:style w:type="character" w:customStyle="1" w:styleId="Titolo3Carattere">
    <w:name w:val="Titolo 3 Carattere"/>
    <w:basedOn w:val="Carpredefinitoparagrafo"/>
    <w:link w:val="Titolo3"/>
    <w:uiPriority w:val="99"/>
    <w:locked/>
    <w:rsid w:val="00DB70E4"/>
    <w:rPr>
      <w:rFonts w:ascii="Trebuchet MS" w:hAnsi="Trebuchet MS" w:cs="Trebuchet MS"/>
      <w:b/>
      <w:bCs/>
      <w:sz w:val="18"/>
      <w:szCs w:val="18"/>
      <w:lang w:val="it-IT"/>
    </w:rPr>
  </w:style>
  <w:style w:type="character" w:customStyle="1" w:styleId="Titolo4Carattere">
    <w:name w:val="Titolo 4 Carattere"/>
    <w:basedOn w:val="Carpredefinitoparagrafo"/>
    <w:link w:val="Titolo4"/>
    <w:uiPriority w:val="99"/>
    <w:locked/>
    <w:rsid w:val="00DB70E4"/>
    <w:rPr>
      <w:rFonts w:ascii="Trebuchet MS" w:hAnsi="Trebuchet MS" w:cs="Trebuchet MS"/>
      <w:b/>
      <w:bCs/>
      <w:i/>
      <w:iCs/>
      <w:sz w:val="18"/>
      <w:szCs w:val="18"/>
      <w:lang w:val="it-IT"/>
    </w:rPr>
  </w:style>
  <w:style w:type="character" w:customStyle="1" w:styleId="Titolo5Carattere">
    <w:name w:val="Titolo 5 Carattere"/>
    <w:basedOn w:val="Carpredefinitoparagrafo"/>
    <w:link w:val="Titolo5"/>
    <w:uiPriority w:val="99"/>
    <w:locked/>
    <w:rsid w:val="00DB70E4"/>
    <w:rPr>
      <w:rFonts w:eastAsia="Times New Roman" w:cs="Times New Roman"/>
      <w:b/>
      <w:bCs/>
      <w:i/>
      <w:iCs/>
      <w:sz w:val="26"/>
      <w:szCs w:val="26"/>
      <w:lang w:val="it-IT"/>
    </w:rPr>
  </w:style>
  <w:style w:type="character" w:customStyle="1" w:styleId="Titolo6Carattere">
    <w:name w:val="Titolo 6 Carattere"/>
    <w:basedOn w:val="Carpredefinitoparagrafo"/>
    <w:link w:val="Titolo6"/>
    <w:uiPriority w:val="99"/>
    <w:locked/>
    <w:rsid w:val="00DB70E4"/>
    <w:rPr>
      <w:rFonts w:eastAsia="Times New Roman" w:cs="Times New Roman"/>
      <w:b/>
      <w:bCs/>
      <w:lang w:val="it-IT"/>
    </w:rPr>
  </w:style>
  <w:style w:type="character" w:customStyle="1" w:styleId="Titolo7Carattere">
    <w:name w:val="Titolo 7 Carattere"/>
    <w:basedOn w:val="Carpredefinitoparagrafo"/>
    <w:link w:val="Titolo7"/>
    <w:uiPriority w:val="99"/>
    <w:locked/>
    <w:rsid w:val="00607830"/>
    <w:rPr>
      <w:rFonts w:ascii="Calibri" w:hAnsi="Calibri" w:cs="Times New Roman"/>
      <w:sz w:val="24"/>
      <w:szCs w:val="24"/>
      <w:lang w:eastAsia="en-US"/>
    </w:rPr>
  </w:style>
  <w:style w:type="table" w:customStyle="1" w:styleId="TableNormal1">
    <w:name w:val="Table Normal1"/>
    <w:uiPriority w:val="99"/>
    <w:semiHidden/>
    <w:rsid w:val="000D55CD"/>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Sommario1">
    <w:name w:val="toc 1"/>
    <w:basedOn w:val="Normale"/>
    <w:uiPriority w:val="39"/>
    <w:rsid w:val="000D55CD"/>
    <w:pPr>
      <w:spacing w:before="100"/>
      <w:ind w:left="210"/>
    </w:pPr>
    <w:rPr>
      <w:b/>
      <w:bCs/>
    </w:rPr>
  </w:style>
  <w:style w:type="paragraph" w:styleId="Sommario2">
    <w:name w:val="toc 2"/>
    <w:basedOn w:val="Normale"/>
    <w:uiPriority w:val="39"/>
    <w:rsid w:val="000D55CD"/>
    <w:pPr>
      <w:spacing w:before="152"/>
      <w:ind w:left="649" w:hanging="440"/>
    </w:pPr>
    <w:rPr>
      <w:sz w:val="20"/>
      <w:szCs w:val="20"/>
    </w:rPr>
  </w:style>
  <w:style w:type="paragraph" w:styleId="Sommario3">
    <w:name w:val="toc 3"/>
    <w:basedOn w:val="Normale"/>
    <w:uiPriority w:val="39"/>
    <w:rsid w:val="000D55CD"/>
    <w:pPr>
      <w:spacing w:before="142"/>
      <w:ind w:left="649" w:hanging="440"/>
    </w:pPr>
    <w:rPr>
      <w:b/>
      <w:bCs/>
      <w:i/>
      <w:iCs/>
    </w:rPr>
  </w:style>
  <w:style w:type="paragraph" w:styleId="Sommario4">
    <w:name w:val="toc 4"/>
    <w:basedOn w:val="Normale"/>
    <w:uiPriority w:val="39"/>
    <w:rsid w:val="000D55CD"/>
    <w:pPr>
      <w:spacing w:before="29"/>
      <w:ind w:left="1105" w:hanging="454"/>
    </w:pPr>
    <w:rPr>
      <w:i/>
      <w:iCs/>
      <w:sz w:val="21"/>
      <w:szCs w:val="21"/>
    </w:rPr>
  </w:style>
  <w:style w:type="paragraph" w:styleId="Sommario5">
    <w:name w:val="toc 5"/>
    <w:basedOn w:val="Normale"/>
    <w:uiPriority w:val="39"/>
    <w:rsid w:val="000D55CD"/>
    <w:pPr>
      <w:spacing w:before="41"/>
      <w:ind w:left="1105" w:hanging="454"/>
    </w:pPr>
    <w:rPr>
      <w:sz w:val="20"/>
      <w:szCs w:val="20"/>
    </w:rPr>
  </w:style>
  <w:style w:type="paragraph" w:styleId="Corpotesto">
    <w:name w:val="Body Text"/>
    <w:basedOn w:val="Normale"/>
    <w:link w:val="CorpotestoCarattere"/>
    <w:uiPriority w:val="99"/>
    <w:rsid w:val="000D55CD"/>
    <w:rPr>
      <w:sz w:val="18"/>
      <w:szCs w:val="18"/>
    </w:rPr>
  </w:style>
  <w:style w:type="character" w:customStyle="1" w:styleId="CorpotestoCarattere">
    <w:name w:val="Corpo testo Carattere"/>
    <w:basedOn w:val="Carpredefinitoparagrafo"/>
    <w:link w:val="Corpotesto"/>
    <w:uiPriority w:val="99"/>
    <w:locked/>
    <w:rsid w:val="00263F5A"/>
    <w:rPr>
      <w:rFonts w:ascii="Trebuchet MS" w:hAnsi="Trebuchet MS" w:cs="Trebuchet MS"/>
      <w:sz w:val="18"/>
      <w:szCs w:val="18"/>
      <w:lang w:val="it-I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rsid w:val="000D55CD"/>
    <w:pPr>
      <w:spacing w:before="134"/>
      <w:ind w:left="930" w:hanging="284"/>
    </w:pPr>
  </w:style>
  <w:style w:type="paragraph" w:customStyle="1" w:styleId="TableParagraph">
    <w:name w:val="Table Paragraph"/>
    <w:basedOn w:val="Normale"/>
    <w:uiPriority w:val="99"/>
    <w:rsid w:val="000D55CD"/>
  </w:style>
  <w:style w:type="paragraph" w:customStyle="1" w:styleId="Paragrafoelenco1">
    <w:name w:val="Paragrafo elenco1"/>
    <w:basedOn w:val="Normale"/>
    <w:uiPriority w:val="99"/>
    <w:rsid w:val="00980878"/>
    <w:pPr>
      <w:widowControl/>
      <w:suppressAutoHyphens/>
      <w:autoSpaceDE/>
      <w:autoSpaceDN/>
      <w:spacing w:line="276" w:lineRule="auto"/>
      <w:ind w:left="720"/>
      <w:jc w:val="both"/>
    </w:pPr>
    <w:rPr>
      <w:rFonts w:ascii="Garamond" w:eastAsia="Times New Roman" w:hAnsi="Garamond" w:cs="Garamond"/>
      <w:sz w:val="24"/>
      <w:lang w:eastAsia="zh-CN"/>
    </w:rPr>
  </w:style>
  <w:style w:type="character" w:customStyle="1" w:styleId="CollegamentoInternet">
    <w:name w:val="Collegamento Internet"/>
    <w:uiPriority w:val="99"/>
    <w:rsid w:val="00DB70E4"/>
    <w:rPr>
      <w:rFonts w:ascii="Times New Roman" w:hAnsi="Times New Roman"/>
      <w:color w:val="0000FF"/>
      <w:u w:val="single"/>
    </w:rPr>
  </w:style>
  <w:style w:type="character" w:customStyle="1" w:styleId="Menzionenonrisolta1">
    <w:name w:val="Menzione non risolta1"/>
    <w:basedOn w:val="Carpredefinitoparagrafo"/>
    <w:uiPriority w:val="99"/>
    <w:semiHidden/>
    <w:rsid w:val="00DB70E4"/>
    <w:rPr>
      <w:rFonts w:cs="Times New Roman"/>
      <w:color w:val="605E5C"/>
      <w:shd w:val="clear" w:color="auto" w:fill="E1DFDD"/>
    </w:rPr>
  </w:style>
  <w:style w:type="paragraph" w:styleId="Titolo">
    <w:name w:val="Title"/>
    <w:basedOn w:val="Normale"/>
    <w:next w:val="Corpotesto"/>
    <w:link w:val="TitoloCarattere"/>
    <w:uiPriority w:val="99"/>
    <w:qFormat/>
    <w:rsid w:val="00DB70E4"/>
    <w:pPr>
      <w:keepNext/>
      <w:suppressAutoHyphens/>
      <w:autoSpaceDE/>
      <w:autoSpaceDN/>
      <w:spacing w:before="240" w:after="120"/>
    </w:pPr>
    <w:rPr>
      <w:rFonts w:ascii="Liberation Sans" w:eastAsia="Microsoft YaHei" w:hAnsi="Liberation Sans" w:cs="Lucida Sans"/>
      <w:sz w:val="28"/>
      <w:szCs w:val="28"/>
    </w:rPr>
  </w:style>
  <w:style w:type="character" w:customStyle="1" w:styleId="TitoloCarattere">
    <w:name w:val="Titolo Carattere"/>
    <w:basedOn w:val="Carpredefinitoparagrafo"/>
    <w:link w:val="Titolo"/>
    <w:uiPriority w:val="99"/>
    <w:locked/>
    <w:rsid w:val="00DB70E4"/>
    <w:rPr>
      <w:rFonts w:ascii="Liberation Sans" w:eastAsia="Microsoft YaHei" w:hAnsi="Liberation Sans" w:cs="Lucida Sans"/>
      <w:sz w:val="28"/>
      <w:szCs w:val="28"/>
      <w:lang w:val="it-IT"/>
    </w:rPr>
  </w:style>
  <w:style w:type="paragraph" w:styleId="Elenco">
    <w:name w:val="List"/>
    <w:basedOn w:val="Corpotesto"/>
    <w:uiPriority w:val="99"/>
    <w:rsid w:val="00DB70E4"/>
    <w:pPr>
      <w:suppressAutoHyphens/>
      <w:autoSpaceDE/>
      <w:autoSpaceDN/>
    </w:pPr>
    <w:rPr>
      <w:rFonts w:cs="Lucida Sans"/>
    </w:rPr>
  </w:style>
  <w:style w:type="paragraph" w:styleId="Didascalia">
    <w:name w:val="caption"/>
    <w:basedOn w:val="Normale"/>
    <w:uiPriority w:val="99"/>
    <w:qFormat/>
    <w:rsid w:val="00DB70E4"/>
    <w:pPr>
      <w:suppressLineNumbers/>
      <w:suppressAutoHyphens/>
      <w:autoSpaceDE/>
      <w:autoSpaceDN/>
      <w:spacing w:before="120" w:after="120"/>
    </w:pPr>
    <w:rPr>
      <w:rFonts w:cs="Lucida Sans"/>
      <w:i/>
      <w:iCs/>
      <w:sz w:val="24"/>
      <w:szCs w:val="24"/>
    </w:rPr>
  </w:style>
  <w:style w:type="paragraph" w:customStyle="1" w:styleId="Indice">
    <w:name w:val="Indice"/>
    <w:basedOn w:val="Normale"/>
    <w:uiPriority w:val="99"/>
    <w:rsid w:val="00DB70E4"/>
    <w:pPr>
      <w:suppressLineNumbers/>
      <w:suppressAutoHyphens/>
      <w:autoSpaceDE/>
      <w:autoSpaceDN/>
    </w:pPr>
    <w:rPr>
      <w:rFonts w:cs="Lucida Sans"/>
    </w:rPr>
  </w:style>
  <w:style w:type="paragraph" w:customStyle="1" w:styleId="Default">
    <w:name w:val="Default"/>
    <w:qFormat/>
    <w:rsid w:val="00DB70E4"/>
    <w:pPr>
      <w:widowControl w:val="0"/>
      <w:suppressAutoHyphens/>
      <w:spacing w:line="276" w:lineRule="auto"/>
      <w:jc w:val="both"/>
    </w:pPr>
    <w:rPr>
      <w:rFonts w:ascii="Book-Antiqua" w:eastAsia="Times New Roman" w:hAnsi="Book-Antiqua" w:cs="Book-Antiqua"/>
      <w:color w:val="000000"/>
      <w:sz w:val="24"/>
      <w:szCs w:val="24"/>
      <w:lang w:eastAsia="zh-CN"/>
    </w:rPr>
  </w:style>
  <w:style w:type="paragraph" w:customStyle="1" w:styleId="Intestazioneepidipagina">
    <w:name w:val="Intestazione e piè di pagina"/>
    <w:basedOn w:val="Normale"/>
    <w:uiPriority w:val="99"/>
    <w:rsid w:val="00DB70E4"/>
    <w:pPr>
      <w:suppressAutoHyphens/>
      <w:autoSpaceDE/>
      <w:autoSpaceDN/>
    </w:pPr>
  </w:style>
  <w:style w:type="paragraph" w:styleId="Pidipagina">
    <w:name w:val="footer"/>
    <w:basedOn w:val="Intestazioneepidipagina"/>
    <w:link w:val="PidipaginaCarattere"/>
    <w:uiPriority w:val="99"/>
    <w:rsid w:val="00DB70E4"/>
  </w:style>
  <w:style w:type="character" w:customStyle="1" w:styleId="PidipaginaCarattere">
    <w:name w:val="Piè di pagina Carattere"/>
    <w:basedOn w:val="Carpredefinitoparagrafo"/>
    <w:link w:val="Pidipagina"/>
    <w:uiPriority w:val="99"/>
    <w:locked/>
    <w:rsid w:val="00DB70E4"/>
    <w:rPr>
      <w:rFonts w:ascii="Trebuchet MS" w:hAnsi="Trebuchet MS" w:cs="Trebuchet MS"/>
      <w:lang w:val="it-IT"/>
    </w:rPr>
  </w:style>
  <w:style w:type="paragraph" w:customStyle="1" w:styleId="Contenutocornice">
    <w:name w:val="Contenuto cornice"/>
    <w:basedOn w:val="Normale"/>
    <w:uiPriority w:val="99"/>
    <w:rsid w:val="00DB70E4"/>
    <w:pPr>
      <w:suppressAutoHyphens/>
      <w:autoSpaceDE/>
      <w:autoSpaceDN/>
    </w:pPr>
  </w:style>
  <w:style w:type="table" w:customStyle="1" w:styleId="TableNormal11">
    <w:name w:val="Table Normal11"/>
    <w:uiPriority w:val="99"/>
    <w:semiHidden/>
    <w:rsid w:val="00DB70E4"/>
    <w:pPr>
      <w:suppressAutoHyphens/>
    </w:pPr>
    <w:rPr>
      <w:rFonts w:cs="Calibri"/>
      <w:lang w:val="en-US" w:eastAsia="en-US"/>
    </w:rPr>
    <w:tblPr>
      <w:tblInd w:w="0" w:type="dxa"/>
      <w:tblCellMar>
        <w:top w:w="0" w:type="dxa"/>
        <w:left w:w="0" w:type="dxa"/>
        <w:bottom w:w="0" w:type="dxa"/>
        <w:right w:w="0" w:type="dxa"/>
      </w:tblCellMar>
    </w:tblPr>
  </w:style>
  <w:style w:type="table" w:styleId="Grigliatabella">
    <w:name w:val="Table Grid"/>
    <w:basedOn w:val="Tabellanormale"/>
    <w:uiPriority w:val="99"/>
    <w:rsid w:val="00DB70E4"/>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rsid w:val="00DB70E4"/>
    <w:pPr>
      <w:tabs>
        <w:tab w:val="center" w:pos="4819"/>
        <w:tab w:val="right" w:pos="9638"/>
      </w:tabs>
      <w:suppressAutoHyphens/>
      <w:autoSpaceDE/>
      <w:autoSpaceDN/>
    </w:pPr>
  </w:style>
  <w:style w:type="character" w:customStyle="1" w:styleId="IntestazioneCarattere">
    <w:name w:val="Intestazione Carattere"/>
    <w:basedOn w:val="Carpredefinitoparagrafo"/>
    <w:link w:val="Intestazione"/>
    <w:uiPriority w:val="99"/>
    <w:locked/>
    <w:rsid w:val="00DB70E4"/>
    <w:rPr>
      <w:rFonts w:ascii="Trebuchet MS" w:hAnsi="Trebuchet MS" w:cs="Trebuchet MS"/>
      <w:lang w:val="it-IT"/>
    </w:rPr>
  </w:style>
  <w:style w:type="paragraph" w:styleId="Testofumetto">
    <w:name w:val="Balloon Text"/>
    <w:basedOn w:val="Normale"/>
    <w:link w:val="TestofumettoCarattere"/>
    <w:uiPriority w:val="99"/>
    <w:semiHidden/>
    <w:rsid w:val="00DB70E4"/>
    <w:pPr>
      <w:suppressAutoHyphens/>
      <w:autoSpaceDE/>
      <w:autoSpaceDN/>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locked/>
    <w:rsid w:val="00DB70E4"/>
    <w:rPr>
      <w:rFonts w:ascii="Segoe UI" w:hAnsi="Segoe UI" w:cs="Segoe UI"/>
      <w:sz w:val="18"/>
      <w:szCs w:val="18"/>
      <w:lang w:val="it-IT"/>
    </w:rPr>
  </w:style>
  <w:style w:type="character" w:customStyle="1" w:styleId="object">
    <w:name w:val="object"/>
    <w:basedOn w:val="Carpredefinitoparagrafo"/>
    <w:uiPriority w:val="99"/>
    <w:rsid w:val="00DB70E4"/>
    <w:rPr>
      <w:rFonts w:cs="Times New Roman"/>
    </w:rPr>
  </w:style>
  <w:style w:type="paragraph" w:styleId="Titolosommario">
    <w:name w:val="TOC Heading"/>
    <w:basedOn w:val="Titolo1"/>
    <w:next w:val="Normale"/>
    <w:uiPriority w:val="99"/>
    <w:qFormat/>
    <w:rsid w:val="00DB70E4"/>
    <w:pPr>
      <w:keepNext/>
      <w:keepLines/>
      <w:widowControl/>
      <w:autoSpaceDE/>
      <w:autoSpaceDN/>
      <w:spacing w:before="240" w:line="259" w:lineRule="auto"/>
      <w:ind w:left="0"/>
      <w:outlineLvl w:val="9"/>
    </w:pPr>
    <w:rPr>
      <w:rFonts w:ascii="Cambria" w:hAnsi="Cambria" w:cs="Cambria"/>
      <w:color w:val="365F91"/>
      <w:sz w:val="32"/>
      <w:szCs w:val="32"/>
      <w:lang w:eastAsia="it-IT"/>
    </w:rPr>
  </w:style>
  <w:style w:type="paragraph" w:styleId="Sommario6">
    <w:name w:val="toc 6"/>
    <w:basedOn w:val="Normale"/>
    <w:next w:val="Normale"/>
    <w:autoRedefine/>
    <w:uiPriority w:val="39"/>
    <w:rsid w:val="00DB70E4"/>
    <w:pPr>
      <w:widowControl/>
      <w:autoSpaceDE/>
      <w:autoSpaceDN/>
      <w:spacing w:after="100" w:line="259" w:lineRule="auto"/>
      <w:ind w:left="1100"/>
    </w:pPr>
    <w:rPr>
      <w:rFonts w:ascii="Calibri" w:hAnsi="Calibri" w:cs="Calibri"/>
      <w:lang w:eastAsia="it-IT"/>
    </w:rPr>
  </w:style>
  <w:style w:type="paragraph" w:styleId="Sommario7">
    <w:name w:val="toc 7"/>
    <w:basedOn w:val="Normale"/>
    <w:next w:val="Normale"/>
    <w:autoRedefine/>
    <w:uiPriority w:val="39"/>
    <w:rsid w:val="00DB70E4"/>
    <w:pPr>
      <w:widowControl/>
      <w:autoSpaceDE/>
      <w:autoSpaceDN/>
      <w:spacing w:after="100" w:line="259" w:lineRule="auto"/>
      <w:ind w:left="1320"/>
    </w:pPr>
    <w:rPr>
      <w:rFonts w:ascii="Calibri" w:hAnsi="Calibri" w:cs="Calibri"/>
      <w:lang w:eastAsia="it-IT"/>
    </w:rPr>
  </w:style>
  <w:style w:type="paragraph" w:styleId="Sommario8">
    <w:name w:val="toc 8"/>
    <w:basedOn w:val="Normale"/>
    <w:next w:val="Normale"/>
    <w:autoRedefine/>
    <w:uiPriority w:val="39"/>
    <w:rsid w:val="00DB70E4"/>
    <w:pPr>
      <w:widowControl/>
      <w:autoSpaceDE/>
      <w:autoSpaceDN/>
      <w:spacing w:after="100" w:line="259" w:lineRule="auto"/>
      <w:ind w:left="1540"/>
    </w:pPr>
    <w:rPr>
      <w:rFonts w:ascii="Calibri" w:hAnsi="Calibri" w:cs="Calibri"/>
      <w:lang w:eastAsia="it-IT"/>
    </w:rPr>
  </w:style>
  <w:style w:type="paragraph" w:styleId="Sommario9">
    <w:name w:val="toc 9"/>
    <w:basedOn w:val="Normale"/>
    <w:next w:val="Normale"/>
    <w:autoRedefine/>
    <w:uiPriority w:val="39"/>
    <w:rsid w:val="00DB70E4"/>
    <w:pPr>
      <w:widowControl/>
      <w:autoSpaceDE/>
      <w:autoSpaceDN/>
      <w:spacing w:after="100" w:line="259" w:lineRule="auto"/>
      <w:ind w:left="1760"/>
    </w:pPr>
    <w:rPr>
      <w:rFonts w:ascii="Calibri" w:hAnsi="Calibri" w:cs="Calibri"/>
      <w:lang w:eastAsia="it-IT"/>
    </w:rPr>
  </w:style>
  <w:style w:type="character" w:styleId="Collegamentoipertestuale">
    <w:name w:val="Hyperlink"/>
    <w:basedOn w:val="Carpredefinitoparagrafo"/>
    <w:uiPriority w:val="99"/>
    <w:rsid w:val="00DB70E4"/>
    <w:rPr>
      <w:rFonts w:cs="Times New Roman"/>
      <w:color w:val="0000FF"/>
      <w:u w:val="single"/>
    </w:rPr>
  </w:style>
  <w:style w:type="paragraph" w:styleId="NormaleWeb">
    <w:name w:val="Normal (Web)"/>
    <w:basedOn w:val="Normale"/>
    <w:uiPriority w:val="99"/>
    <w:rsid w:val="00DB70E4"/>
    <w:pPr>
      <w:widowControl/>
      <w:autoSpaceDE/>
      <w:autoSpaceDN/>
      <w:spacing w:before="100" w:beforeAutospacing="1" w:after="100" w:afterAutospacing="1"/>
    </w:pPr>
    <w:rPr>
      <w:rFonts w:ascii="Times New Roman" w:hAnsi="Times New Roman" w:cs="Times New Roman"/>
      <w:sz w:val="24"/>
      <w:szCs w:val="24"/>
      <w:lang w:eastAsia="it-IT"/>
    </w:rPr>
  </w:style>
  <w:style w:type="character" w:styleId="Enfasigrassetto">
    <w:name w:val="Strong"/>
    <w:basedOn w:val="Carpredefinitoparagrafo"/>
    <w:uiPriority w:val="22"/>
    <w:qFormat/>
    <w:rsid w:val="00DB70E4"/>
    <w:rPr>
      <w:rFonts w:cs="Times New Roman"/>
      <w:b/>
      <w:bCs/>
    </w:rPr>
  </w:style>
  <w:style w:type="character" w:styleId="Enfasicorsivo">
    <w:name w:val="Emphasis"/>
    <w:basedOn w:val="Carpredefinitoparagrafo"/>
    <w:uiPriority w:val="99"/>
    <w:qFormat/>
    <w:rsid w:val="00DB70E4"/>
    <w:rPr>
      <w:rFonts w:cs="Times New Roman"/>
      <w:i/>
      <w:iCs/>
    </w:rPr>
  </w:style>
  <w:style w:type="paragraph" w:styleId="Sottotitolo">
    <w:name w:val="Subtitle"/>
    <w:basedOn w:val="Normale"/>
    <w:next w:val="Normale"/>
    <w:link w:val="SottotitoloCarattere"/>
    <w:uiPriority w:val="99"/>
    <w:qFormat/>
    <w:rsid w:val="00DB70E4"/>
    <w:pPr>
      <w:suppressAutoHyphens/>
      <w:autoSpaceDE/>
      <w:autoSpaceDN/>
      <w:spacing w:after="60"/>
      <w:jc w:val="center"/>
      <w:outlineLvl w:val="1"/>
    </w:pPr>
    <w:rPr>
      <w:rFonts w:ascii="Cambria" w:eastAsia="Times New Roman" w:hAnsi="Cambria" w:cs="Times New Roman"/>
      <w:sz w:val="24"/>
      <w:szCs w:val="24"/>
    </w:rPr>
  </w:style>
  <w:style w:type="character" w:customStyle="1" w:styleId="SottotitoloCarattere">
    <w:name w:val="Sottotitolo Carattere"/>
    <w:basedOn w:val="Carpredefinitoparagrafo"/>
    <w:link w:val="Sottotitolo"/>
    <w:uiPriority w:val="99"/>
    <w:locked/>
    <w:rsid w:val="00DB70E4"/>
    <w:rPr>
      <w:rFonts w:ascii="Cambria" w:hAnsi="Cambria" w:cs="Times New Roman"/>
      <w:sz w:val="24"/>
      <w:szCs w:val="24"/>
      <w:lang w:val="it-IT"/>
    </w:rPr>
  </w:style>
  <w:style w:type="character" w:styleId="Riferimentointenso">
    <w:name w:val="Intense Reference"/>
    <w:basedOn w:val="Carpredefinitoparagrafo"/>
    <w:uiPriority w:val="99"/>
    <w:qFormat/>
    <w:rsid w:val="00624C1D"/>
    <w:rPr>
      <w:rFonts w:cs="Times New Roman"/>
      <w:b/>
      <w:bCs/>
      <w:smallCaps/>
      <w:color w:val="4F81BD"/>
      <w:spacing w:val="5"/>
    </w:rPr>
  </w:style>
  <w:style w:type="paragraph" w:styleId="Citazione">
    <w:name w:val="Quote"/>
    <w:basedOn w:val="Normale"/>
    <w:next w:val="Normale"/>
    <w:link w:val="CitazioneCarattere"/>
    <w:uiPriority w:val="99"/>
    <w:qFormat/>
    <w:rsid w:val="00607830"/>
    <w:pPr>
      <w:spacing w:before="200" w:after="160"/>
      <w:ind w:left="864" w:right="864"/>
      <w:jc w:val="center"/>
    </w:pPr>
    <w:rPr>
      <w:i/>
      <w:iCs/>
      <w:color w:val="404040"/>
    </w:rPr>
  </w:style>
  <w:style w:type="character" w:customStyle="1" w:styleId="CitazioneCarattere">
    <w:name w:val="Citazione Carattere"/>
    <w:basedOn w:val="Carpredefinitoparagrafo"/>
    <w:link w:val="Citazione"/>
    <w:uiPriority w:val="99"/>
    <w:locked/>
    <w:rsid w:val="00607830"/>
    <w:rPr>
      <w:rFonts w:ascii="Trebuchet MS" w:hAnsi="Trebuchet MS" w:cs="Trebuchet MS"/>
      <w:i/>
      <w:iCs/>
      <w:color w:val="404040"/>
      <w:lang w:eastAsia="en-US"/>
    </w:rPr>
  </w:style>
  <w:style w:type="paragraph" w:styleId="Nessunaspaziatura">
    <w:name w:val="No Spacing"/>
    <w:uiPriority w:val="99"/>
    <w:qFormat/>
    <w:rsid w:val="00607830"/>
    <w:pPr>
      <w:widowControl w:val="0"/>
      <w:autoSpaceDE w:val="0"/>
      <w:autoSpaceDN w:val="0"/>
    </w:pPr>
    <w:rPr>
      <w:rFonts w:ascii="Trebuchet MS" w:hAnsi="Trebuchet MS" w:cs="Trebuchet MS"/>
      <w:lang w:eastAsia="en-US"/>
    </w:rPr>
  </w:style>
  <w:style w:type="character" w:customStyle="1" w:styleId="Menzionenonrisolta2">
    <w:name w:val="Menzione non risolta2"/>
    <w:basedOn w:val="Carpredefinitoparagrafo"/>
    <w:uiPriority w:val="99"/>
    <w:semiHidden/>
    <w:unhideWhenUsed/>
    <w:rsid w:val="00D15258"/>
    <w:rPr>
      <w:color w:val="605E5C"/>
      <w:shd w:val="clear" w:color="auto" w:fill="E1DFDD"/>
    </w:rPr>
  </w:style>
  <w:style w:type="paragraph" w:customStyle="1" w:styleId="Paragrafoelenco2">
    <w:name w:val="Paragrafo elenco2"/>
    <w:basedOn w:val="Normale"/>
    <w:rsid w:val="00DB0727"/>
    <w:pPr>
      <w:widowControl/>
      <w:autoSpaceDE/>
      <w:autoSpaceDN/>
      <w:spacing w:line="276" w:lineRule="auto"/>
      <w:ind w:left="720"/>
      <w:jc w:val="both"/>
    </w:pPr>
    <w:rPr>
      <w:rFonts w:ascii="Garamond" w:eastAsia="Times New Roman" w:hAnsi="Garamond" w:cs="Times New Roman"/>
      <w:sz w:val="24"/>
      <w:lang w:eastAsia="it-IT"/>
    </w:rPr>
  </w:style>
  <w:style w:type="paragraph" w:customStyle="1" w:styleId="Paragrafoelenco20">
    <w:name w:val="Paragrafo elenco2"/>
    <w:basedOn w:val="Normale"/>
    <w:rsid w:val="00DC7289"/>
    <w:pPr>
      <w:widowControl/>
      <w:autoSpaceDE/>
      <w:autoSpaceDN/>
      <w:spacing w:line="276" w:lineRule="auto"/>
      <w:ind w:left="720"/>
      <w:jc w:val="both"/>
    </w:pPr>
    <w:rPr>
      <w:rFonts w:ascii="Garamond" w:eastAsia="Times New Roman" w:hAnsi="Garamond" w:cs="Garamond"/>
      <w:sz w:val="24"/>
      <w:szCs w:val="24"/>
      <w:lang w:eastAsia="it-IT"/>
    </w:rPr>
  </w:style>
  <w:style w:type="character" w:customStyle="1" w:styleId="Menzionenonrisolta3">
    <w:name w:val="Menzione non risolta3"/>
    <w:basedOn w:val="Carpredefinitoparagrafo"/>
    <w:uiPriority w:val="99"/>
    <w:semiHidden/>
    <w:unhideWhenUsed/>
    <w:rsid w:val="00AF2576"/>
    <w:rPr>
      <w:color w:val="605E5C"/>
      <w:shd w:val="clear" w:color="auto" w:fill="E1DFDD"/>
    </w:rPr>
  </w:style>
  <w:style w:type="paragraph" w:customStyle="1" w:styleId="Paragrafoelenco3">
    <w:name w:val="Paragrafo elenco3"/>
    <w:basedOn w:val="Normale"/>
    <w:rsid w:val="00AF2576"/>
    <w:pPr>
      <w:widowControl/>
      <w:autoSpaceDE/>
      <w:autoSpaceDN/>
      <w:spacing w:line="276" w:lineRule="auto"/>
      <w:ind w:left="720"/>
      <w:jc w:val="both"/>
    </w:pPr>
    <w:rPr>
      <w:rFonts w:ascii="Garamond" w:eastAsia="Times New Roman" w:hAnsi="Garamond" w:cs="Times New Roman"/>
      <w:sz w:val="24"/>
      <w:lang w:eastAsia="it-IT"/>
    </w:rPr>
  </w:style>
  <w:style w:type="table" w:customStyle="1" w:styleId="Gridoftable1">
    <w:name w:val="Grid of table1"/>
    <w:basedOn w:val="Tabellanormale"/>
    <w:next w:val="Grigliatabella"/>
    <w:uiPriority w:val="99"/>
    <w:rsid w:val="00F946EA"/>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rmale">
    <w:name w:val="Plain Text"/>
    <w:basedOn w:val="Normale"/>
    <w:link w:val="TestonormaleCarattere"/>
    <w:unhideWhenUsed/>
    <w:locked/>
    <w:rsid w:val="00236BFF"/>
    <w:pPr>
      <w:widowControl/>
      <w:autoSpaceDE/>
      <w:autoSpaceDN/>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link w:val="Testonormale"/>
    <w:rsid w:val="00236BFF"/>
    <w:rPr>
      <w:rFonts w:ascii="Courier New" w:eastAsia="Times New Roman" w:hAnsi="Courier New"/>
      <w:sz w:val="20"/>
      <w:szCs w:val="20"/>
    </w:rPr>
  </w:style>
  <w:style w:type="paragraph" w:customStyle="1" w:styleId="Paragrafoelenco4">
    <w:name w:val="Paragrafo elenco4"/>
    <w:basedOn w:val="Normale"/>
    <w:rsid w:val="00B20C7B"/>
    <w:pPr>
      <w:widowControl/>
      <w:autoSpaceDE/>
      <w:autoSpaceDN/>
      <w:spacing w:after="5" w:line="249" w:lineRule="auto"/>
      <w:ind w:left="720" w:hanging="10"/>
      <w:contextualSpacing/>
      <w:jc w:val="both"/>
    </w:pPr>
    <w:rPr>
      <w:rFonts w:ascii="Times New Roman" w:eastAsia="Times New Roman" w:hAnsi="Times New Roman" w:cs="Times New Roman"/>
      <w:color w:val="000000"/>
      <w:sz w:val="24"/>
      <w:lang w:eastAsia="it-IT"/>
    </w:rPr>
  </w:style>
  <w:style w:type="paragraph" w:customStyle="1" w:styleId="Paragrafoelenco5">
    <w:name w:val="Paragrafo elenco5"/>
    <w:basedOn w:val="Normale"/>
    <w:rsid w:val="00B66910"/>
    <w:pPr>
      <w:widowControl/>
      <w:autoSpaceDE/>
      <w:autoSpaceDN/>
      <w:spacing w:after="5" w:line="249" w:lineRule="auto"/>
      <w:ind w:left="720" w:hanging="10"/>
      <w:contextualSpacing/>
      <w:jc w:val="both"/>
    </w:pPr>
    <w:rPr>
      <w:rFonts w:ascii="Times New Roman" w:eastAsia="Times New Roman" w:hAnsi="Times New Roman" w:cs="Times New Roman"/>
      <w:color w:val="000000"/>
      <w:sz w:val="24"/>
      <w:lang w:eastAsia="it-IT"/>
    </w:rPr>
  </w:style>
  <w:style w:type="paragraph" w:styleId="Corpodeltesto2">
    <w:name w:val="Body Text 2"/>
    <w:basedOn w:val="Normale"/>
    <w:link w:val="Corpodeltesto2Carattere"/>
    <w:locked/>
    <w:rsid w:val="00134A0B"/>
    <w:pPr>
      <w:widowControl/>
      <w:autoSpaceDE/>
      <w:autoSpaceDN/>
      <w:spacing w:after="120" w:line="480" w:lineRule="auto"/>
      <w:jc w:val="both"/>
    </w:pPr>
    <w:rPr>
      <w:rFonts w:ascii="Garamond" w:hAnsi="Garamond" w:cs="Times New Roman"/>
      <w:sz w:val="24"/>
    </w:rPr>
  </w:style>
  <w:style w:type="character" w:customStyle="1" w:styleId="Corpodeltesto2Carattere">
    <w:name w:val="Corpo del testo 2 Carattere"/>
    <w:basedOn w:val="Carpredefinitoparagrafo"/>
    <w:link w:val="Corpodeltesto2"/>
    <w:rsid w:val="00134A0B"/>
    <w:rPr>
      <w:rFonts w:ascii="Garamond" w:hAnsi="Garamond"/>
      <w:sz w:val="24"/>
      <w:lang w:eastAsia="en-US"/>
    </w:rPr>
  </w:style>
  <w:style w:type="paragraph" w:customStyle="1" w:styleId="Paragrafoelenco6">
    <w:name w:val="Paragrafo elenco6"/>
    <w:basedOn w:val="Normale"/>
    <w:rsid w:val="008562A4"/>
    <w:pPr>
      <w:widowControl/>
      <w:autoSpaceDE/>
      <w:autoSpaceDN/>
      <w:spacing w:line="276" w:lineRule="auto"/>
      <w:ind w:left="720"/>
      <w:jc w:val="both"/>
    </w:pPr>
    <w:rPr>
      <w:rFonts w:ascii="Garamond" w:eastAsia="Times New Roman" w:hAnsi="Garamond" w:cs="Times New Roman"/>
      <w:sz w:val="24"/>
      <w:lang w:eastAsia="it-IT"/>
    </w:rPr>
  </w:style>
  <w:style w:type="paragraph" w:customStyle="1" w:styleId="Paragrafoelenco7">
    <w:name w:val="Paragrafo elenco7"/>
    <w:basedOn w:val="Normale"/>
    <w:rsid w:val="00A11916"/>
    <w:pPr>
      <w:widowControl/>
      <w:autoSpaceDE/>
      <w:autoSpaceDN/>
      <w:spacing w:line="276" w:lineRule="auto"/>
      <w:ind w:left="720"/>
      <w:jc w:val="both"/>
    </w:pPr>
    <w:rPr>
      <w:rFonts w:ascii="Garamond" w:eastAsia="Times New Roman" w:hAnsi="Garamond" w:cs="Times New Roman"/>
      <w:sz w:val="24"/>
      <w:lang w:eastAsia="it-IT"/>
    </w:rPr>
  </w:style>
  <w:style w:type="character" w:customStyle="1" w:styleId="Menzionenonrisolta4">
    <w:name w:val="Menzione non risolta4"/>
    <w:basedOn w:val="Carpredefinitoparagrafo"/>
    <w:uiPriority w:val="99"/>
    <w:semiHidden/>
    <w:unhideWhenUsed/>
    <w:rsid w:val="00430339"/>
    <w:rPr>
      <w:color w:val="605E5C"/>
      <w:shd w:val="clear" w:color="auto" w:fill="E1DFDD"/>
    </w:rPr>
  </w:style>
  <w:style w:type="character" w:customStyle="1" w:styleId="text">
    <w:name w:val="text"/>
    <w:basedOn w:val="Carpredefinitoparagrafo"/>
    <w:rsid w:val="00C07820"/>
  </w:style>
  <w:style w:type="paragraph" w:customStyle="1" w:styleId="Paragrafoelenco8">
    <w:name w:val="Paragrafo elenco8"/>
    <w:basedOn w:val="Normale"/>
    <w:rsid w:val="00B7302D"/>
    <w:pPr>
      <w:widowControl/>
      <w:autoSpaceDE/>
      <w:autoSpaceDN/>
      <w:spacing w:after="5" w:line="249" w:lineRule="auto"/>
      <w:ind w:left="720" w:hanging="10"/>
      <w:contextualSpacing/>
      <w:jc w:val="both"/>
    </w:pPr>
    <w:rPr>
      <w:rFonts w:ascii="Times New Roman" w:eastAsia="Times New Roman" w:hAnsi="Times New Roman" w:cs="Times New Roman"/>
      <w:color w:val="000000"/>
      <w:sz w:val="24"/>
      <w:lang w:eastAsia="it-IT"/>
    </w:rPr>
  </w:style>
  <w:style w:type="paragraph" w:customStyle="1" w:styleId="usoboll1">
    <w:name w:val="usoboll1"/>
    <w:basedOn w:val="Normale"/>
    <w:qFormat/>
    <w:rsid w:val="00A95D78"/>
    <w:pPr>
      <w:suppressAutoHyphens/>
      <w:autoSpaceDE/>
      <w:autoSpaceDN/>
      <w:spacing w:line="482" w:lineRule="atLeast"/>
      <w:jc w:val="both"/>
    </w:pPr>
    <w:rPr>
      <w:rFonts w:ascii="Times New Roman" w:eastAsia="Times New Roman" w:hAnsi="Times New Roman" w:cs="Times New Roman"/>
      <w:sz w:val="24"/>
      <w:szCs w:val="20"/>
      <w:lang w:eastAsia="ar-SA"/>
    </w:rPr>
  </w:style>
  <w:style w:type="character" w:styleId="Menzionenonrisolta">
    <w:name w:val="Unresolved Mention"/>
    <w:basedOn w:val="Carpredefinitoparagrafo"/>
    <w:uiPriority w:val="99"/>
    <w:semiHidden/>
    <w:unhideWhenUsed/>
    <w:rsid w:val="004409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478620">
      <w:bodyDiv w:val="1"/>
      <w:marLeft w:val="0"/>
      <w:marRight w:val="0"/>
      <w:marTop w:val="0"/>
      <w:marBottom w:val="0"/>
      <w:divBdr>
        <w:top w:val="none" w:sz="0" w:space="0" w:color="auto"/>
        <w:left w:val="none" w:sz="0" w:space="0" w:color="auto"/>
        <w:bottom w:val="none" w:sz="0" w:space="0" w:color="auto"/>
        <w:right w:val="none" w:sz="0" w:space="0" w:color="auto"/>
      </w:divBdr>
    </w:div>
    <w:div w:id="868450122">
      <w:bodyDiv w:val="1"/>
      <w:marLeft w:val="0"/>
      <w:marRight w:val="0"/>
      <w:marTop w:val="0"/>
      <w:marBottom w:val="0"/>
      <w:divBdr>
        <w:top w:val="none" w:sz="0" w:space="0" w:color="auto"/>
        <w:left w:val="none" w:sz="0" w:space="0" w:color="auto"/>
        <w:bottom w:val="none" w:sz="0" w:space="0" w:color="auto"/>
        <w:right w:val="none" w:sz="0" w:space="0" w:color="auto"/>
      </w:divBdr>
    </w:div>
    <w:div w:id="879362529">
      <w:bodyDiv w:val="1"/>
      <w:marLeft w:val="0"/>
      <w:marRight w:val="0"/>
      <w:marTop w:val="0"/>
      <w:marBottom w:val="0"/>
      <w:divBdr>
        <w:top w:val="none" w:sz="0" w:space="0" w:color="auto"/>
        <w:left w:val="none" w:sz="0" w:space="0" w:color="auto"/>
        <w:bottom w:val="none" w:sz="0" w:space="0" w:color="auto"/>
        <w:right w:val="none" w:sz="0" w:space="0" w:color="auto"/>
      </w:divBdr>
    </w:div>
    <w:div w:id="935670437">
      <w:bodyDiv w:val="1"/>
      <w:marLeft w:val="0"/>
      <w:marRight w:val="0"/>
      <w:marTop w:val="0"/>
      <w:marBottom w:val="0"/>
      <w:divBdr>
        <w:top w:val="none" w:sz="0" w:space="0" w:color="auto"/>
        <w:left w:val="none" w:sz="0" w:space="0" w:color="auto"/>
        <w:bottom w:val="none" w:sz="0" w:space="0" w:color="auto"/>
        <w:right w:val="none" w:sz="0" w:space="0" w:color="auto"/>
      </w:divBdr>
    </w:div>
    <w:div w:id="1087311594">
      <w:bodyDiv w:val="1"/>
      <w:marLeft w:val="0"/>
      <w:marRight w:val="0"/>
      <w:marTop w:val="0"/>
      <w:marBottom w:val="0"/>
      <w:divBdr>
        <w:top w:val="none" w:sz="0" w:space="0" w:color="auto"/>
        <w:left w:val="none" w:sz="0" w:space="0" w:color="auto"/>
        <w:bottom w:val="none" w:sz="0" w:space="0" w:color="auto"/>
        <w:right w:val="none" w:sz="0" w:space="0" w:color="auto"/>
      </w:divBdr>
    </w:div>
    <w:div w:id="1129543882">
      <w:bodyDiv w:val="1"/>
      <w:marLeft w:val="0"/>
      <w:marRight w:val="0"/>
      <w:marTop w:val="0"/>
      <w:marBottom w:val="0"/>
      <w:divBdr>
        <w:top w:val="none" w:sz="0" w:space="0" w:color="auto"/>
        <w:left w:val="none" w:sz="0" w:space="0" w:color="auto"/>
        <w:bottom w:val="none" w:sz="0" w:space="0" w:color="auto"/>
        <w:right w:val="none" w:sz="0" w:space="0" w:color="auto"/>
      </w:divBdr>
    </w:div>
    <w:div w:id="1155688295">
      <w:bodyDiv w:val="1"/>
      <w:marLeft w:val="0"/>
      <w:marRight w:val="0"/>
      <w:marTop w:val="0"/>
      <w:marBottom w:val="0"/>
      <w:divBdr>
        <w:top w:val="none" w:sz="0" w:space="0" w:color="auto"/>
        <w:left w:val="none" w:sz="0" w:space="0" w:color="auto"/>
        <w:bottom w:val="none" w:sz="0" w:space="0" w:color="auto"/>
        <w:right w:val="none" w:sz="0" w:space="0" w:color="auto"/>
      </w:divBdr>
    </w:div>
    <w:div w:id="1318194523">
      <w:marLeft w:val="0"/>
      <w:marRight w:val="0"/>
      <w:marTop w:val="0"/>
      <w:marBottom w:val="0"/>
      <w:divBdr>
        <w:top w:val="none" w:sz="0" w:space="0" w:color="auto"/>
        <w:left w:val="none" w:sz="0" w:space="0" w:color="auto"/>
        <w:bottom w:val="none" w:sz="0" w:space="0" w:color="auto"/>
        <w:right w:val="none" w:sz="0" w:space="0" w:color="auto"/>
      </w:divBdr>
    </w:div>
    <w:div w:id="1318194524">
      <w:marLeft w:val="0"/>
      <w:marRight w:val="0"/>
      <w:marTop w:val="0"/>
      <w:marBottom w:val="0"/>
      <w:divBdr>
        <w:top w:val="none" w:sz="0" w:space="0" w:color="auto"/>
        <w:left w:val="none" w:sz="0" w:space="0" w:color="auto"/>
        <w:bottom w:val="none" w:sz="0" w:space="0" w:color="auto"/>
        <w:right w:val="none" w:sz="0" w:space="0" w:color="auto"/>
      </w:divBdr>
    </w:div>
    <w:div w:id="1318194525">
      <w:marLeft w:val="0"/>
      <w:marRight w:val="0"/>
      <w:marTop w:val="0"/>
      <w:marBottom w:val="0"/>
      <w:divBdr>
        <w:top w:val="none" w:sz="0" w:space="0" w:color="auto"/>
        <w:left w:val="none" w:sz="0" w:space="0" w:color="auto"/>
        <w:bottom w:val="none" w:sz="0" w:space="0" w:color="auto"/>
        <w:right w:val="none" w:sz="0" w:space="0" w:color="auto"/>
      </w:divBdr>
    </w:div>
    <w:div w:id="1318194526">
      <w:marLeft w:val="0"/>
      <w:marRight w:val="0"/>
      <w:marTop w:val="0"/>
      <w:marBottom w:val="0"/>
      <w:divBdr>
        <w:top w:val="none" w:sz="0" w:space="0" w:color="auto"/>
        <w:left w:val="none" w:sz="0" w:space="0" w:color="auto"/>
        <w:bottom w:val="none" w:sz="0" w:space="0" w:color="auto"/>
        <w:right w:val="none" w:sz="0" w:space="0" w:color="auto"/>
      </w:divBdr>
    </w:div>
    <w:div w:id="13181945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ostacert.provincia.parma.it" TargetMode="External"/><Relationship Id="rId13" Type="http://schemas.openxmlformats.org/officeDocument/2006/relationships/hyperlink" Target="http://bd01.leggiditalia.it/cgi-bin/FulShow?TIPO=5&amp;NOTXT=1&amp;KEY=01LX0000107749ART6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settiegatti.eu/info/norme/statali/1993_0385.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pinardi@provincia.parma.i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u.giudice@provincia.parma.it" TargetMode="External"/><Relationship Id="rId4" Type="http://schemas.openxmlformats.org/officeDocument/2006/relationships/settings" Target="settings.xml"/><Relationship Id="rId9" Type="http://schemas.openxmlformats.org/officeDocument/2006/relationships/hyperlink" Target="mailto:s.ziveri@comune.fontanellato.pr.i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48A93-578E-4CC7-A21D-F13B363AF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1443</TotalTime>
  <Pages>29</Pages>
  <Words>14189</Words>
  <Characters>85567</Characters>
  <Application>Microsoft Office Word</Application>
  <DocSecurity>0</DocSecurity>
  <Lines>713</Lines>
  <Paragraphs>199</Paragraphs>
  <ScaleCrop>false</ScaleCrop>
  <HeadingPairs>
    <vt:vector size="2" baseType="variant">
      <vt:variant>
        <vt:lpstr>Titolo</vt:lpstr>
      </vt:variant>
      <vt:variant>
        <vt:i4>1</vt:i4>
      </vt:variant>
    </vt:vector>
  </HeadingPairs>
  <TitlesOfParts>
    <vt:vector size="1" baseType="lpstr">
      <vt:lpstr>Microsoft Word - bando tipo def.docx</vt:lpstr>
    </vt:vector>
  </TitlesOfParts>
  <Company>Provincia.Parma</Company>
  <LinksUpToDate>false</LinksUpToDate>
  <CharactersWithSpaces>99557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bando tipo def.docx</dc:title>
  <dc:subject/>
  <dc:creator>dr.pedercini</dc:creator>
  <cp:keywords/>
  <dc:description/>
  <cp:lastModifiedBy>Magnani Alessia</cp:lastModifiedBy>
  <cp:revision>127</cp:revision>
  <cp:lastPrinted>2026-10-07T08:11:00Z</cp:lastPrinted>
  <dcterms:created xsi:type="dcterms:W3CDTF">2025-04-29T13:52:00Z</dcterms:created>
  <dcterms:modified xsi:type="dcterms:W3CDTF">2026-10-20T11:01:00Z</dcterms:modified>
</cp:coreProperties>
</file>