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97" w:type="dxa"/>
        <w:tblLayout w:type="fixed"/>
        <w:tblLook w:val="00A0" w:firstRow="1" w:lastRow="0" w:firstColumn="1" w:lastColumn="0" w:noHBand="0" w:noVBand="0"/>
      </w:tblPr>
      <w:tblGrid>
        <w:gridCol w:w="6"/>
        <w:gridCol w:w="281"/>
        <w:gridCol w:w="9510"/>
      </w:tblGrid>
      <w:tr w:rsidR="00454104" w:rsidRPr="00377A0C" w14:paraId="21CC2C69" w14:textId="77777777" w:rsidTr="00B62636">
        <w:trPr>
          <w:gridBefore w:val="1"/>
          <w:wBefore w:w="6" w:type="dxa"/>
          <w:trHeight w:val="3544"/>
        </w:trPr>
        <w:tc>
          <w:tcPr>
            <w:tcW w:w="281" w:type="dxa"/>
          </w:tcPr>
          <w:p w14:paraId="3DA0B32A" w14:textId="77777777" w:rsidR="00454104" w:rsidRPr="00377A0C" w:rsidRDefault="00454104" w:rsidP="005C03C6">
            <w:pPr>
              <w:ind w:right="283"/>
              <w:rPr>
                <w:b/>
                <w:bCs/>
                <w:smallCaps/>
                <w:sz w:val="32"/>
                <w:szCs w:val="16"/>
              </w:rPr>
            </w:pPr>
          </w:p>
        </w:tc>
        <w:tc>
          <w:tcPr>
            <w:tcW w:w="9510" w:type="dxa"/>
          </w:tcPr>
          <w:tbl>
            <w:tblPr>
              <w:tblW w:w="9396" w:type="dxa"/>
              <w:tblLayout w:type="fixed"/>
              <w:tblCellMar>
                <w:left w:w="70" w:type="dxa"/>
                <w:right w:w="70" w:type="dxa"/>
              </w:tblCellMar>
              <w:tblLook w:val="0000" w:firstRow="0" w:lastRow="0" w:firstColumn="0" w:lastColumn="0" w:noHBand="0" w:noVBand="0"/>
            </w:tblPr>
            <w:tblGrid>
              <w:gridCol w:w="3249"/>
              <w:gridCol w:w="3460"/>
              <w:gridCol w:w="2687"/>
            </w:tblGrid>
            <w:tr w:rsidR="00454104" w:rsidRPr="009C13CF" w14:paraId="5B25534B" w14:textId="77777777" w:rsidTr="00B359E7">
              <w:trPr>
                <w:trHeight w:val="2072"/>
              </w:trPr>
              <w:tc>
                <w:tcPr>
                  <w:tcW w:w="3249" w:type="dxa"/>
                  <w:tcBorders>
                    <w:top w:val="nil"/>
                    <w:left w:val="nil"/>
                    <w:bottom w:val="nil"/>
                    <w:right w:val="nil"/>
                  </w:tcBorders>
                </w:tcPr>
                <w:p w14:paraId="59062A72" w14:textId="77777777" w:rsidR="00454104" w:rsidRDefault="00EF09DC" w:rsidP="004B144C">
                  <w:pPr>
                    <w:jc w:val="center"/>
                  </w:pPr>
                  <w:r>
                    <w:rPr>
                      <w:noProof/>
                    </w:rPr>
                    <w:drawing>
                      <wp:inline distT="0" distB="0" distL="0" distR="0" wp14:anchorId="7D00B26B" wp14:editId="1EC9A1B1">
                        <wp:extent cx="1272540" cy="117792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2540" cy="1177925"/>
                                </a:xfrm>
                                <a:prstGeom prst="rect">
                                  <a:avLst/>
                                </a:prstGeom>
                                <a:noFill/>
                                <a:ln>
                                  <a:noFill/>
                                </a:ln>
                              </pic:spPr>
                            </pic:pic>
                          </a:graphicData>
                        </a:graphic>
                      </wp:inline>
                    </w:drawing>
                  </w:r>
                </w:p>
              </w:tc>
              <w:tc>
                <w:tcPr>
                  <w:tcW w:w="3460" w:type="dxa"/>
                  <w:tcBorders>
                    <w:top w:val="nil"/>
                    <w:left w:val="nil"/>
                    <w:bottom w:val="nil"/>
                    <w:right w:val="nil"/>
                  </w:tcBorders>
                </w:tcPr>
                <w:p w14:paraId="5C974F99" w14:textId="77777777" w:rsidR="00454104" w:rsidRDefault="00454104" w:rsidP="004B144C">
                  <w:pPr>
                    <w:rPr>
                      <w:sz w:val="16"/>
                      <w:szCs w:val="16"/>
                    </w:rPr>
                  </w:pPr>
                </w:p>
                <w:p w14:paraId="33D587E9" w14:textId="77777777" w:rsidR="00454104" w:rsidRDefault="00454104" w:rsidP="004B144C">
                  <w:pPr>
                    <w:rPr>
                      <w:sz w:val="16"/>
                      <w:szCs w:val="16"/>
                    </w:rPr>
                  </w:pPr>
                </w:p>
                <w:p w14:paraId="21CBBBA1" w14:textId="77777777" w:rsidR="00454104" w:rsidRDefault="00454104" w:rsidP="004B144C">
                  <w:pPr>
                    <w:rPr>
                      <w:sz w:val="16"/>
                      <w:szCs w:val="16"/>
                    </w:rPr>
                  </w:pPr>
                </w:p>
                <w:p w14:paraId="1FE9DBFE" w14:textId="77777777" w:rsidR="00454104" w:rsidRPr="00ED583F" w:rsidRDefault="00454104" w:rsidP="00B075D7">
                  <w:pPr>
                    <w:numPr>
                      <w:ilvl w:val="0"/>
                      <w:numId w:val="2"/>
                    </w:numPr>
                    <w:spacing w:after="0" w:line="240" w:lineRule="auto"/>
                    <w:jc w:val="left"/>
                    <w:rPr>
                      <w:b/>
                      <w:sz w:val="20"/>
                      <w:szCs w:val="20"/>
                    </w:rPr>
                  </w:pPr>
                  <w:r w:rsidRPr="00ED583F">
                    <w:rPr>
                      <w:b/>
                      <w:sz w:val="20"/>
                      <w:szCs w:val="20"/>
                    </w:rPr>
                    <w:t xml:space="preserve">Servizio Affari Generali </w:t>
                  </w:r>
                </w:p>
                <w:p w14:paraId="69A96435" w14:textId="77777777" w:rsidR="00454104" w:rsidRPr="00ED583F" w:rsidRDefault="00454104" w:rsidP="00B075D7">
                  <w:pPr>
                    <w:numPr>
                      <w:ilvl w:val="0"/>
                      <w:numId w:val="2"/>
                    </w:numPr>
                    <w:spacing w:after="0" w:line="240" w:lineRule="auto"/>
                    <w:jc w:val="left"/>
                    <w:rPr>
                      <w:b/>
                      <w:sz w:val="20"/>
                      <w:szCs w:val="20"/>
                    </w:rPr>
                  </w:pPr>
                  <w:r w:rsidRPr="00ED583F">
                    <w:rPr>
                      <w:b/>
                      <w:sz w:val="20"/>
                      <w:szCs w:val="20"/>
                    </w:rPr>
                    <w:t>Stazione Unica Appaltante</w:t>
                  </w:r>
                </w:p>
                <w:p w14:paraId="2276234B" w14:textId="77777777" w:rsidR="00454104" w:rsidRPr="00ED583F" w:rsidRDefault="00454104" w:rsidP="00B075D7">
                  <w:pPr>
                    <w:numPr>
                      <w:ilvl w:val="0"/>
                      <w:numId w:val="2"/>
                    </w:numPr>
                    <w:spacing w:after="0" w:line="240" w:lineRule="auto"/>
                    <w:jc w:val="left"/>
                    <w:rPr>
                      <w:b/>
                      <w:sz w:val="20"/>
                      <w:szCs w:val="20"/>
                    </w:rPr>
                  </w:pPr>
                  <w:r w:rsidRPr="00ED583F">
                    <w:rPr>
                      <w:b/>
                      <w:sz w:val="20"/>
                      <w:szCs w:val="20"/>
                    </w:rPr>
                    <w:t>Anticorruzione e Trasparenza</w:t>
                  </w:r>
                </w:p>
                <w:p w14:paraId="2934A626" w14:textId="77777777" w:rsidR="00454104" w:rsidRPr="00ED583F" w:rsidRDefault="00454104" w:rsidP="00B075D7">
                  <w:pPr>
                    <w:numPr>
                      <w:ilvl w:val="0"/>
                      <w:numId w:val="2"/>
                    </w:numPr>
                    <w:spacing w:after="0" w:line="240" w:lineRule="auto"/>
                    <w:jc w:val="left"/>
                    <w:rPr>
                      <w:sz w:val="20"/>
                      <w:szCs w:val="20"/>
                    </w:rPr>
                  </w:pPr>
                  <w:r w:rsidRPr="00ED583F">
                    <w:rPr>
                      <w:b/>
                      <w:sz w:val="20"/>
                      <w:szCs w:val="20"/>
                    </w:rPr>
                    <w:t>Ufficio Comunicazione e Stampa in staff al Presidente</w:t>
                  </w:r>
                </w:p>
                <w:p w14:paraId="63D6D898" w14:textId="77777777" w:rsidR="00454104" w:rsidRDefault="00454104" w:rsidP="004B144C">
                  <w:pPr>
                    <w:rPr>
                      <w:b/>
                      <w:sz w:val="20"/>
                      <w:szCs w:val="20"/>
                    </w:rPr>
                  </w:pPr>
                </w:p>
                <w:p w14:paraId="4440226D" w14:textId="77777777" w:rsidR="00454104" w:rsidRDefault="00454104" w:rsidP="004B144C">
                  <w:pPr>
                    <w:ind w:left="360"/>
                    <w:rPr>
                      <w:sz w:val="16"/>
                      <w:szCs w:val="16"/>
                    </w:rPr>
                  </w:pPr>
                </w:p>
              </w:tc>
              <w:tc>
                <w:tcPr>
                  <w:tcW w:w="2687" w:type="dxa"/>
                  <w:tcBorders>
                    <w:top w:val="nil"/>
                    <w:left w:val="nil"/>
                    <w:bottom w:val="nil"/>
                    <w:right w:val="nil"/>
                  </w:tcBorders>
                </w:tcPr>
                <w:p w14:paraId="6B7575F4" w14:textId="77777777" w:rsidR="00454104" w:rsidRPr="009C13CF" w:rsidRDefault="00454104" w:rsidP="004B144C">
                  <w:pPr>
                    <w:rPr>
                      <w:sz w:val="20"/>
                      <w:szCs w:val="20"/>
                    </w:rPr>
                  </w:pPr>
                </w:p>
                <w:p w14:paraId="143B00FD" w14:textId="77777777" w:rsidR="00454104" w:rsidRDefault="00454104" w:rsidP="004B144C">
                  <w:pPr>
                    <w:rPr>
                      <w:sz w:val="20"/>
                      <w:szCs w:val="20"/>
                    </w:rPr>
                  </w:pPr>
                </w:p>
                <w:p w14:paraId="36A19A64" w14:textId="77777777" w:rsidR="00454104" w:rsidRDefault="00454104" w:rsidP="004B144C">
                  <w:pPr>
                    <w:rPr>
                      <w:sz w:val="20"/>
                      <w:szCs w:val="20"/>
                    </w:rPr>
                  </w:pPr>
                </w:p>
                <w:p w14:paraId="70ACB5CF" w14:textId="77777777" w:rsidR="00454104" w:rsidRPr="009C13CF" w:rsidRDefault="00454104" w:rsidP="004B144C">
                  <w:pPr>
                    <w:rPr>
                      <w:sz w:val="20"/>
                      <w:szCs w:val="20"/>
                    </w:rPr>
                  </w:pPr>
                  <w:r w:rsidRPr="009C13CF">
                    <w:rPr>
                      <w:sz w:val="20"/>
                      <w:szCs w:val="20"/>
                    </w:rPr>
                    <w:t>V.le Martiri della Libertà, n.15</w:t>
                  </w:r>
                </w:p>
                <w:p w14:paraId="2CC7AAFB" w14:textId="77777777" w:rsidR="00454104" w:rsidRPr="009C13CF" w:rsidRDefault="00454104" w:rsidP="004B144C">
                  <w:pPr>
                    <w:rPr>
                      <w:sz w:val="20"/>
                      <w:szCs w:val="20"/>
                    </w:rPr>
                  </w:pPr>
                  <w:r w:rsidRPr="009C13CF">
                    <w:rPr>
                      <w:sz w:val="20"/>
                      <w:szCs w:val="20"/>
                    </w:rPr>
                    <w:t>43123 Parma</w:t>
                  </w:r>
                </w:p>
                <w:p w14:paraId="02F71E81" w14:textId="77777777" w:rsidR="00454104" w:rsidRPr="009C13CF" w:rsidRDefault="00454104" w:rsidP="004B144C">
                  <w:pPr>
                    <w:rPr>
                      <w:sz w:val="20"/>
                      <w:szCs w:val="20"/>
                    </w:rPr>
                  </w:pPr>
                  <w:r w:rsidRPr="009C13CF">
                    <w:rPr>
                      <w:sz w:val="20"/>
                      <w:szCs w:val="20"/>
                    </w:rPr>
                    <w:t>Tel. 0521-931704</w:t>
                  </w:r>
                </w:p>
                <w:p w14:paraId="5D59DAA2" w14:textId="77777777" w:rsidR="00454104" w:rsidRPr="009C13CF" w:rsidRDefault="00454104" w:rsidP="004B144C">
                  <w:pPr>
                    <w:rPr>
                      <w:sz w:val="20"/>
                      <w:szCs w:val="20"/>
                    </w:rPr>
                  </w:pPr>
                  <w:r w:rsidRPr="009C13CF">
                    <w:rPr>
                      <w:sz w:val="20"/>
                      <w:szCs w:val="20"/>
                    </w:rPr>
                    <w:t>Fax 0521-931678</w:t>
                  </w:r>
                </w:p>
              </w:tc>
            </w:tr>
            <w:tr w:rsidR="00454104" w14:paraId="7E3CF166" w14:textId="77777777" w:rsidTr="00B359E7">
              <w:trPr>
                <w:trHeight w:val="271"/>
              </w:trPr>
              <w:tc>
                <w:tcPr>
                  <w:tcW w:w="3249" w:type="dxa"/>
                  <w:tcBorders>
                    <w:top w:val="single" w:sz="4" w:space="0" w:color="auto"/>
                  </w:tcBorders>
                </w:tcPr>
                <w:p w14:paraId="41F937F1" w14:textId="77777777" w:rsidR="00454104" w:rsidRPr="0018380D" w:rsidRDefault="00454104" w:rsidP="004B144C">
                  <w:pPr>
                    <w:jc w:val="center"/>
                    <w:rPr>
                      <w:b/>
                      <w:i/>
                    </w:rPr>
                  </w:pPr>
                  <w:r w:rsidRPr="0018380D">
                    <w:rPr>
                      <w:b/>
                      <w:i/>
                    </w:rPr>
                    <w:t>Stazione Unica Appaltante</w:t>
                  </w:r>
                </w:p>
              </w:tc>
              <w:tc>
                <w:tcPr>
                  <w:tcW w:w="3460" w:type="dxa"/>
                  <w:tcBorders>
                    <w:top w:val="single" w:sz="4" w:space="0" w:color="auto"/>
                  </w:tcBorders>
                </w:tcPr>
                <w:p w14:paraId="10E3EE46" w14:textId="77777777" w:rsidR="00454104" w:rsidRPr="00350937" w:rsidRDefault="00454104" w:rsidP="004B144C">
                  <w:pPr>
                    <w:rPr>
                      <w:sz w:val="18"/>
                      <w:szCs w:val="18"/>
                    </w:rPr>
                  </w:pPr>
                  <w:r>
                    <w:rPr>
                      <w:sz w:val="18"/>
                      <w:szCs w:val="18"/>
                    </w:rPr>
                    <w:t xml:space="preserve">     </w:t>
                  </w:r>
                  <w:r w:rsidRPr="00350937">
                    <w:rPr>
                      <w:sz w:val="18"/>
                      <w:szCs w:val="18"/>
                    </w:rPr>
                    <w:t xml:space="preserve">e-mail  </w:t>
                  </w:r>
                  <w:r>
                    <w:rPr>
                      <w:sz w:val="18"/>
                      <w:szCs w:val="18"/>
                    </w:rPr>
                    <w:t>u.giudice</w:t>
                  </w:r>
                  <w:r w:rsidRPr="00350937">
                    <w:rPr>
                      <w:sz w:val="18"/>
                      <w:szCs w:val="18"/>
                    </w:rPr>
                    <w:t>@provincia.parma.it</w:t>
                  </w:r>
                </w:p>
              </w:tc>
              <w:tc>
                <w:tcPr>
                  <w:tcW w:w="2687" w:type="dxa"/>
                  <w:tcBorders>
                    <w:top w:val="single" w:sz="4" w:space="0" w:color="auto"/>
                  </w:tcBorders>
                </w:tcPr>
                <w:p w14:paraId="13389F1E" w14:textId="77777777" w:rsidR="00454104" w:rsidRPr="00350937" w:rsidRDefault="00454104" w:rsidP="004B144C">
                  <w:pPr>
                    <w:rPr>
                      <w:sz w:val="18"/>
                      <w:szCs w:val="18"/>
                    </w:rPr>
                  </w:pPr>
                  <w:r w:rsidRPr="00350937">
                    <w:rPr>
                      <w:sz w:val="18"/>
                      <w:szCs w:val="18"/>
                    </w:rPr>
                    <w:t>www.provincia.parma.it</w:t>
                  </w:r>
                </w:p>
              </w:tc>
            </w:tr>
          </w:tbl>
          <w:p w14:paraId="0305DC68" w14:textId="77777777" w:rsidR="00D9214E" w:rsidRPr="00D9214E" w:rsidRDefault="00D9214E" w:rsidP="00B62636">
            <w:pPr>
              <w:spacing w:after="0" w:line="240" w:lineRule="auto"/>
              <w:ind w:left="11" w:hanging="11"/>
              <w:jc w:val="left"/>
              <w:rPr>
                <w:b/>
                <w:sz w:val="22"/>
              </w:rPr>
            </w:pPr>
          </w:p>
          <w:p w14:paraId="12E5291F" w14:textId="77777777" w:rsidR="00454104" w:rsidRPr="0018380D" w:rsidRDefault="00454104" w:rsidP="00B62636">
            <w:pPr>
              <w:spacing w:after="0" w:line="240" w:lineRule="auto"/>
              <w:ind w:left="11" w:hanging="11"/>
              <w:jc w:val="center"/>
              <w:rPr>
                <w:b/>
                <w:sz w:val="28"/>
                <w:szCs w:val="28"/>
              </w:rPr>
            </w:pPr>
            <w:r w:rsidRPr="0018380D">
              <w:rPr>
                <w:b/>
                <w:sz w:val="28"/>
                <w:szCs w:val="28"/>
              </w:rPr>
              <w:t>STAZIONE UNICA APPALTANTE</w:t>
            </w:r>
          </w:p>
          <w:p w14:paraId="7C674B99" w14:textId="77777777" w:rsidR="00454104" w:rsidRPr="00377A0C" w:rsidRDefault="00454104" w:rsidP="00B62636">
            <w:pPr>
              <w:tabs>
                <w:tab w:val="left" w:pos="1590"/>
              </w:tabs>
              <w:spacing w:after="0" w:line="240" w:lineRule="auto"/>
              <w:ind w:left="11" w:hanging="11"/>
              <w:jc w:val="center"/>
              <w:rPr>
                <w:b/>
                <w:bCs/>
                <w:smallCaps/>
                <w:sz w:val="12"/>
                <w:szCs w:val="16"/>
              </w:rPr>
            </w:pPr>
            <w:r w:rsidRPr="0018380D">
              <w:rPr>
                <w:b/>
                <w:sz w:val="28"/>
                <w:szCs w:val="28"/>
              </w:rPr>
              <w:t>PROVINCIA DI PARMA</w:t>
            </w:r>
          </w:p>
        </w:tc>
      </w:tr>
      <w:tr w:rsidR="00454104" w:rsidRPr="00736ECC" w14:paraId="191E295C" w14:textId="77777777" w:rsidTr="000855B2">
        <w:tblPrEx>
          <w:tblCellMar>
            <w:top w:w="32" w:type="dxa"/>
            <w:left w:w="115" w:type="dxa"/>
            <w:right w:w="115" w:type="dxa"/>
          </w:tblCellMar>
        </w:tblPrEx>
        <w:trPr>
          <w:trHeight w:val="1088"/>
        </w:trPr>
        <w:tc>
          <w:tcPr>
            <w:tcW w:w="9797" w:type="dxa"/>
            <w:gridSpan w:val="3"/>
            <w:tcBorders>
              <w:top w:val="single" w:sz="4" w:space="0" w:color="000000"/>
              <w:left w:val="single" w:sz="4" w:space="0" w:color="000000"/>
              <w:bottom w:val="single" w:sz="4" w:space="0" w:color="000000"/>
              <w:right w:val="single" w:sz="4" w:space="0" w:color="000000"/>
            </w:tcBorders>
            <w:shd w:val="clear" w:color="auto" w:fill="E6E6E6"/>
          </w:tcPr>
          <w:p w14:paraId="30D08D7D" w14:textId="77777777" w:rsidR="00454104" w:rsidRPr="009936C2" w:rsidRDefault="00454104" w:rsidP="00C94B29">
            <w:pPr>
              <w:spacing w:after="0" w:line="240" w:lineRule="auto"/>
              <w:ind w:left="533" w:right="425" w:firstLine="0"/>
              <w:jc w:val="center"/>
              <w:rPr>
                <w:b/>
                <w:szCs w:val="24"/>
              </w:rPr>
            </w:pPr>
            <w:r w:rsidRPr="009936C2">
              <w:rPr>
                <w:b/>
                <w:szCs w:val="24"/>
              </w:rPr>
              <w:t>BANDO DI GARA</w:t>
            </w:r>
          </w:p>
          <w:p w14:paraId="4BD0C9FA" w14:textId="77777777" w:rsidR="0020549E" w:rsidRPr="0020549E" w:rsidRDefault="0020549E" w:rsidP="00C94B29">
            <w:pPr>
              <w:autoSpaceDE w:val="0"/>
              <w:autoSpaceDN w:val="0"/>
              <w:adjustRightInd w:val="0"/>
              <w:spacing w:after="0" w:line="240" w:lineRule="auto"/>
              <w:ind w:left="0" w:firstLine="0"/>
              <w:rPr>
                <w:b/>
                <w:sz w:val="10"/>
                <w:szCs w:val="10"/>
              </w:rPr>
            </w:pPr>
            <w:bookmarkStart w:id="0" w:name="_Hlk202439219"/>
          </w:p>
          <w:p w14:paraId="23E1664C" w14:textId="43E5B30D" w:rsidR="00BC5F26" w:rsidRPr="000855B2" w:rsidRDefault="00BA53CE" w:rsidP="00324BFD">
            <w:pPr>
              <w:autoSpaceDE w:val="0"/>
              <w:autoSpaceDN w:val="0"/>
              <w:adjustRightInd w:val="0"/>
              <w:spacing w:after="0" w:line="240" w:lineRule="auto"/>
              <w:ind w:left="0" w:firstLine="0"/>
              <w:rPr>
                <w:b/>
                <w:szCs w:val="24"/>
              </w:rPr>
            </w:pPr>
            <w:r w:rsidRPr="00BA53CE">
              <w:rPr>
                <w:b/>
                <w:szCs w:val="24"/>
              </w:rPr>
              <w:t xml:space="preserve">PROCEDURA APERTA PER L’AFFIDAMENTO </w:t>
            </w:r>
            <w:r w:rsidR="007F1E6D">
              <w:rPr>
                <w:b/>
                <w:szCs w:val="24"/>
              </w:rPr>
              <w:t xml:space="preserve">DEI LAVORI DI </w:t>
            </w:r>
            <w:r w:rsidR="00324BFD" w:rsidRPr="00324BFD">
              <w:rPr>
                <w:b/>
                <w:szCs w:val="24"/>
              </w:rPr>
              <w:t>RECUPERO</w:t>
            </w:r>
            <w:r w:rsidR="00324BFD">
              <w:rPr>
                <w:b/>
                <w:szCs w:val="24"/>
              </w:rPr>
              <w:t xml:space="preserve"> </w:t>
            </w:r>
            <w:r w:rsidR="00324BFD" w:rsidRPr="00324BFD">
              <w:rPr>
                <w:b/>
                <w:szCs w:val="24"/>
              </w:rPr>
              <w:t>SPAZI IMMOBILE PIAZZALE DELLA PACE CUP: D97G25000260003</w:t>
            </w:r>
            <w:r w:rsidR="00BC5F26">
              <w:rPr>
                <w:b/>
                <w:szCs w:val="24"/>
              </w:rPr>
              <w:t xml:space="preserve"> </w:t>
            </w:r>
            <w:r w:rsidR="00107EEA" w:rsidRPr="00107EEA">
              <w:rPr>
                <w:b/>
                <w:szCs w:val="24"/>
              </w:rPr>
              <w:t>CIG</w:t>
            </w:r>
            <w:r w:rsidR="00C361E2">
              <w:rPr>
                <w:b/>
                <w:szCs w:val="24"/>
              </w:rPr>
              <w:t xml:space="preserve"> </w:t>
            </w:r>
            <w:bookmarkEnd w:id="0"/>
            <w:r w:rsidR="00846A00" w:rsidRPr="00846A00">
              <w:rPr>
                <w:b/>
                <w:szCs w:val="24"/>
              </w:rPr>
              <w:t>BD478E0D44</w:t>
            </w:r>
          </w:p>
        </w:tc>
      </w:tr>
    </w:tbl>
    <w:p w14:paraId="3525674B" w14:textId="77777777" w:rsidR="00F37B5B" w:rsidRDefault="00454104" w:rsidP="00C94B29">
      <w:pPr>
        <w:spacing w:after="0" w:line="240" w:lineRule="auto"/>
        <w:ind w:left="0" w:firstLine="0"/>
        <w:rPr>
          <w:b/>
          <w:szCs w:val="24"/>
        </w:rPr>
      </w:pPr>
      <w:r w:rsidRPr="00736ECC">
        <w:rPr>
          <w:b/>
          <w:szCs w:val="24"/>
        </w:rPr>
        <w:t xml:space="preserve"> </w:t>
      </w:r>
    </w:p>
    <w:p w14:paraId="76F87CE9" w14:textId="5B5069DD" w:rsidR="00454104" w:rsidRDefault="00454104" w:rsidP="002D727D">
      <w:pPr>
        <w:spacing w:after="0" w:line="240" w:lineRule="auto"/>
        <w:ind w:left="0" w:firstLine="0"/>
      </w:pPr>
      <w:r w:rsidRPr="005A7429">
        <w:rPr>
          <w:b/>
        </w:rPr>
        <w:t>STAZIONE APPALTANTE</w:t>
      </w:r>
      <w:r w:rsidR="0020549E" w:rsidRPr="005A7429">
        <w:rPr>
          <w:b/>
        </w:rPr>
        <w:t xml:space="preserve"> ED ENTE ESECUTORE DEL CONTRATTO</w:t>
      </w:r>
      <w:r w:rsidR="00997C6F" w:rsidRPr="005A7429">
        <w:rPr>
          <w:b/>
        </w:rPr>
        <w:t>:</w:t>
      </w:r>
      <w:r w:rsidRPr="005A7429">
        <w:t xml:space="preserve"> PROVINCIA DI PARMA, stradone Martiri della Libertà 15 cap. 43123 Parma sito web </w:t>
      </w:r>
      <w:hyperlink r:id="rId9" w:history="1">
        <w:r w:rsidRPr="005A7429">
          <w:rPr>
            <w:rStyle w:val="Collegamentoipertestuale"/>
            <w:u w:color="000000"/>
          </w:rPr>
          <w:t>http://www.provincia.parma.it</w:t>
        </w:r>
      </w:hyperlink>
      <w:r w:rsidRPr="005A7429">
        <w:rPr>
          <w:u w:color="000000"/>
        </w:rPr>
        <w:t xml:space="preserve"> </w:t>
      </w:r>
      <w:r w:rsidRPr="005A7429">
        <w:t xml:space="preserve">indirizzo </w:t>
      </w:r>
      <w:proofErr w:type="spellStart"/>
      <w:r w:rsidRPr="005A7429">
        <w:t>pec</w:t>
      </w:r>
      <w:proofErr w:type="spellEnd"/>
      <w:r w:rsidRPr="005A7429">
        <w:t xml:space="preserve">  </w:t>
      </w:r>
      <w:hyperlink r:id="rId10" w:history="1">
        <w:r w:rsidRPr="005A7429">
          <w:rPr>
            <w:rStyle w:val="Collegamentoipertestuale"/>
            <w:u w:color="0000FF"/>
          </w:rPr>
          <w:t>protocollo@postacert.provincia.parma.it</w:t>
        </w:r>
      </w:hyperlink>
      <w:r w:rsidRPr="00FD6BEC">
        <w:t xml:space="preserve">  </w:t>
      </w:r>
    </w:p>
    <w:p w14:paraId="05B9B4E2" w14:textId="77777777" w:rsidR="002C12A6" w:rsidRPr="002A4CC7" w:rsidRDefault="002C12A6" w:rsidP="002C12A6">
      <w:pPr>
        <w:widowControl w:val="0"/>
        <w:tabs>
          <w:tab w:val="left" w:leader="dot" w:pos="3378"/>
        </w:tabs>
        <w:autoSpaceDE w:val="0"/>
        <w:autoSpaceDN w:val="0"/>
        <w:spacing w:after="0" w:line="240" w:lineRule="auto"/>
        <w:ind w:left="0" w:firstLine="0"/>
        <w:rPr>
          <w:rFonts w:eastAsia="Calibri"/>
          <w:b/>
          <w:color w:val="auto"/>
          <w:szCs w:val="24"/>
          <w:lang w:eastAsia="en-US"/>
        </w:rPr>
      </w:pPr>
      <w:bookmarkStart w:id="1" w:name="_Hlk119399290"/>
    </w:p>
    <w:p w14:paraId="405CE518" w14:textId="77777777" w:rsidR="002C12A6" w:rsidRPr="00572DEB" w:rsidRDefault="002C12A6" w:rsidP="002C12A6">
      <w:pPr>
        <w:numPr>
          <w:ilvl w:val="0"/>
          <w:numId w:val="1"/>
        </w:numPr>
        <w:spacing w:after="0" w:line="240" w:lineRule="auto"/>
        <w:ind w:left="357" w:hanging="357"/>
        <w:rPr>
          <w:color w:val="auto"/>
          <w:szCs w:val="24"/>
        </w:rPr>
      </w:pPr>
      <w:r w:rsidRPr="00BF75EE">
        <w:rPr>
          <w:b/>
          <w:color w:val="auto"/>
        </w:rPr>
        <w:t>PROCEDURA DI GARA</w:t>
      </w:r>
    </w:p>
    <w:p w14:paraId="46CD9CE4" w14:textId="1F9E3AFA" w:rsidR="002C12A6" w:rsidRPr="00DF0BAE" w:rsidRDefault="002C12A6" w:rsidP="002C12A6">
      <w:pPr>
        <w:spacing w:after="0" w:line="240" w:lineRule="auto"/>
        <w:ind w:left="0" w:firstLine="0"/>
        <w:rPr>
          <w:color w:val="auto"/>
          <w:szCs w:val="24"/>
        </w:rPr>
      </w:pPr>
      <w:r w:rsidRPr="004176A4">
        <w:rPr>
          <w:color w:val="auto"/>
        </w:rPr>
        <w:t>L</w:t>
      </w:r>
      <w:r w:rsidRPr="004176A4">
        <w:rPr>
          <w:color w:val="auto"/>
          <w:szCs w:val="24"/>
        </w:rPr>
        <w:t xml:space="preserve">a procedura è stata </w:t>
      </w:r>
      <w:r w:rsidRPr="004176A4">
        <w:rPr>
          <w:szCs w:val="24"/>
        </w:rPr>
        <w:t xml:space="preserve">indetta con D.D. n. </w:t>
      </w:r>
      <w:r w:rsidR="00324BFD" w:rsidRPr="004176A4">
        <w:rPr>
          <w:szCs w:val="24"/>
        </w:rPr>
        <w:t>….</w:t>
      </w:r>
      <w:r w:rsidR="002B2BCA" w:rsidRPr="004176A4">
        <w:rPr>
          <w:szCs w:val="24"/>
        </w:rPr>
        <w:t xml:space="preserve"> del </w:t>
      </w:r>
      <w:proofErr w:type="gramStart"/>
      <w:r w:rsidR="00324BFD" w:rsidRPr="004176A4">
        <w:rPr>
          <w:szCs w:val="24"/>
        </w:rPr>
        <w:t>…….</w:t>
      </w:r>
      <w:proofErr w:type="gramEnd"/>
      <w:r w:rsidR="00324BFD" w:rsidRPr="004176A4">
        <w:rPr>
          <w:szCs w:val="24"/>
        </w:rPr>
        <w:t>.</w:t>
      </w:r>
      <w:r w:rsidRPr="004176A4">
        <w:rPr>
          <w:szCs w:val="24"/>
        </w:rPr>
        <w:t xml:space="preserve"> in conformità al progetto esecutivo; la</w:t>
      </w:r>
      <w:bookmarkStart w:id="2" w:name="_GoBack"/>
      <w:bookmarkEnd w:id="2"/>
      <w:r w:rsidRPr="00DF0BAE">
        <w:rPr>
          <w:szCs w:val="24"/>
        </w:rPr>
        <w:t xml:space="preserve"> procedura di gara è </w:t>
      </w:r>
      <w:r w:rsidRPr="00DF0BAE">
        <w:rPr>
          <w:color w:val="auto"/>
          <w:szCs w:val="24"/>
        </w:rPr>
        <w:t>aperta ai sensi art. 71 del d.lgs. 31 marzo 2023 n. 36</w:t>
      </w:r>
      <w:r w:rsidRPr="00DF0BAE">
        <w:rPr>
          <w:szCs w:val="24"/>
        </w:rPr>
        <w:t xml:space="preserve"> (di seguito Codice) con criterio di aggiudicazione dell’offerta economicamente </w:t>
      </w:r>
      <w:r w:rsidRPr="00DF0BAE">
        <w:rPr>
          <w:color w:val="auto"/>
          <w:szCs w:val="24"/>
        </w:rPr>
        <w:t xml:space="preserve">più vantaggiosa individuata sulla base del miglior rapporto qualità/prezzo, ai sensi dell’art. 108 del Codice. </w:t>
      </w:r>
    </w:p>
    <w:p w14:paraId="5908A221" w14:textId="77777777" w:rsidR="002C12A6" w:rsidRPr="00DF0BAE" w:rsidRDefault="002C12A6" w:rsidP="002C12A6">
      <w:pPr>
        <w:numPr>
          <w:ilvl w:val="1"/>
          <w:numId w:val="1"/>
        </w:numPr>
        <w:spacing w:after="0" w:line="240" w:lineRule="auto"/>
        <w:ind w:left="360"/>
        <w:rPr>
          <w:color w:val="auto"/>
          <w:szCs w:val="24"/>
        </w:rPr>
      </w:pPr>
      <w:r w:rsidRPr="00DF0BAE">
        <w:rPr>
          <w:color w:val="auto"/>
          <w:szCs w:val="24"/>
        </w:rPr>
        <w:t>A norma dell’art. 83 comma 2 del codice:</w:t>
      </w:r>
    </w:p>
    <w:p w14:paraId="3B40BAE2" w14:textId="77777777" w:rsidR="002C12A6" w:rsidRPr="00DF0BAE" w:rsidRDefault="002C12A6" w:rsidP="002C12A6">
      <w:pPr>
        <w:numPr>
          <w:ilvl w:val="2"/>
          <w:numId w:val="1"/>
        </w:numPr>
        <w:spacing w:after="0" w:line="240" w:lineRule="auto"/>
        <w:ind w:left="1344"/>
        <w:rPr>
          <w:color w:val="auto"/>
          <w:szCs w:val="24"/>
        </w:rPr>
      </w:pPr>
      <w:r w:rsidRPr="00DF0BAE">
        <w:rPr>
          <w:color w:val="auto"/>
          <w:szCs w:val="24"/>
        </w:rPr>
        <w:t>la durata della procedura è stimata in mesi 9 decorrenti dalla data di pubblicazione.</w:t>
      </w:r>
    </w:p>
    <w:p w14:paraId="3D4E4359" w14:textId="77777777" w:rsidR="002C12A6" w:rsidRDefault="002C12A6" w:rsidP="002C12A6">
      <w:pPr>
        <w:numPr>
          <w:ilvl w:val="2"/>
          <w:numId w:val="1"/>
        </w:numPr>
        <w:spacing w:after="0" w:line="240" w:lineRule="auto"/>
        <w:ind w:left="1344"/>
        <w:rPr>
          <w:color w:val="auto"/>
          <w:szCs w:val="24"/>
        </w:rPr>
      </w:pPr>
      <w:r w:rsidRPr="00DF0BAE">
        <w:rPr>
          <w:color w:val="auto"/>
          <w:szCs w:val="24"/>
        </w:rPr>
        <w:t>i criteri ambientali minimi ed i DNSH rilevanti nell’esecuzione della prestazione sono indicati nel capitolato speciale d’appalto.</w:t>
      </w:r>
    </w:p>
    <w:p w14:paraId="7E7A7F9A" w14:textId="77777777" w:rsidR="002C12A6" w:rsidRPr="00DF0BAE" w:rsidRDefault="002C12A6" w:rsidP="002C12A6">
      <w:pPr>
        <w:spacing w:after="0" w:line="240" w:lineRule="auto"/>
        <w:ind w:left="0" w:firstLine="0"/>
        <w:rPr>
          <w:color w:val="auto"/>
          <w:szCs w:val="24"/>
        </w:rPr>
      </w:pPr>
      <w:r w:rsidRPr="00675008">
        <w:rPr>
          <w:color w:val="auto"/>
          <w:szCs w:val="24"/>
        </w:rPr>
        <w:t>La presente procedura è interamente svolta tramite la PAD - Sistema per gli Acquisti Telematici dell’Emilia-Romagna (in seguito: SATER) accessibile all’indirizzo http://intercenter.regione.emilia-romagna.it/ (in seguito: sito).</w:t>
      </w:r>
    </w:p>
    <w:p w14:paraId="3C7E21B8" w14:textId="77777777" w:rsidR="002C12A6" w:rsidRPr="00DF0BAE" w:rsidRDefault="002C12A6" w:rsidP="002C12A6">
      <w:pPr>
        <w:spacing w:after="0" w:line="240" w:lineRule="auto"/>
        <w:ind w:left="540" w:firstLine="0"/>
        <w:rPr>
          <w:color w:val="auto"/>
          <w:szCs w:val="24"/>
        </w:rPr>
      </w:pPr>
    </w:p>
    <w:p w14:paraId="4DE0638A" w14:textId="77777777" w:rsidR="002C12A6" w:rsidRPr="00DF0BAE" w:rsidRDefault="002C12A6" w:rsidP="002C12A6">
      <w:pPr>
        <w:numPr>
          <w:ilvl w:val="0"/>
          <w:numId w:val="1"/>
        </w:numPr>
        <w:spacing w:after="0" w:line="240" w:lineRule="auto"/>
        <w:ind w:left="357" w:hanging="357"/>
      </w:pPr>
      <w:r w:rsidRPr="00DF0BAE">
        <w:rPr>
          <w:b/>
        </w:rPr>
        <w:t>PIATTAFORMA DI APPROVVIGIONAMENTO DIGITALE (PAD)</w:t>
      </w:r>
      <w:r w:rsidRPr="00DF0BAE">
        <w:t xml:space="preserve"> </w:t>
      </w:r>
    </w:p>
    <w:p w14:paraId="34577ADA" w14:textId="77777777" w:rsidR="002C12A6" w:rsidRPr="00DF0BAE" w:rsidRDefault="002C12A6" w:rsidP="002C12A6">
      <w:pPr>
        <w:spacing w:after="0" w:line="240" w:lineRule="auto"/>
        <w:ind w:left="0" w:firstLine="0"/>
      </w:pPr>
      <w:r w:rsidRPr="00DF0BAE">
        <w:t xml:space="preserve">L’utilizzo della PAD comporta l’accettazione tacita ed incondizionata di tutti i termini, le condizioni di utilizzo e le avvertenze contenute nei documenti di gara, in particolare, del Regolamento UE n. 910/2014 (di seguito Regolamento </w:t>
      </w:r>
      <w:proofErr w:type="spellStart"/>
      <w:r w:rsidRPr="00DF0BAE">
        <w:t>eIDAS</w:t>
      </w:r>
      <w:proofErr w:type="spellEnd"/>
      <w:r w:rsidRPr="00DF0BAE">
        <w:t xml:space="preserve"> - electronic </w:t>
      </w:r>
      <w:proofErr w:type="spellStart"/>
      <w:r w:rsidRPr="00DF0BAE">
        <w:t>IDentification</w:t>
      </w:r>
      <w:proofErr w:type="spellEnd"/>
      <w:r w:rsidRPr="00DF0BAE">
        <w:t xml:space="preserve"> Authentication and Signature), del decreto legislativo n. 82/2005 recante Codice dell’amministrazione digitale (CAD) e delle Linee guida dell’AGID, nonché di quanto portato a conoscenza degli utenti tramite le comunicazioni sulla PAD.</w:t>
      </w:r>
    </w:p>
    <w:p w14:paraId="1B10CF3F" w14:textId="77777777" w:rsidR="002C12A6" w:rsidRPr="00DF0BAE" w:rsidRDefault="002C12A6" w:rsidP="002C12A6">
      <w:pPr>
        <w:spacing w:after="0" w:line="240" w:lineRule="auto"/>
        <w:ind w:left="0" w:firstLine="0"/>
      </w:pPr>
      <w:r w:rsidRPr="00DF0BAE">
        <w:t xml:space="preserve">L’utilizzo della PAD avviene nel rispetto dei principi di </w:t>
      </w:r>
      <w:proofErr w:type="spellStart"/>
      <w:r w:rsidRPr="00DF0BAE">
        <w:t>autoresponsabilità</w:t>
      </w:r>
      <w:proofErr w:type="spellEnd"/>
      <w:r w:rsidRPr="00DF0BAE">
        <w:t xml:space="preserve"> e di diligenza professionale, secondo quanto previsto dall’articolo 1176, comma 2, del Codice civile. </w:t>
      </w:r>
    </w:p>
    <w:p w14:paraId="6EEB5364" w14:textId="77777777" w:rsidR="002C12A6" w:rsidRPr="00DF0BAE" w:rsidRDefault="002C12A6" w:rsidP="002C12A6">
      <w:pPr>
        <w:spacing w:after="0" w:line="240" w:lineRule="auto"/>
        <w:ind w:left="0" w:firstLine="0"/>
      </w:pPr>
      <w:r w:rsidRPr="00DF0BAE">
        <w:t>La stazione appaltante non assume alcuna responsabilità per perdita di documenti e dati, danneggiamento di file e documenti, ritardi nell’inserimento di dati, documenti e/o nella presentazione della domanda, malfunzionamento, danni, pregiudizi derivanti all’operatore economico, da:</w:t>
      </w:r>
    </w:p>
    <w:p w14:paraId="54EB034F" w14:textId="77777777" w:rsidR="002C12A6" w:rsidRPr="00DF0BAE" w:rsidRDefault="002C12A6" w:rsidP="00401F9D">
      <w:pPr>
        <w:spacing w:after="0" w:line="240" w:lineRule="auto"/>
        <w:ind w:left="426" w:hanging="284"/>
      </w:pPr>
      <w:r w:rsidRPr="00DF0BAE">
        <w:t>-</w:t>
      </w:r>
      <w:r w:rsidRPr="00DF0BAE">
        <w:tab/>
        <w:t>difetti di funzionamento delle apparecchiature e dei sistemi di collegamento e programmi impiegati dal singolo operatore economico per il collegamento alla PAD;</w:t>
      </w:r>
    </w:p>
    <w:p w14:paraId="56EAE1C3" w14:textId="77777777" w:rsidR="002C12A6" w:rsidRPr="00DF0BAE" w:rsidRDefault="002C12A6" w:rsidP="00401F9D">
      <w:pPr>
        <w:spacing w:after="0" w:line="240" w:lineRule="auto"/>
        <w:ind w:left="426" w:hanging="284"/>
      </w:pPr>
      <w:r w:rsidRPr="00DF0BAE">
        <w:t>-</w:t>
      </w:r>
      <w:r w:rsidRPr="00DF0BAE">
        <w:tab/>
        <w:t xml:space="preserve">utilizzo della PAD da parte dell’operatore economico in maniera non conforme al Disciplinare e a quanto previsto nel Regolamento d’utilizzo del sistema per gli acquisti telematici (SATER) reperibile al link https://intercenter.regione.emilia-romagna.it/piattaforme-telematiche/sistema-acquisti-sater/regolamenti </w:t>
      </w:r>
    </w:p>
    <w:p w14:paraId="0BE3DD8B" w14:textId="77777777" w:rsidR="002C12A6" w:rsidRPr="00920E1A" w:rsidRDefault="002C12A6" w:rsidP="002C12A6">
      <w:pPr>
        <w:spacing w:after="0" w:line="240" w:lineRule="auto"/>
        <w:ind w:left="0" w:firstLine="0"/>
      </w:pPr>
      <w:r w:rsidRPr="00920E1A">
        <w:lastRenderedPageBreak/>
        <w:t>La segnalazione di malfunzionamento con conseguente impossibilità di presentazione dell’offerta nei termini, deve essere presentata dall’operatore economico entro e non oltre le ore 19:00 dell’ultimo giorno utile per presentare offerta. Eventuali segnalazioni successive a detto termine non saranno prese in considerazione. L’Amministrazione si riserva comunque di adottare i provvedimenti che riterrà necessari nel caso di malfunzionamento del SATER.</w:t>
      </w:r>
    </w:p>
    <w:p w14:paraId="3FB6DFF5" w14:textId="77777777" w:rsidR="002C12A6" w:rsidRPr="00DF0BAE" w:rsidRDefault="002C12A6" w:rsidP="002C12A6">
      <w:pPr>
        <w:spacing w:after="0" w:line="240" w:lineRule="auto"/>
        <w:ind w:left="0" w:firstLine="0"/>
      </w:pPr>
      <w:r w:rsidRPr="00920E1A">
        <w:t>In caso di mancato funzionamento della PAD o di malfunzionamento della stessa, non dovuti</w:t>
      </w:r>
      <w:r w:rsidRPr="00DF0BAE">
        <w:t xml:space="preserve"> alle predette circostanze, che impediscono la corretta presentazione delle offerte, al fine di assicurare la massima partecipazione, la stazione appaltante valuta la necessità di disporre la sospensione del termine per la presentazione delle offerte per il periodo di tempo strettamente necessario a ripristinare il normale funzionamento e la proroga dello stesso per una durata proporzionale alla durata del mancato o non corretto funzionamento, tenuto conto della gravità dello stesso e del momento in cui si verifica. La proroga o la riapertura del termine di scadenza di presentazione delle offerte limitata ad un periodo massimo di 48 ore dalla data di scadenza indicata nel bando è resa nota sulla PAD e sul sito internet della stazione appaltante https://www.provincia.parma.it/bandi, unitamente all’indicazione della durata e dei motivi del malfunzionamento. In tali casi, non è richiesta la pubblicazione di una rettifica al bando di gara ai sensi dell’articolo 27 del codice, né la riedizione della procedura. </w:t>
      </w:r>
    </w:p>
    <w:p w14:paraId="65BA9843" w14:textId="77777777" w:rsidR="002C12A6" w:rsidRPr="00DF0BAE" w:rsidRDefault="002C12A6" w:rsidP="002C12A6">
      <w:pPr>
        <w:spacing w:after="0" w:line="240" w:lineRule="auto"/>
        <w:ind w:left="0" w:firstLine="0"/>
      </w:pPr>
      <w:r w:rsidRPr="00DF0BAE">
        <w:t xml:space="preserve">Nel caso in cui la proroga dei termini per la presentazione delle offerte abbia una durata superiore, la stazione appaltante rettifica il bando di gara con indicazione della nuova scadenza. </w:t>
      </w:r>
    </w:p>
    <w:p w14:paraId="42702F83" w14:textId="77777777" w:rsidR="002C12A6" w:rsidRPr="00DF0BAE" w:rsidRDefault="002C12A6" w:rsidP="002C12A6">
      <w:pPr>
        <w:spacing w:after="0" w:line="240" w:lineRule="auto"/>
        <w:ind w:left="0" w:firstLine="0"/>
      </w:pPr>
      <w:r w:rsidRPr="00DF0BAE">
        <w:t>Nei soli casi in cui la sospensione o la proroga dei termini non siano considerati idonei a garantire la par condicio dei partecipanti e/o la segretezza delle offerte, la stazione appaltante procede alla riedizione della procedura.</w:t>
      </w:r>
    </w:p>
    <w:p w14:paraId="64DB8104" w14:textId="77777777" w:rsidR="002C12A6" w:rsidRPr="00DF0BAE" w:rsidRDefault="002C12A6" w:rsidP="002C12A6">
      <w:pPr>
        <w:spacing w:after="0" w:line="240" w:lineRule="auto"/>
        <w:ind w:left="0" w:firstLine="0"/>
      </w:pPr>
      <w:r w:rsidRPr="00DF0BAE">
        <w:t>La stazione appaltante si riserva di agire in tal modo anche quando, esclusa la negligenza dell’operatore economico, non sia possibile accertare la causa del mancato funzionamento o del malfunzionamento.</w:t>
      </w:r>
    </w:p>
    <w:p w14:paraId="53F15AC8" w14:textId="77777777" w:rsidR="002C12A6" w:rsidRPr="00DF0BAE" w:rsidRDefault="002C12A6" w:rsidP="002C12A6">
      <w:pPr>
        <w:spacing w:after="0" w:line="240" w:lineRule="auto"/>
        <w:ind w:left="0" w:firstLine="0"/>
      </w:pPr>
    </w:p>
    <w:p w14:paraId="6D348CCF" w14:textId="77777777" w:rsidR="002C12A6" w:rsidRPr="002B6D16" w:rsidRDefault="002C12A6" w:rsidP="002C12A6">
      <w:pPr>
        <w:spacing w:after="0" w:line="240" w:lineRule="auto"/>
        <w:ind w:left="0" w:firstLine="0"/>
      </w:pPr>
      <w:r w:rsidRPr="00DF0BAE">
        <w:t xml:space="preserve">Le attività e le operazioni effettuate nell'ambito della PAD sono registrate e attribuite all’operatore economico e si intendono compiute nell’ora e </w:t>
      </w:r>
      <w:r w:rsidRPr="002B6D16">
        <w:t xml:space="preserve">nel giorno risultanti dalle registrazioni di sistema. </w:t>
      </w:r>
    </w:p>
    <w:p w14:paraId="140ADF75" w14:textId="77777777" w:rsidR="002C12A6" w:rsidRPr="002B6D16" w:rsidRDefault="002C12A6" w:rsidP="002C12A6">
      <w:pPr>
        <w:spacing w:after="0" w:line="240" w:lineRule="auto"/>
        <w:ind w:left="0" w:firstLine="0"/>
      </w:pPr>
      <w:r w:rsidRPr="002B6D16">
        <w:t xml:space="preserve">Il sistema operativo della PAD è sincronizzato sulla scala di tempo nazionale di cui al decreto del Ministro dell'industria, del commercio e dell'artigianato 30 novembre 1993, n. 591, tramite protocollo NTP o standard superiore. </w:t>
      </w:r>
    </w:p>
    <w:p w14:paraId="002B4188" w14:textId="77777777" w:rsidR="002C12A6" w:rsidRPr="002B6D16" w:rsidRDefault="002C12A6" w:rsidP="002C12A6">
      <w:pPr>
        <w:spacing w:after="0" w:line="240" w:lineRule="auto"/>
        <w:ind w:left="0" w:firstLine="0"/>
      </w:pPr>
      <w:r w:rsidRPr="002B6D16">
        <w:t>L’acquisto, l’installazione e la configurazione dell’hardware, del software, dei certificati digitali di firma, della casella di PEC o comunque di un indirizzo di servizio elettronico di recapito certificato qualificato, nonché dei collegamenti per l’accesso alla rete Internet, restano a esclusivo carico dell’operatore economico.</w:t>
      </w:r>
    </w:p>
    <w:p w14:paraId="167DB076" w14:textId="77777777" w:rsidR="002C12A6" w:rsidRPr="002B6D16" w:rsidRDefault="002C12A6" w:rsidP="002C12A6">
      <w:pPr>
        <w:spacing w:after="0" w:line="240" w:lineRule="auto"/>
        <w:ind w:left="0" w:firstLine="0"/>
      </w:pPr>
      <w:r w:rsidRPr="002B6D16">
        <w:t>La PAD è accessibile in qualsiasi orario dalla data di pubblicazione del bando alla data di scadenza del termine di presentazione delle offerte.</w:t>
      </w:r>
    </w:p>
    <w:p w14:paraId="6EE75F3B" w14:textId="77777777" w:rsidR="002C12A6" w:rsidRPr="002B6D16" w:rsidRDefault="002C12A6" w:rsidP="002C12A6">
      <w:pPr>
        <w:spacing w:after="0" w:line="240" w:lineRule="auto"/>
        <w:ind w:left="0" w:firstLine="0"/>
      </w:pPr>
    </w:p>
    <w:p w14:paraId="3D3D43C4" w14:textId="77777777" w:rsidR="002C12A6" w:rsidRPr="002B6D16" w:rsidRDefault="002C12A6" w:rsidP="002C12A6">
      <w:pPr>
        <w:spacing w:after="0" w:line="240" w:lineRule="auto"/>
        <w:ind w:left="0" w:firstLine="0"/>
        <w:rPr>
          <w:b/>
        </w:rPr>
      </w:pPr>
      <w:r w:rsidRPr="002B6D16">
        <w:rPr>
          <w:b/>
        </w:rPr>
        <w:t>2.1</w:t>
      </w:r>
      <w:r w:rsidRPr="002B6D16">
        <w:rPr>
          <w:b/>
        </w:rPr>
        <w:tab/>
        <w:t>DOTAZIONI TECNICHE</w:t>
      </w:r>
    </w:p>
    <w:p w14:paraId="0815E292" w14:textId="197FBEA3" w:rsidR="002C12A6" w:rsidRPr="002B6D16" w:rsidRDefault="002C12A6" w:rsidP="002C12A6">
      <w:pPr>
        <w:spacing w:after="0" w:line="240" w:lineRule="auto"/>
        <w:ind w:left="0" w:firstLine="0"/>
      </w:pPr>
      <w:r w:rsidRPr="002B6D16">
        <w:t xml:space="preserve">Ai fini della partecipazione alla presente procedura, ogni operatore economico deve dotarsi, a propria cura, spesa e responsabilità della strumentazione tecnica ed informatica conforme </w:t>
      </w:r>
      <w:r w:rsidR="002B6D16" w:rsidRPr="002B6D16">
        <w:t>al regolamento d’utilizzo del sistema per gli acquisti telematici (SATER)</w:t>
      </w:r>
      <w:r w:rsidRPr="002B6D16">
        <w:t>.</w:t>
      </w:r>
      <w:r w:rsidR="002B6D16" w:rsidRPr="002B6D16">
        <w:t xml:space="preserve"> </w:t>
      </w:r>
      <w:r w:rsidRPr="002B6D16">
        <w:t>In ogni caso è indispensabile:</w:t>
      </w:r>
    </w:p>
    <w:p w14:paraId="4AA1BB67" w14:textId="77777777" w:rsidR="002C12A6" w:rsidRPr="002B6D16" w:rsidRDefault="002C12A6" w:rsidP="002C12A6">
      <w:pPr>
        <w:spacing w:after="0" w:line="240" w:lineRule="auto"/>
        <w:ind w:left="0" w:firstLine="0"/>
      </w:pPr>
      <w:r w:rsidRPr="002B6D16">
        <w:t xml:space="preserve">a) </w:t>
      </w:r>
      <w:r w:rsidRPr="002B6D16">
        <w:tab/>
        <w:t xml:space="preserve">disporre almeno di un personal computer conforme agli standard aggiornati di mercato, con connessione internet e dotato di un comune browser idoneo ad operare in modo corretto sulla PAD; </w:t>
      </w:r>
    </w:p>
    <w:p w14:paraId="399F3962" w14:textId="77777777" w:rsidR="002C12A6" w:rsidRDefault="002C12A6" w:rsidP="002C12A6">
      <w:pPr>
        <w:spacing w:after="0" w:line="240" w:lineRule="auto"/>
        <w:ind w:left="0" w:firstLine="0"/>
      </w:pPr>
      <w:r w:rsidRPr="002B6D16">
        <w:t xml:space="preserve">b) </w:t>
      </w:r>
      <w:r w:rsidRPr="002B6D16">
        <w:tab/>
        <w:t xml:space="preserve">disporre di una identità digitale SPID (Sistema Pubblico di Identità Digitale) o di altri mezzi di identificazione elettronica (CIE e CNS) di cui all’articolo 64 del Codice dell'Amministrazione Digitale (decreto legislativo 7 marzo 2005, n. 82 e successive modificazioni), nonché di mezzi di identificazione elettronica per il riconoscimento reciproco transfrontaliero ai sensi del Regolamento </w:t>
      </w:r>
      <w:proofErr w:type="spellStart"/>
      <w:r w:rsidRPr="002B6D16">
        <w:t>eIDAS</w:t>
      </w:r>
      <w:proofErr w:type="spellEnd"/>
      <w:r w:rsidRPr="002B6D16">
        <w:t>; in caso di operatore economico extra-UE, disporre di un’identità digitale compatibile con il framework di autenticazione stabilito dalla PAD di riferimento e caratterizzata da un Level of Assurance (</w:t>
      </w:r>
      <w:proofErr w:type="spellStart"/>
      <w:r w:rsidRPr="002B6D16">
        <w:t>LoA</w:t>
      </w:r>
      <w:proofErr w:type="spellEnd"/>
      <w:r w:rsidRPr="002B6D16">
        <w:t>) pari o superiore a 3, in conformità allo standard ISO/IEC</w:t>
      </w:r>
      <w:r>
        <w:t xml:space="preserve"> 29115 (e relative evoluzioni). </w:t>
      </w:r>
    </w:p>
    <w:p w14:paraId="2C692BB6" w14:textId="77777777" w:rsidR="002C12A6" w:rsidRDefault="002C12A6" w:rsidP="002C12A6">
      <w:pPr>
        <w:spacing w:after="0" w:line="240" w:lineRule="auto"/>
        <w:ind w:left="0" w:firstLine="0"/>
      </w:pPr>
      <w:r>
        <w:lastRenderedPageBreak/>
        <w:t xml:space="preserve">c) </w:t>
      </w:r>
      <w:r>
        <w:tab/>
        <w:t xml:space="preserve">avere un domicilio digitale presente negli indici di cui agli articoli 6-bis e 6-ter del decreto legislativo 7 marzo 2005, n. 82 o, per l’operatore economico transfrontaliero, un indirizzo di servizio elettronico di recapito certificato qualificato ai sensi del Regolamento </w:t>
      </w:r>
      <w:proofErr w:type="spellStart"/>
      <w:r>
        <w:t>eIDAS</w:t>
      </w:r>
      <w:proofErr w:type="spellEnd"/>
      <w:r>
        <w:t>;</w:t>
      </w:r>
    </w:p>
    <w:p w14:paraId="59BEA70E" w14:textId="77777777" w:rsidR="002C12A6" w:rsidRDefault="002C12A6" w:rsidP="002C12A6">
      <w:pPr>
        <w:spacing w:after="0" w:line="240" w:lineRule="auto"/>
        <w:ind w:left="0" w:firstLine="0"/>
      </w:pPr>
      <w:r>
        <w:t xml:space="preserve">d) </w:t>
      </w:r>
      <w:r>
        <w:tab/>
        <w:t>avere da parte del legale rappresentante dell’operatore economico (o da persona munita di idonei poteri di firma) un certificato di firma digitale, in corso di validità, rilasciato da:</w:t>
      </w:r>
    </w:p>
    <w:p w14:paraId="021B97EF" w14:textId="77777777" w:rsidR="002C12A6" w:rsidRDefault="002C12A6" w:rsidP="002C12A6">
      <w:pPr>
        <w:spacing w:after="0" w:line="240" w:lineRule="auto"/>
        <w:ind w:left="0" w:firstLine="0"/>
      </w:pPr>
      <w:r>
        <w:t>-</w:t>
      </w:r>
      <w:r>
        <w:tab/>
        <w:t xml:space="preserve">un organismo incluso nell’elenco pubblico dei certificatori tenuto dall’Agenzia per l’Italia Digitale (previsto dall’articolo 29 del decreto legislativo n. 82/05); </w:t>
      </w:r>
    </w:p>
    <w:p w14:paraId="77A0691D" w14:textId="77777777" w:rsidR="002C12A6" w:rsidRDefault="002C12A6" w:rsidP="002C12A6">
      <w:pPr>
        <w:spacing w:after="0" w:line="240" w:lineRule="auto"/>
        <w:ind w:left="0" w:firstLine="0"/>
      </w:pPr>
      <w:r>
        <w:t>-</w:t>
      </w:r>
      <w:r>
        <w:tab/>
        <w:t xml:space="preserve">un certificatore operante in base a una licenza o autorizzazione rilasciata da uno Stato membro dell’Unione europea e in possesso dei requisiti previsti dal Regolamento n. 910/14; </w:t>
      </w:r>
    </w:p>
    <w:p w14:paraId="5FED6DB4" w14:textId="77777777" w:rsidR="002C12A6" w:rsidRDefault="002C12A6" w:rsidP="002C12A6">
      <w:pPr>
        <w:spacing w:after="0" w:line="240" w:lineRule="auto"/>
        <w:ind w:left="0" w:firstLine="0"/>
      </w:pPr>
      <w:r>
        <w:t>-</w:t>
      </w:r>
      <w:r>
        <w:tab/>
        <w:t xml:space="preserve">un certificatore stabilito in uno Stato non facente parte dell’Unione europea quando ricorre una delle seguenti condizioni: </w:t>
      </w:r>
    </w:p>
    <w:p w14:paraId="32968003" w14:textId="77777777" w:rsidR="002C12A6" w:rsidRDefault="002C12A6" w:rsidP="002C12A6">
      <w:pPr>
        <w:spacing w:after="0" w:line="240" w:lineRule="auto"/>
        <w:ind w:left="0" w:firstLine="0"/>
      </w:pPr>
      <w:r>
        <w:t>i.</w:t>
      </w:r>
      <w:r>
        <w:tab/>
        <w:t xml:space="preserve">il certificatore possiede i requisiti previsti dal Regolamento n. 910/14 ed è qualificato in uno stato membro; </w:t>
      </w:r>
    </w:p>
    <w:p w14:paraId="52B9C2F6" w14:textId="77777777" w:rsidR="002C12A6" w:rsidRDefault="002C12A6" w:rsidP="002C12A6">
      <w:pPr>
        <w:spacing w:after="0" w:line="240" w:lineRule="auto"/>
        <w:ind w:left="0" w:firstLine="0"/>
      </w:pPr>
      <w:r>
        <w:t>ii.</w:t>
      </w:r>
      <w:r>
        <w:tab/>
        <w:t xml:space="preserve">il certificato qualificato è garantito da un certificatore stabilito nell’Unione Europea, in possesso dei requisiti di cui al regolamento n. 9100/14; </w:t>
      </w:r>
    </w:p>
    <w:p w14:paraId="3B794955" w14:textId="77777777" w:rsidR="002C12A6" w:rsidRDefault="002C12A6" w:rsidP="002C12A6">
      <w:pPr>
        <w:spacing w:after="0" w:line="240" w:lineRule="auto"/>
        <w:ind w:left="0" w:firstLine="0"/>
      </w:pPr>
      <w:r>
        <w:t>iii.</w:t>
      </w:r>
      <w:r>
        <w:tab/>
        <w:t>il certificato qualificato, o il certificatore, è riconosciuto in forza di un accordo bilaterale o multilaterale tra l’Unione Europea e paesi terzi o organizzazioni internazionali</w:t>
      </w:r>
    </w:p>
    <w:p w14:paraId="36FF2649" w14:textId="77777777" w:rsidR="002C12A6" w:rsidRDefault="002C12A6" w:rsidP="002C12A6">
      <w:pPr>
        <w:spacing w:after="0" w:line="240" w:lineRule="auto"/>
        <w:ind w:left="0" w:firstLine="0"/>
      </w:pPr>
    </w:p>
    <w:p w14:paraId="756C8147" w14:textId="77777777" w:rsidR="002C12A6" w:rsidRPr="00DF0BAE" w:rsidRDefault="002C12A6" w:rsidP="002C12A6">
      <w:pPr>
        <w:spacing w:after="0" w:line="240" w:lineRule="auto"/>
        <w:ind w:left="0" w:firstLine="0"/>
        <w:rPr>
          <w:b/>
        </w:rPr>
      </w:pPr>
      <w:r w:rsidRPr="00DF0BAE">
        <w:rPr>
          <w:b/>
        </w:rPr>
        <w:t>2.2</w:t>
      </w:r>
      <w:r w:rsidRPr="00DF0BAE">
        <w:rPr>
          <w:b/>
        </w:rPr>
        <w:tab/>
        <w:t>IDENTIFICAZIONE</w:t>
      </w:r>
    </w:p>
    <w:p w14:paraId="5EA87AED" w14:textId="77777777" w:rsidR="002C12A6" w:rsidRDefault="002C12A6" w:rsidP="002C12A6">
      <w:pPr>
        <w:spacing w:after="0" w:line="240" w:lineRule="auto"/>
        <w:ind w:left="0" w:firstLine="0"/>
      </w:pPr>
      <w:r>
        <w:t xml:space="preserve">Per poter presentare offerta è necessario accedere alla PAD. </w:t>
      </w:r>
    </w:p>
    <w:p w14:paraId="0080B2F0" w14:textId="77777777" w:rsidR="002C12A6" w:rsidRDefault="002C12A6" w:rsidP="002C12A6">
      <w:pPr>
        <w:spacing w:after="0" w:line="240" w:lineRule="auto"/>
        <w:ind w:left="0" w:firstLine="0"/>
      </w:pPr>
      <w:r>
        <w:t>L’accesso è gratuito ed è consentito a seguito dell’identificazione online dell’operatore economico.</w:t>
      </w:r>
    </w:p>
    <w:p w14:paraId="645D56AF" w14:textId="77777777" w:rsidR="002C12A6" w:rsidRDefault="002C12A6" w:rsidP="002C12A6">
      <w:pPr>
        <w:spacing w:after="0" w:line="240" w:lineRule="auto"/>
        <w:ind w:left="0" w:firstLine="0"/>
      </w:pPr>
      <w:r>
        <w:t xml:space="preserve">L’identificazione avviene o mediante il sistema pubblico per la gestione dell’identità digitale di cittadini e imprese (SPID) o attraverso gli altri mezzi di identificazione elettronica per il riconoscimento reciproco transfrontaliero ai sensi del Regolamento </w:t>
      </w:r>
      <w:proofErr w:type="spellStart"/>
      <w:r>
        <w:t>eIDAS</w:t>
      </w:r>
      <w:proofErr w:type="spellEnd"/>
      <w:r>
        <w:t>.</w:t>
      </w:r>
    </w:p>
    <w:p w14:paraId="6BD36BF0" w14:textId="77777777" w:rsidR="002C12A6" w:rsidRDefault="002C12A6" w:rsidP="002C12A6">
      <w:pPr>
        <w:spacing w:after="0" w:line="240" w:lineRule="auto"/>
        <w:ind w:left="0" w:firstLine="0"/>
      </w:pPr>
      <w:r>
        <w:t>Una volta completata la procedura di identificazione, ad ogni operatore economico identificato viene attribuito un profilo da utilizzare nella procedura di gara.</w:t>
      </w:r>
    </w:p>
    <w:p w14:paraId="28E0BEDD" w14:textId="77777777" w:rsidR="002C12A6" w:rsidRPr="00FD564A" w:rsidRDefault="002C12A6" w:rsidP="002C12A6">
      <w:pPr>
        <w:spacing w:after="0" w:line="240" w:lineRule="auto"/>
      </w:pPr>
    </w:p>
    <w:p w14:paraId="5106F4AF" w14:textId="77777777" w:rsidR="002C12A6" w:rsidRPr="00FD564A" w:rsidRDefault="002C12A6" w:rsidP="002C12A6">
      <w:pPr>
        <w:numPr>
          <w:ilvl w:val="0"/>
          <w:numId w:val="1"/>
        </w:numPr>
        <w:spacing w:after="0" w:line="240" w:lineRule="auto"/>
        <w:ind w:left="357" w:hanging="357"/>
      </w:pPr>
      <w:r w:rsidRPr="00FD564A">
        <w:rPr>
          <w:b/>
        </w:rPr>
        <w:t>LUOGO, DESCRIZIONE, IMPORTO COMPLESSIVO DEI LAVORI, ONERI PER LA SICUREZZA E MODALITA’ DI PAGAMENTO DELLE PRESTAZIONI</w:t>
      </w:r>
      <w:r w:rsidRPr="00FD564A">
        <w:t xml:space="preserve">: </w:t>
      </w:r>
    </w:p>
    <w:p w14:paraId="12E5B398" w14:textId="6E0925D3" w:rsidR="002C12A6" w:rsidRPr="00B4109D" w:rsidRDefault="002C12A6" w:rsidP="00401F9D">
      <w:pPr>
        <w:numPr>
          <w:ilvl w:val="1"/>
          <w:numId w:val="1"/>
        </w:numPr>
        <w:spacing w:after="0" w:line="240" w:lineRule="auto"/>
        <w:ind w:left="426" w:hanging="426"/>
      </w:pPr>
      <w:r w:rsidRPr="00324BFD">
        <w:rPr>
          <w:b/>
          <w:szCs w:val="24"/>
        </w:rPr>
        <w:t xml:space="preserve">Codice CPV  </w:t>
      </w:r>
      <w:r w:rsidR="002B6D16" w:rsidRPr="00324BFD">
        <w:rPr>
          <w:szCs w:val="24"/>
        </w:rPr>
        <w:t>45454100-5 Lavori di restauro</w:t>
      </w:r>
      <w:r w:rsidR="00324BFD" w:rsidRPr="00324BFD">
        <w:rPr>
          <w:szCs w:val="24"/>
        </w:rPr>
        <w:t>, 45331000-6: Lavori di installazione di impianti di riscaldamento, ventilazione e condizionamento, 45300000-0: Lavori di installazione di impianti in edifici, 45311000-0: Lavori di cablaggio e connessione elettrici</w:t>
      </w:r>
      <w:r w:rsidR="00401F9D">
        <w:rPr>
          <w:szCs w:val="24"/>
        </w:rPr>
        <w:t>;</w:t>
      </w:r>
    </w:p>
    <w:p w14:paraId="112795C7" w14:textId="6FFD0690" w:rsidR="002C12A6" w:rsidRPr="00B4109D" w:rsidRDefault="002C12A6" w:rsidP="00BC4EB1">
      <w:pPr>
        <w:numPr>
          <w:ilvl w:val="1"/>
          <w:numId w:val="1"/>
        </w:numPr>
        <w:spacing w:after="0" w:line="240" w:lineRule="auto"/>
        <w:ind w:left="340" w:hanging="340"/>
      </w:pPr>
      <w:r w:rsidRPr="00B4109D">
        <w:rPr>
          <w:b/>
          <w:szCs w:val="24"/>
        </w:rPr>
        <w:t>codice NUTS</w:t>
      </w:r>
      <w:r w:rsidRPr="00B4109D">
        <w:rPr>
          <w:szCs w:val="24"/>
        </w:rPr>
        <w:t xml:space="preserve"> ITH52 Parma</w:t>
      </w:r>
      <w:r w:rsidR="00401F9D">
        <w:rPr>
          <w:szCs w:val="24"/>
        </w:rPr>
        <w:t>;</w:t>
      </w:r>
      <w:r w:rsidRPr="00B4109D">
        <w:rPr>
          <w:szCs w:val="24"/>
        </w:rPr>
        <w:t xml:space="preserve">  </w:t>
      </w:r>
    </w:p>
    <w:p w14:paraId="36A9B8AD" w14:textId="58F1A657" w:rsidR="002C12A6" w:rsidRPr="00B4109D" w:rsidRDefault="002C12A6" w:rsidP="00BC4EB1">
      <w:pPr>
        <w:numPr>
          <w:ilvl w:val="1"/>
          <w:numId w:val="1"/>
        </w:numPr>
        <w:spacing w:after="0" w:line="240" w:lineRule="auto"/>
        <w:ind w:left="340" w:hanging="340"/>
      </w:pPr>
      <w:r w:rsidRPr="00B4109D">
        <w:rPr>
          <w:b/>
          <w:szCs w:val="24"/>
        </w:rPr>
        <w:t>Luogo di esecuzione:</w:t>
      </w:r>
      <w:r w:rsidRPr="00B4109D">
        <w:rPr>
          <w:szCs w:val="24"/>
        </w:rPr>
        <w:t xml:space="preserve"> </w:t>
      </w:r>
      <w:r w:rsidR="00324BFD">
        <w:rPr>
          <w:szCs w:val="24"/>
        </w:rPr>
        <w:t>Parma</w:t>
      </w:r>
      <w:r w:rsidRPr="00B4109D">
        <w:rPr>
          <w:szCs w:val="24"/>
        </w:rPr>
        <w:t xml:space="preserve"> (PR)</w:t>
      </w:r>
      <w:r w:rsidR="00401F9D">
        <w:rPr>
          <w:szCs w:val="24"/>
        </w:rPr>
        <w:t>;</w:t>
      </w:r>
    </w:p>
    <w:p w14:paraId="281EA655" w14:textId="6555137E" w:rsidR="002C12A6" w:rsidRPr="00BC4EB1" w:rsidRDefault="002C12A6" w:rsidP="00BC4EB1">
      <w:pPr>
        <w:pStyle w:val="Paragrafoelenco"/>
        <w:numPr>
          <w:ilvl w:val="1"/>
          <w:numId w:val="1"/>
        </w:numPr>
        <w:spacing w:after="0" w:line="240" w:lineRule="auto"/>
        <w:ind w:left="340" w:hanging="340"/>
        <w:rPr>
          <w:szCs w:val="24"/>
        </w:rPr>
      </w:pPr>
      <w:r w:rsidRPr="00BC4EB1">
        <w:rPr>
          <w:b/>
          <w:szCs w:val="24"/>
        </w:rPr>
        <w:t>Descrizione</w:t>
      </w:r>
      <w:r w:rsidRPr="00BC4EB1">
        <w:rPr>
          <w:szCs w:val="24"/>
        </w:rPr>
        <w:t xml:space="preserve">: l’appalto ha ad oggetto </w:t>
      </w:r>
      <w:r w:rsidRPr="00BC4EB1">
        <w:rPr>
          <w:bCs/>
          <w:szCs w:val="24"/>
        </w:rPr>
        <w:t xml:space="preserve">tutti i lavori e le forniture necessari per l’esecuzione dei lavori </w:t>
      </w:r>
      <w:r w:rsidR="00324BFD">
        <w:rPr>
          <w:bCs/>
          <w:szCs w:val="24"/>
        </w:rPr>
        <w:t xml:space="preserve">di </w:t>
      </w:r>
      <w:r w:rsidR="00324BFD" w:rsidRPr="00324BFD">
        <w:rPr>
          <w:bCs/>
          <w:szCs w:val="24"/>
        </w:rPr>
        <w:t>recupero di una porzione del piano terra dell’edificio situato in Piazzale della Pace n.1,</w:t>
      </w:r>
      <w:r w:rsidR="00324BFD">
        <w:rPr>
          <w:bCs/>
          <w:szCs w:val="24"/>
        </w:rPr>
        <w:t xml:space="preserve"> </w:t>
      </w:r>
      <w:r w:rsidRPr="00BC4EB1">
        <w:rPr>
          <w:szCs w:val="24"/>
        </w:rPr>
        <w:t>come dettagliato nei documenti di progetto</w:t>
      </w:r>
      <w:r w:rsidR="00401F9D">
        <w:rPr>
          <w:szCs w:val="24"/>
        </w:rPr>
        <w:t>;</w:t>
      </w:r>
    </w:p>
    <w:p w14:paraId="3ADFCA6B" w14:textId="77777777" w:rsidR="002C12A6" w:rsidRDefault="002C12A6" w:rsidP="00BC4EB1">
      <w:pPr>
        <w:pStyle w:val="Paragrafoelenco"/>
        <w:numPr>
          <w:ilvl w:val="1"/>
          <w:numId w:val="1"/>
        </w:numPr>
        <w:spacing w:after="0" w:line="240" w:lineRule="auto"/>
        <w:ind w:left="360"/>
        <w:rPr>
          <w:szCs w:val="24"/>
        </w:rPr>
      </w:pPr>
      <w:r w:rsidRPr="00D04502">
        <w:rPr>
          <w:b/>
          <w:szCs w:val="24"/>
        </w:rPr>
        <w:t>Importo complessivo</w:t>
      </w:r>
      <w:r>
        <w:rPr>
          <w:szCs w:val="24"/>
        </w:rPr>
        <w:t>:</w:t>
      </w:r>
    </w:p>
    <w:tbl>
      <w:tblPr>
        <w:tblW w:w="8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701"/>
      </w:tblGrid>
      <w:tr w:rsidR="002C12A6" w:rsidRPr="00852982" w14:paraId="05427C07" w14:textId="77777777" w:rsidTr="009D61CA">
        <w:trPr>
          <w:cantSplit/>
          <w:trHeight w:val="340"/>
          <w:jc w:val="center"/>
        </w:trPr>
        <w:tc>
          <w:tcPr>
            <w:tcW w:w="6662" w:type="dxa"/>
            <w:tcBorders>
              <w:top w:val="single" w:sz="4" w:space="0" w:color="auto"/>
              <w:left w:val="single" w:sz="4" w:space="0" w:color="auto"/>
              <w:bottom w:val="single" w:sz="4" w:space="0" w:color="auto"/>
            </w:tcBorders>
            <w:vAlign w:val="center"/>
          </w:tcPr>
          <w:p w14:paraId="366545E9" w14:textId="77777777" w:rsidR="002C12A6" w:rsidRPr="00852982" w:rsidRDefault="002C12A6" w:rsidP="00BC4EB1">
            <w:pPr>
              <w:widowControl w:val="0"/>
              <w:spacing w:after="0" w:line="240" w:lineRule="auto"/>
              <w:ind w:left="0" w:firstLine="0"/>
              <w:jc w:val="left"/>
              <w:rPr>
                <w:b/>
                <w:color w:val="auto"/>
                <w:szCs w:val="24"/>
              </w:rPr>
            </w:pPr>
            <w:r w:rsidRPr="00852982">
              <w:rPr>
                <w:b/>
                <w:iCs/>
                <w:color w:val="auto"/>
                <w:szCs w:val="24"/>
              </w:rPr>
              <w:t xml:space="preserve">IMPORTI IN EURO </w:t>
            </w:r>
          </w:p>
        </w:tc>
        <w:tc>
          <w:tcPr>
            <w:tcW w:w="1701" w:type="dxa"/>
            <w:tcBorders>
              <w:top w:val="single" w:sz="4" w:space="0" w:color="auto"/>
              <w:bottom w:val="single" w:sz="4" w:space="0" w:color="auto"/>
            </w:tcBorders>
            <w:vAlign w:val="center"/>
          </w:tcPr>
          <w:p w14:paraId="6637C9B8" w14:textId="77777777" w:rsidR="002C12A6" w:rsidRPr="00852982" w:rsidRDefault="002C12A6" w:rsidP="00BC4EB1">
            <w:pPr>
              <w:widowControl w:val="0"/>
              <w:spacing w:after="0" w:line="240" w:lineRule="auto"/>
              <w:ind w:left="0" w:firstLine="0"/>
              <w:jc w:val="left"/>
              <w:rPr>
                <w:b/>
                <w:color w:val="auto"/>
                <w:szCs w:val="24"/>
              </w:rPr>
            </w:pPr>
            <w:r w:rsidRPr="00852982">
              <w:rPr>
                <w:b/>
                <w:color w:val="auto"/>
                <w:szCs w:val="24"/>
              </w:rPr>
              <w:t>TOTALE euro</w:t>
            </w:r>
          </w:p>
        </w:tc>
      </w:tr>
      <w:tr w:rsidR="002C12A6" w:rsidRPr="00852982" w14:paraId="2F64A07E" w14:textId="77777777" w:rsidTr="009D61CA">
        <w:trPr>
          <w:trHeight w:val="285"/>
          <w:jc w:val="center"/>
        </w:trPr>
        <w:tc>
          <w:tcPr>
            <w:tcW w:w="6662" w:type="dxa"/>
            <w:tcBorders>
              <w:bottom w:val="single" w:sz="4" w:space="0" w:color="auto"/>
            </w:tcBorders>
            <w:vAlign w:val="center"/>
          </w:tcPr>
          <w:p w14:paraId="629CC666" w14:textId="77777777" w:rsidR="002C12A6" w:rsidRDefault="002C12A6" w:rsidP="00BC4EB1">
            <w:pPr>
              <w:widowControl w:val="0"/>
              <w:spacing w:after="0" w:line="240" w:lineRule="auto"/>
              <w:ind w:left="0" w:firstLine="0"/>
              <w:jc w:val="left"/>
              <w:rPr>
                <w:b/>
                <w:color w:val="auto"/>
                <w:szCs w:val="24"/>
              </w:rPr>
            </w:pPr>
            <w:r>
              <w:rPr>
                <w:b/>
                <w:color w:val="auto"/>
                <w:szCs w:val="24"/>
              </w:rPr>
              <w:t>I</w:t>
            </w:r>
            <w:r w:rsidRPr="00852982">
              <w:rPr>
                <w:b/>
                <w:color w:val="auto"/>
                <w:szCs w:val="24"/>
              </w:rPr>
              <w:t xml:space="preserve">mporto lavori soggetto a ribasso </w:t>
            </w:r>
          </w:p>
          <w:p w14:paraId="33741730" w14:textId="53CCD6FB" w:rsidR="002C12A6" w:rsidRPr="00852982" w:rsidRDefault="002C12A6" w:rsidP="00BC4EB1">
            <w:pPr>
              <w:widowControl w:val="0"/>
              <w:spacing w:after="0" w:line="240" w:lineRule="auto"/>
              <w:ind w:left="0" w:firstLine="0"/>
              <w:jc w:val="left"/>
              <w:rPr>
                <w:b/>
                <w:bCs/>
                <w:color w:val="auto"/>
                <w:szCs w:val="24"/>
              </w:rPr>
            </w:pPr>
            <w:r w:rsidRPr="00852982">
              <w:rPr>
                <w:b/>
                <w:color w:val="auto"/>
                <w:szCs w:val="24"/>
              </w:rPr>
              <w:t xml:space="preserve">(di cui euro </w:t>
            </w:r>
            <w:r w:rsidR="00324BFD" w:rsidRPr="00324BFD">
              <w:rPr>
                <w:b/>
                <w:color w:val="auto"/>
                <w:szCs w:val="24"/>
              </w:rPr>
              <w:t>165.768,03</w:t>
            </w:r>
            <w:r w:rsidR="00324BFD">
              <w:rPr>
                <w:b/>
                <w:color w:val="auto"/>
                <w:szCs w:val="24"/>
              </w:rPr>
              <w:t xml:space="preserve"> </w:t>
            </w:r>
            <w:r w:rsidRPr="00852982">
              <w:rPr>
                <w:b/>
                <w:color w:val="auto"/>
                <w:szCs w:val="24"/>
              </w:rPr>
              <w:t xml:space="preserve">per costi manodopera) </w:t>
            </w:r>
          </w:p>
        </w:tc>
        <w:tc>
          <w:tcPr>
            <w:tcW w:w="1701" w:type="dxa"/>
            <w:tcBorders>
              <w:bottom w:val="single" w:sz="4" w:space="0" w:color="auto"/>
            </w:tcBorders>
          </w:tcPr>
          <w:p w14:paraId="07AA6801" w14:textId="5B81D6B8" w:rsidR="002C12A6" w:rsidRPr="00852982" w:rsidRDefault="00324BFD" w:rsidP="00BC4EB1">
            <w:pPr>
              <w:widowControl w:val="0"/>
              <w:tabs>
                <w:tab w:val="center" w:pos="2541"/>
              </w:tabs>
              <w:spacing w:after="0" w:line="240" w:lineRule="auto"/>
              <w:ind w:left="0" w:firstLine="0"/>
              <w:jc w:val="right"/>
              <w:rPr>
                <w:b/>
                <w:color w:val="auto"/>
                <w:szCs w:val="24"/>
              </w:rPr>
            </w:pPr>
            <w:r w:rsidRPr="00324BFD">
              <w:rPr>
                <w:b/>
                <w:color w:val="auto"/>
                <w:szCs w:val="24"/>
              </w:rPr>
              <w:t>486.817,71</w:t>
            </w:r>
          </w:p>
        </w:tc>
      </w:tr>
      <w:tr w:rsidR="002C12A6" w:rsidRPr="00852982" w14:paraId="1E6BB927" w14:textId="77777777" w:rsidTr="009D61CA">
        <w:trPr>
          <w:trHeight w:val="276"/>
          <w:jc w:val="center"/>
        </w:trPr>
        <w:tc>
          <w:tcPr>
            <w:tcW w:w="6662" w:type="dxa"/>
            <w:tcBorders>
              <w:top w:val="single" w:sz="4" w:space="0" w:color="auto"/>
              <w:bottom w:val="single" w:sz="4" w:space="0" w:color="auto"/>
              <w:right w:val="single" w:sz="4" w:space="0" w:color="auto"/>
            </w:tcBorders>
            <w:vAlign w:val="center"/>
          </w:tcPr>
          <w:p w14:paraId="426DC91B" w14:textId="77777777" w:rsidR="002C12A6" w:rsidRPr="00852982" w:rsidRDefault="002C12A6" w:rsidP="00BC4EB1">
            <w:pPr>
              <w:widowControl w:val="0"/>
              <w:spacing w:after="0" w:line="240" w:lineRule="auto"/>
              <w:ind w:left="0" w:firstLine="0"/>
              <w:jc w:val="left"/>
              <w:rPr>
                <w:b/>
                <w:bCs/>
                <w:color w:val="auto"/>
                <w:szCs w:val="24"/>
              </w:rPr>
            </w:pPr>
            <w:r w:rsidRPr="00852982">
              <w:rPr>
                <w:b/>
                <w:bCs/>
                <w:color w:val="auto"/>
                <w:szCs w:val="24"/>
              </w:rPr>
              <w:t>Costi di sicurezza da PSC (CSC) non soggetti a ribasso</w:t>
            </w:r>
          </w:p>
        </w:tc>
        <w:tc>
          <w:tcPr>
            <w:tcW w:w="1701" w:type="dxa"/>
            <w:tcBorders>
              <w:top w:val="single" w:sz="4" w:space="0" w:color="auto"/>
              <w:left w:val="single" w:sz="4" w:space="0" w:color="auto"/>
              <w:bottom w:val="single" w:sz="4" w:space="0" w:color="auto"/>
              <w:right w:val="single" w:sz="4" w:space="0" w:color="auto"/>
            </w:tcBorders>
          </w:tcPr>
          <w:p w14:paraId="08C8E7A7" w14:textId="4BCDC99C" w:rsidR="002C12A6" w:rsidRPr="00852982" w:rsidRDefault="00324BFD" w:rsidP="00BC4EB1">
            <w:pPr>
              <w:widowControl w:val="0"/>
              <w:tabs>
                <w:tab w:val="center" w:pos="2541"/>
              </w:tabs>
              <w:spacing w:after="0" w:line="240" w:lineRule="auto"/>
              <w:ind w:left="0" w:firstLine="0"/>
              <w:jc w:val="right"/>
              <w:rPr>
                <w:b/>
                <w:color w:val="auto"/>
                <w:szCs w:val="24"/>
              </w:rPr>
            </w:pPr>
            <w:r w:rsidRPr="00324BFD">
              <w:rPr>
                <w:b/>
                <w:color w:val="auto"/>
                <w:szCs w:val="24"/>
              </w:rPr>
              <w:t>19.395,34</w:t>
            </w:r>
          </w:p>
        </w:tc>
      </w:tr>
      <w:tr w:rsidR="002C12A6" w:rsidRPr="00852982" w14:paraId="51630376" w14:textId="77777777" w:rsidTr="009D61CA">
        <w:trPr>
          <w:trHeight w:val="347"/>
          <w:jc w:val="center"/>
        </w:trPr>
        <w:tc>
          <w:tcPr>
            <w:tcW w:w="6662" w:type="dxa"/>
            <w:tcBorders>
              <w:top w:val="single" w:sz="4" w:space="0" w:color="auto"/>
              <w:bottom w:val="single" w:sz="4" w:space="0" w:color="auto"/>
              <w:right w:val="single" w:sz="4" w:space="0" w:color="auto"/>
            </w:tcBorders>
            <w:vAlign w:val="center"/>
          </w:tcPr>
          <w:p w14:paraId="25AACB96" w14:textId="77777777" w:rsidR="002C12A6" w:rsidRPr="00852982" w:rsidRDefault="002C12A6" w:rsidP="00BC4EB1">
            <w:pPr>
              <w:widowControl w:val="0"/>
              <w:spacing w:after="0" w:line="240" w:lineRule="auto"/>
              <w:ind w:left="0" w:firstLine="0"/>
              <w:jc w:val="left"/>
              <w:rPr>
                <w:b/>
                <w:bCs/>
                <w:color w:val="auto"/>
                <w:szCs w:val="24"/>
              </w:rPr>
            </w:pPr>
            <w:bookmarkStart w:id="3" w:name="_Hlk208568085"/>
            <w:r w:rsidRPr="00852982">
              <w:rPr>
                <w:b/>
                <w:bCs/>
                <w:color w:val="auto"/>
                <w:szCs w:val="24"/>
              </w:rPr>
              <w:t>TOTALE</w:t>
            </w:r>
          </w:p>
        </w:tc>
        <w:tc>
          <w:tcPr>
            <w:tcW w:w="1701" w:type="dxa"/>
            <w:tcBorders>
              <w:top w:val="single" w:sz="4" w:space="0" w:color="auto"/>
              <w:left w:val="single" w:sz="4" w:space="0" w:color="auto"/>
              <w:bottom w:val="single" w:sz="4" w:space="0" w:color="auto"/>
              <w:right w:val="single" w:sz="4" w:space="0" w:color="auto"/>
            </w:tcBorders>
            <w:vAlign w:val="center"/>
          </w:tcPr>
          <w:p w14:paraId="2450F8BC" w14:textId="537AFB92" w:rsidR="002C12A6" w:rsidRPr="00852982" w:rsidRDefault="00324BFD" w:rsidP="00BC4EB1">
            <w:pPr>
              <w:widowControl w:val="0"/>
              <w:tabs>
                <w:tab w:val="center" w:pos="2541"/>
              </w:tabs>
              <w:spacing w:after="0" w:line="240" w:lineRule="auto"/>
              <w:ind w:left="0" w:firstLine="0"/>
              <w:jc w:val="right"/>
              <w:rPr>
                <w:b/>
                <w:color w:val="auto"/>
                <w:szCs w:val="24"/>
              </w:rPr>
            </w:pPr>
            <w:r w:rsidRPr="00324BFD">
              <w:rPr>
                <w:b/>
                <w:color w:val="auto"/>
                <w:szCs w:val="24"/>
              </w:rPr>
              <w:t>506.213,05</w:t>
            </w:r>
          </w:p>
        </w:tc>
      </w:tr>
      <w:bookmarkEnd w:id="3"/>
    </w:tbl>
    <w:p w14:paraId="5E88A46D" w14:textId="77777777" w:rsidR="002C12A6" w:rsidRDefault="002C12A6" w:rsidP="00BC4EB1">
      <w:pPr>
        <w:autoSpaceDE w:val="0"/>
        <w:autoSpaceDN w:val="0"/>
        <w:adjustRightInd w:val="0"/>
        <w:spacing w:after="0" w:line="240" w:lineRule="auto"/>
        <w:ind w:left="426" w:firstLine="0"/>
        <w:rPr>
          <w:color w:val="auto"/>
          <w:szCs w:val="24"/>
        </w:rPr>
      </w:pPr>
    </w:p>
    <w:p w14:paraId="3B18CC47" w14:textId="0CA00A5E" w:rsidR="002C12A6" w:rsidRDefault="002C12A6" w:rsidP="00BC4EB1">
      <w:pPr>
        <w:autoSpaceDE w:val="0"/>
        <w:autoSpaceDN w:val="0"/>
        <w:adjustRightInd w:val="0"/>
        <w:spacing w:after="0" w:line="240" w:lineRule="auto"/>
        <w:ind w:left="426" w:firstLine="0"/>
        <w:rPr>
          <w:color w:val="auto"/>
          <w:szCs w:val="24"/>
        </w:rPr>
      </w:pPr>
      <w:r w:rsidRPr="00852982">
        <w:rPr>
          <w:color w:val="auto"/>
          <w:szCs w:val="24"/>
        </w:rPr>
        <w:t xml:space="preserve">L’importo complessivo dei lavori ammonta a </w:t>
      </w:r>
      <w:bookmarkStart w:id="4" w:name="_Hlk185839828"/>
      <w:r w:rsidRPr="00852982">
        <w:rPr>
          <w:b/>
          <w:color w:val="auto"/>
          <w:szCs w:val="24"/>
        </w:rPr>
        <w:t xml:space="preserve">euro </w:t>
      </w:r>
      <w:r w:rsidR="00324BFD">
        <w:rPr>
          <w:b/>
          <w:color w:val="auto"/>
          <w:szCs w:val="24"/>
        </w:rPr>
        <w:t>506.213,05</w:t>
      </w:r>
      <w:r w:rsidR="00BC4EB1">
        <w:rPr>
          <w:b/>
          <w:color w:val="auto"/>
          <w:szCs w:val="24"/>
        </w:rPr>
        <w:t xml:space="preserve"> </w:t>
      </w:r>
      <w:r w:rsidRPr="00852982">
        <w:rPr>
          <w:bCs/>
          <w:color w:val="auto"/>
          <w:szCs w:val="24"/>
        </w:rPr>
        <w:t>di</w:t>
      </w:r>
      <w:r w:rsidRPr="00852982">
        <w:rPr>
          <w:b/>
          <w:bCs/>
          <w:color w:val="auto"/>
          <w:szCs w:val="24"/>
        </w:rPr>
        <w:t xml:space="preserve"> </w:t>
      </w:r>
      <w:r w:rsidRPr="00852982">
        <w:rPr>
          <w:color w:val="auto"/>
          <w:szCs w:val="24"/>
        </w:rPr>
        <w:t xml:space="preserve">cui </w:t>
      </w:r>
      <w:r w:rsidRPr="00852982">
        <w:rPr>
          <w:b/>
          <w:color w:val="auto"/>
          <w:szCs w:val="24"/>
        </w:rPr>
        <w:t>euro</w:t>
      </w:r>
      <w:r w:rsidRPr="00852982">
        <w:rPr>
          <w:color w:val="auto"/>
          <w:szCs w:val="24"/>
        </w:rPr>
        <w:t xml:space="preserve"> </w:t>
      </w:r>
      <w:r w:rsidR="00324BFD" w:rsidRPr="00324BFD">
        <w:rPr>
          <w:b/>
          <w:color w:val="auto"/>
          <w:szCs w:val="24"/>
        </w:rPr>
        <w:t>19.395,34</w:t>
      </w:r>
      <w:r w:rsidR="00324BFD">
        <w:rPr>
          <w:b/>
          <w:color w:val="auto"/>
          <w:szCs w:val="24"/>
        </w:rPr>
        <w:t xml:space="preserve"> </w:t>
      </w:r>
      <w:r w:rsidRPr="00852982">
        <w:rPr>
          <w:color w:val="auto"/>
          <w:szCs w:val="24"/>
        </w:rPr>
        <w:t>per</w:t>
      </w:r>
      <w:r w:rsidRPr="00852982">
        <w:rPr>
          <w:b/>
          <w:color w:val="auto"/>
          <w:szCs w:val="24"/>
        </w:rPr>
        <w:t xml:space="preserve"> </w:t>
      </w:r>
      <w:r w:rsidRPr="00852982">
        <w:rPr>
          <w:color w:val="auto"/>
          <w:szCs w:val="24"/>
        </w:rPr>
        <w:t xml:space="preserve">oneri per la sicurezza. L’importo a base di gara soggetto a ribasso è pari ad </w:t>
      </w:r>
      <w:r w:rsidRPr="0016410C">
        <w:rPr>
          <w:color w:val="auto"/>
          <w:szCs w:val="24"/>
        </w:rPr>
        <w:t xml:space="preserve">euro </w:t>
      </w:r>
      <w:r w:rsidR="00324BFD">
        <w:rPr>
          <w:b/>
          <w:color w:val="auto"/>
          <w:szCs w:val="24"/>
        </w:rPr>
        <w:t>486.817,71</w:t>
      </w:r>
      <w:r w:rsidRPr="0016410C">
        <w:rPr>
          <w:b/>
          <w:color w:val="auto"/>
          <w:szCs w:val="24"/>
        </w:rPr>
        <w:t>,</w:t>
      </w:r>
      <w:r w:rsidRPr="00852982">
        <w:rPr>
          <w:b/>
          <w:color w:val="auto"/>
          <w:szCs w:val="24"/>
        </w:rPr>
        <w:t xml:space="preserve"> inclusivo </w:t>
      </w:r>
      <w:r w:rsidRPr="0016410C">
        <w:rPr>
          <w:b/>
          <w:color w:val="auto"/>
          <w:szCs w:val="24"/>
        </w:rPr>
        <w:t>del costo della manodopera stimato</w:t>
      </w:r>
      <w:r w:rsidRPr="00852982">
        <w:rPr>
          <w:b/>
          <w:color w:val="auto"/>
          <w:szCs w:val="24"/>
        </w:rPr>
        <w:t xml:space="preserve"> dalla Stazione Appaltante in euro </w:t>
      </w:r>
      <w:r w:rsidR="00324BFD" w:rsidRPr="00324BFD">
        <w:rPr>
          <w:b/>
          <w:color w:val="auto"/>
          <w:szCs w:val="24"/>
        </w:rPr>
        <w:t>165.768,03</w:t>
      </w:r>
      <w:r w:rsidRPr="00852982">
        <w:rPr>
          <w:b/>
          <w:color w:val="auto"/>
          <w:szCs w:val="24"/>
        </w:rPr>
        <w:t>.</w:t>
      </w:r>
      <w:r w:rsidRPr="00852982">
        <w:rPr>
          <w:color w:val="auto"/>
          <w:szCs w:val="24"/>
        </w:rPr>
        <w:t xml:space="preserve"> </w:t>
      </w:r>
      <w:bookmarkEnd w:id="4"/>
      <w:proofErr w:type="gramStart"/>
      <w:r w:rsidRPr="00852982">
        <w:rPr>
          <w:color w:val="auto"/>
          <w:szCs w:val="24"/>
        </w:rPr>
        <w:t>E’</w:t>
      </w:r>
      <w:proofErr w:type="gramEnd"/>
      <w:r w:rsidRPr="00852982">
        <w:rPr>
          <w:color w:val="auto"/>
          <w:szCs w:val="24"/>
        </w:rPr>
        <w:t xml:space="preserve"> facoltà dell’operatore di indicare nell’offerta economica un costo della manodopera inferiore a quello indicato dalla Stazione Appaltante. Eventuali riduzioni</w:t>
      </w:r>
      <w:r>
        <w:rPr>
          <w:color w:val="auto"/>
          <w:szCs w:val="24"/>
        </w:rPr>
        <w:t xml:space="preserve"> saranno oggetto di verifica ex art. 110 del Codice.</w:t>
      </w:r>
    </w:p>
    <w:p w14:paraId="4161A219" w14:textId="77777777" w:rsidR="002C12A6" w:rsidRDefault="002C12A6" w:rsidP="00BC4EB1">
      <w:pPr>
        <w:autoSpaceDE w:val="0"/>
        <w:autoSpaceDN w:val="0"/>
        <w:adjustRightInd w:val="0"/>
        <w:spacing w:after="0" w:line="240" w:lineRule="auto"/>
        <w:ind w:left="426" w:firstLine="0"/>
        <w:rPr>
          <w:color w:val="auto"/>
          <w:szCs w:val="24"/>
          <w:u w:val="single"/>
        </w:rPr>
      </w:pPr>
    </w:p>
    <w:p w14:paraId="59947EE9" w14:textId="77777777" w:rsidR="002C12A6" w:rsidRPr="005C7F79" w:rsidRDefault="002C12A6" w:rsidP="00BC4EB1">
      <w:pPr>
        <w:autoSpaceDE w:val="0"/>
        <w:autoSpaceDN w:val="0"/>
        <w:adjustRightInd w:val="0"/>
        <w:spacing w:after="0" w:line="240" w:lineRule="auto"/>
        <w:ind w:left="426" w:firstLine="0"/>
        <w:rPr>
          <w:color w:val="auto"/>
          <w:szCs w:val="24"/>
          <w:u w:val="single"/>
        </w:rPr>
      </w:pPr>
      <w:r w:rsidRPr="005C7F79">
        <w:rPr>
          <w:color w:val="auto"/>
          <w:szCs w:val="24"/>
          <w:u w:val="single"/>
        </w:rPr>
        <w:t>L’importo complessivo del contratto rimane determinato come di seguito:</w:t>
      </w:r>
    </w:p>
    <w:p w14:paraId="30D584B7" w14:textId="77777777" w:rsidR="002C12A6" w:rsidRPr="005C7F79" w:rsidRDefault="002C12A6" w:rsidP="00BC4EB1">
      <w:pPr>
        <w:pStyle w:val="Paragrafoelenco"/>
        <w:numPr>
          <w:ilvl w:val="0"/>
          <w:numId w:val="4"/>
        </w:numPr>
        <w:autoSpaceDE w:val="0"/>
        <w:autoSpaceDN w:val="0"/>
        <w:adjustRightInd w:val="0"/>
        <w:spacing w:after="0" w:line="240" w:lineRule="auto"/>
        <w:ind w:left="993" w:hanging="283"/>
        <w:rPr>
          <w:color w:val="auto"/>
          <w:szCs w:val="24"/>
          <w:u w:val="single"/>
        </w:rPr>
      </w:pPr>
      <w:r w:rsidRPr="005C7F79">
        <w:rPr>
          <w:color w:val="auto"/>
          <w:szCs w:val="24"/>
          <w:u w:val="single"/>
        </w:rPr>
        <w:t>Importo assoggettato a ribasso</w:t>
      </w:r>
      <w:r>
        <w:rPr>
          <w:color w:val="auto"/>
          <w:szCs w:val="24"/>
          <w:u w:val="single"/>
        </w:rPr>
        <w:t>;</w:t>
      </w:r>
    </w:p>
    <w:p w14:paraId="0A5132AE" w14:textId="77777777" w:rsidR="002C12A6" w:rsidRPr="00132BFB" w:rsidRDefault="002C12A6" w:rsidP="00BC4EB1">
      <w:pPr>
        <w:pStyle w:val="Paragrafoelenco"/>
        <w:numPr>
          <w:ilvl w:val="0"/>
          <w:numId w:val="4"/>
        </w:numPr>
        <w:autoSpaceDE w:val="0"/>
        <w:autoSpaceDN w:val="0"/>
        <w:adjustRightInd w:val="0"/>
        <w:spacing w:after="0" w:line="240" w:lineRule="auto"/>
        <w:ind w:left="993" w:hanging="283"/>
        <w:rPr>
          <w:color w:val="auto"/>
          <w:szCs w:val="24"/>
          <w:u w:val="single"/>
        </w:rPr>
      </w:pPr>
      <w:r w:rsidRPr="005C7F79">
        <w:rPr>
          <w:color w:val="auto"/>
          <w:szCs w:val="24"/>
          <w:u w:val="single"/>
        </w:rPr>
        <w:lastRenderedPageBreak/>
        <w:t xml:space="preserve">Riduzione pari </w:t>
      </w:r>
      <w:r w:rsidRPr="00132BFB">
        <w:rPr>
          <w:color w:val="auto"/>
          <w:szCs w:val="24"/>
          <w:u w:val="single"/>
        </w:rPr>
        <w:t xml:space="preserve">alla percentuale di ribasso offerta sull’importo di cui al punto </w:t>
      </w:r>
      <w:r>
        <w:rPr>
          <w:color w:val="auto"/>
          <w:szCs w:val="24"/>
          <w:u w:val="single"/>
        </w:rPr>
        <w:t>precedente</w:t>
      </w:r>
      <w:r w:rsidRPr="00132BFB">
        <w:rPr>
          <w:color w:val="auto"/>
          <w:szCs w:val="24"/>
          <w:u w:val="single"/>
        </w:rPr>
        <w:t>;</w:t>
      </w:r>
    </w:p>
    <w:p w14:paraId="6811FAA6" w14:textId="77777777" w:rsidR="002C12A6" w:rsidRDefault="002C12A6" w:rsidP="002C12A6">
      <w:pPr>
        <w:pStyle w:val="Paragrafoelenco"/>
        <w:numPr>
          <w:ilvl w:val="0"/>
          <w:numId w:val="4"/>
        </w:numPr>
        <w:autoSpaceDE w:val="0"/>
        <w:autoSpaceDN w:val="0"/>
        <w:adjustRightInd w:val="0"/>
        <w:spacing w:after="0" w:line="240" w:lineRule="auto"/>
        <w:ind w:left="993" w:hanging="283"/>
        <w:rPr>
          <w:color w:val="auto"/>
          <w:szCs w:val="24"/>
          <w:u w:val="single"/>
        </w:rPr>
      </w:pPr>
      <w:r w:rsidRPr="00132BFB">
        <w:rPr>
          <w:color w:val="auto"/>
          <w:szCs w:val="24"/>
          <w:u w:val="single"/>
        </w:rPr>
        <w:t>Importo costi sicurezza indicat</w:t>
      </w:r>
      <w:r>
        <w:rPr>
          <w:color w:val="auto"/>
          <w:szCs w:val="24"/>
          <w:u w:val="single"/>
        </w:rPr>
        <w:t>o</w:t>
      </w:r>
      <w:r w:rsidRPr="00132BFB">
        <w:rPr>
          <w:color w:val="auto"/>
          <w:szCs w:val="24"/>
          <w:u w:val="single"/>
        </w:rPr>
        <w:t xml:space="preserve"> dalla SA e non assoggettato a ribasso;</w:t>
      </w:r>
    </w:p>
    <w:p w14:paraId="14C9B069" w14:textId="77777777" w:rsidR="002C12A6" w:rsidRDefault="002C12A6" w:rsidP="002C12A6">
      <w:pPr>
        <w:autoSpaceDE w:val="0"/>
        <w:autoSpaceDN w:val="0"/>
        <w:adjustRightInd w:val="0"/>
        <w:spacing w:after="0" w:line="240" w:lineRule="auto"/>
        <w:rPr>
          <w:color w:val="auto"/>
          <w:szCs w:val="24"/>
          <w:u w:val="single"/>
        </w:rPr>
      </w:pPr>
    </w:p>
    <w:p w14:paraId="18817A86" w14:textId="77777777" w:rsidR="002C12A6" w:rsidRPr="00245C4D" w:rsidRDefault="002C12A6" w:rsidP="002C12A6">
      <w:pPr>
        <w:pStyle w:val="Paragrafoelenco"/>
        <w:numPr>
          <w:ilvl w:val="1"/>
          <w:numId w:val="1"/>
        </w:numPr>
        <w:spacing w:after="0" w:line="240" w:lineRule="auto"/>
        <w:ind w:left="360"/>
        <w:rPr>
          <w:sz w:val="6"/>
          <w:szCs w:val="6"/>
        </w:rPr>
      </w:pPr>
      <w:r w:rsidRPr="009229B2">
        <w:rPr>
          <w:b/>
          <w:szCs w:val="24"/>
        </w:rPr>
        <w:t>Lavorazioni</w:t>
      </w:r>
      <w:r w:rsidRPr="00341DB4">
        <w:rPr>
          <w:b/>
          <w:color w:val="auto"/>
          <w:szCs w:val="24"/>
        </w:rPr>
        <w:t xml:space="preserve"> di cui si compone l’intervento</w:t>
      </w:r>
      <w:r>
        <w:rPr>
          <w:b/>
          <w:color w:val="auto"/>
          <w:szCs w:val="24"/>
        </w:rPr>
        <w:t>:</w:t>
      </w:r>
    </w:p>
    <w:tbl>
      <w:tblPr>
        <w:tblW w:w="9613" w:type="dxa"/>
        <w:tblInd w:w="166" w:type="dxa"/>
        <w:tblLayout w:type="fixed"/>
        <w:tblCellMar>
          <w:top w:w="56" w:type="dxa"/>
          <w:left w:w="24" w:type="dxa"/>
          <w:right w:w="0" w:type="dxa"/>
        </w:tblCellMar>
        <w:tblLook w:val="00A0" w:firstRow="1" w:lastRow="0" w:firstColumn="1" w:lastColumn="0" w:noHBand="0" w:noVBand="0"/>
      </w:tblPr>
      <w:tblGrid>
        <w:gridCol w:w="192"/>
        <w:gridCol w:w="627"/>
        <w:gridCol w:w="2409"/>
        <w:gridCol w:w="567"/>
        <w:gridCol w:w="709"/>
        <w:gridCol w:w="1418"/>
        <w:gridCol w:w="1559"/>
        <w:gridCol w:w="1276"/>
        <w:gridCol w:w="856"/>
      </w:tblGrid>
      <w:tr w:rsidR="002C12A6" w:rsidRPr="00C96917" w14:paraId="1FE14142" w14:textId="77777777" w:rsidTr="009D61CA">
        <w:trPr>
          <w:trHeight w:val="299"/>
        </w:trPr>
        <w:tc>
          <w:tcPr>
            <w:tcW w:w="192" w:type="dxa"/>
            <w:vMerge w:val="restart"/>
            <w:tcBorders>
              <w:top w:val="single" w:sz="4" w:space="0" w:color="000000"/>
              <w:left w:val="single" w:sz="6" w:space="0" w:color="000000"/>
              <w:bottom w:val="single" w:sz="6" w:space="0" w:color="000000"/>
              <w:right w:val="single" w:sz="6" w:space="0" w:color="000000"/>
            </w:tcBorders>
            <w:vAlign w:val="center"/>
          </w:tcPr>
          <w:p w14:paraId="3A461A02" w14:textId="77777777" w:rsidR="002C12A6" w:rsidRPr="00C96917" w:rsidRDefault="002C12A6" w:rsidP="009D61CA">
            <w:pPr>
              <w:spacing w:after="0" w:line="259" w:lineRule="auto"/>
              <w:ind w:left="0" w:firstLine="0"/>
              <w:jc w:val="center"/>
            </w:pPr>
            <w:r w:rsidRPr="00C96917">
              <w:rPr>
                <w:i/>
                <w:sz w:val="22"/>
              </w:rPr>
              <w:t>n.</w:t>
            </w:r>
          </w:p>
        </w:tc>
        <w:tc>
          <w:tcPr>
            <w:tcW w:w="627" w:type="dxa"/>
            <w:vMerge w:val="restart"/>
            <w:tcBorders>
              <w:top w:val="single" w:sz="4" w:space="0" w:color="000000"/>
              <w:left w:val="single" w:sz="6" w:space="0" w:color="000000"/>
              <w:bottom w:val="single" w:sz="6" w:space="0" w:color="000000"/>
              <w:right w:val="single" w:sz="4" w:space="0" w:color="000000"/>
            </w:tcBorders>
            <w:vAlign w:val="center"/>
          </w:tcPr>
          <w:p w14:paraId="2E608277" w14:textId="77777777" w:rsidR="002C12A6" w:rsidRPr="00C96917" w:rsidRDefault="002C12A6" w:rsidP="009D61CA">
            <w:pPr>
              <w:spacing w:after="0" w:line="259" w:lineRule="auto"/>
              <w:ind w:left="0" w:firstLine="0"/>
              <w:jc w:val="center"/>
              <w:rPr>
                <w:sz w:val="20"/>
                <w:szCs w:val="20"/>
              </w:rPr>
            </w:pPr>
            <w:proofErr w:type="spellStart"/>
            <w:r w:rsidRPr="00C96917">
              <w:rPr>
                <w:i/>
                <w:sz w:val="20"/>
                <w:szCs w:val="20"/>
              </w:rPr>
              <w:t>categ</w:t>
            </w:r>
            <w:proofErr w:type="spellEnd"/>
            <w:r w:rsidRPr="00C96917">
              <w:rPr>
                <w:i/>
                <w:sz w:val="20"/>
                <w:szCs w:val="20"/>
              </w:rPr>
              <w:t>.</w:t>
            </w:r>
          </w:p>
        </w:tc>
        <w:tc>
          <w:tcPr>
            <w:tcW w:w="2409" w:type="dxa"/>
            <w:vMerge w:val="restart"/>
            <w:tcBorders>
              <w:top w:val="single" w:sz="4" w:space="0" w:color="000000"/>
              <w:left w:val="single" w:sz="4" w:space="0" w:color="000000"/>
              <w:bottom w:val="single" w:sz="6" w:space="0" w:color="000000"/>
              <w:right w:val="single" w:sz="6" w:space="0" w:color="000000"/>
            </w:tcBorders>
            <w:vAlign w:val="center"/>
          </w:tcPr>
          <w:p w14:paraId="4779CA80" w14:textId="77777777" w:rsidR="002C12A6" w:rsidRPr="00C96917" w:rsidRDefault="002C12A6" w:rsidP="009D61CA">
            <w:pPr>
              <w:spacing w:after="0" w:line="259" w:lineRule="auto"/>
              <w:ind w:left="0" w:right="79" w:firstLine="0"/>
              <w:jc w:val="center"/>
              <w:rPr>
                <w:sz w:val="20"/>
                <w:szCs w:val="20"/>
              </w:rPr>
            </w:pPr>
            <w:r w:rsidRPr="00C96917">
              <w:rPr>
                <w:sz w:val="20"/>
                <w:szCs w:val="20"/>
              </w:rPr>
              <w:t>Descrizione delle categorie</w:t>
            </w:r>
          </w:p>
        </w:tc>
        <w:tc>
          <w:tcPr>
            <w:tcW w:w="567" w:type="dxa"/>
            <w:tcBorders>
              <w:top w:val="single" w:sz="4" w:space="0" w:color="000000"/>
              <w:left w:val="single" w:sz="6" w:space="0" w:color="000000"/>
              <w:bottom w:val="single" w:sz="4" w:space="0" w:color="000000"/>
              <w:right w:val="single" w:sz="6" w:space="0" w:color="000000"/>
            </w:tcBorders>
            <w:vAlign w:val="center"/>
          </w:tcPr>
          <w:p w14:paraId="265A5DFA" w14:textId="77777777" w:rsidR="002C12A6" w:rsidRPr="00C96917" w:rsidRDefault="002C12A6" w:rsidP="009D61CA">
            <w:pPr>
              <w:spacing w:after="0" w:line="259" w:lineRule="auto"/>
              <w:ind w:left="0" w:right="-27" w:firstLine="0"/>
              <w:jc w:val="center"/>
              <w:rPr>
                <w:i/>
                <w:sz w:val="20"/>
                <w:szCs w:val="20"/>
              </w:rPr>
            </w:pPr>
          </w:p>
        </w:tc>
        <w:tc>
          <w:tcPr>
            <w:tcW w:w="709" w:type="dxa"/>
            <w:tcBorders>
              <w:top w:val="single" w:sz="4" w:space="0" w:color="000000"/>
              <w:left w:val="single" w:sz="6" w:space="0" w:color="000000"/>
              <w:bottom w:val="single" w:sz="4" w:space="0" w:color="000000"/>
              <w:right w:val="single" w:sz="6" w:space="0" w:color="000000"/>
            </w:tcBorders>
            <w:vAlign w:val="center"/>
          </w:tcPr>
          <w:p w14:paraId="73D4129D" w14:textId="77777777" w:rsidR="002C12A6" w:rsidRPr="00C96917" w:rsidRDefault="002C12A6" w:rsidP="009D61CA">
            <w:pPr>
              <w:spacing w:after="0" w:line="259" w:lineRule="auto"/>
              <w:ind w:left="0" w:right="-27" w:firstLine="0"/>
              <w:jc w:val="center"/>
              <w:rPr>
                <w:i/>
                <w:sz w:val="20"/>
                <w:szCs w:val="20"/>
              </w:rPr>
            </w:pPr>
          </w:p>
        </w:tc>
        <w:tc>
          <w:tcPr>
            <w:tcW w:w="2977" w:type="dxa"/>
            <w:gridSpan w:val="2"/>
            <w:tcBorders>
              <w:top w:val="single" w:sz="4" w:space="0" w:color="000000"/>
              <w:left w:val="single" w:sz="6" w:space="0" w:color="000000"/>
              <w:bottom w:val="single" w:sz="4" w:space="0" w:color="000000"/>
              <w:right w:val="nil"/>
            </w:tcBorders>
            <w:vAlign w:val="center"/>
          </w:tcPr>
          <w:p w14:paraId="29DB063A" w14:textId="77777777" w:rsidR="002C12A6" w:rsidRPr="00C96917" w:rsidRDefault="002C12A6" w:rsidP="009D61CA">
            <w:pPr>
              <w:spacing w:after="0" w:line="259" w:lineRule="auto"/>
              <w:ind w:left="0" w:right="151" w:firstLine="0"/>
              <w:jc w:val="center"/>
              <w:rPr>
                <w:sz w:val="20"/>
                <w:szCs w:val="20"/>
              </w:rPr>
            </w:pPr>
            <w:r w:rsidRPr="00C96917">
              <w:rPr>
                <w:i/>
                <w:sz w:val="20"/>
                <w:szCs w:val="20"/>
              </w:rPr>
              <w:t>Importi in euro</w:t>
            </w:r>
          </w:p>
        </w:tc>
        <w:tc>
          <w:tcPr>
            <w:tcW w:w="1276" w:type="dxa"/>
            <w:tcBorders>
              <w:top w:val="single" w:sz="4" w:space="0" w:color="000000"/>
              <w:left w:val="nil"/>
              <w:bottom w:val="single" w:sz="4" w:space="0" w:color="000000"/>
              <w:right w:val="single" w:sz="6" w:space="0" w:color="000000"/>
            </w:tcBorders>
            <w:vAlign w:val="center"/>
          </w:tcPr>
          <w:p w14:paraId="528A95D8" w14:textId="77777777" w:rsidR="002C12A6" w:rsidRPr="00C96917" w:rsidRDefault="002C12A6" w:rsidP="009D61CA">
            <w:pPr>
              <w:spacing w:after="0" w:line="259" w:lineRule="auto"/>
              <w:ind w:left="0" w:firstLine="0"/>
              <w:jc w:val="center"/>
              <w:rPr>
                <w:sz w:val="20"/>
                <w:szCs w:val="20"/>
              </w:rPr>
            </w:pPr>
          </w:p>
        </w:tc>
        <w:tc>
          <w:tcPr>
            <w:tcW w:w="856" w:type="dxa"/>
            <w:vMerge w:val="restart"/>
            <w:tcBorders>
              <w:top w:val="single" w:sz="4" w:space="0" w:color="000000"/>
              <w:left w:val="single" w:sz="6" w:space="0" w:color="000000"/>
              <w:bottom w:val="single" w:sz="4" w:space="0" w:color="000000"/>
              <w:right w:val="single" w:sz="4" w:space="0" w:color="000000"/>
            </w:tcBorders>
            <w:vAlign w:val="center"/>
          </w:tcPr>
          <w:p w14:paraId="29A350D8" w14:textId="77777777" w:rsidR="002C12A6" w:rsidRPr="00C96917" w:rsidRDefault="002C12A6" w:rsidP="009D61CA">
            <w:pPr>
              <w:spacing w:after="0" w:line="259" w:lineRule="auto"/>
              <w:ind w:left="0" w:right="26" w:firstLine="0"/>
              <w:jc w:val="center"/>
              <w:rPr>
                <w:sz w:val="20"/>
                <w:szCs w:val="20"/>
              </w:rPr>
            </w:pPr>
            <w:proofErr w:type="spellStart"/>
            <w:r w:rsidRPr="00C96917">
              <w:rPr>
                <w:i/>
                <w:sz w:val="20"/>
                <w:szCs w:val="20"/>
              </w:rPr>
              <w:t>Inci</w:t>
            </w:r>
            <w:proofErr w:type="spellEnd"/>
            <w:r w:rsidRPr="00C96917">
              <w:rPr>
                <w:i/>
                <w:sz w:val="20"/>
                <w:szCs w:val="20"/>
              </w:rPr>
              <w:t>-</w:t>
            </w:r>
          </w:p>
          <w:p w14:paraId="79612BFB" w14:textId="77777777" w:rsidR="002C12A6" w:rsidRPr="00C96917" w:rsidRDefault="002C12A6" w:rsidP="009D61CA">
            <w:pPr>
              <w:spacing w:after="98" w:line="259" w:lineRule="auto"/>
              <w:ind w:left="0" w:firstLine="0"/>
              <w:jc w:val="center"/>
              <w:rPr>
                <w:sz w:val="20"/>
                <w:szCs w:val="20"/>
              </w:rPr>
            </w:pPr>
            <w:proofErr w:type="spellStart"/>
            <w:r w:rsidRPr="00C96917">
              <w:rPr>
                <w:i/>
                <w:sz w:val="20"/>
                <w:szCs w:val="20"/>
              </w:rPr>
              <w:t>denza</w:t>
            </w:r>
            <w:proofErr w:type="spellEnd"/>
            <w:r w:rsidRPr="00C96917">
              <w:rPr>
                <w:i/>
                <w:sz w:val="20"/>
                <w:szCs w:val="20"/>
              </w:rPr>
              <w:t xml:space="preserve"> %</w:t>
            </w:r>
          </w:p>
        </w:tc>
      </w:tr>
      <w:tr w:rsidR="002C12A6" w:rsidRPr="00C96917" w14:paraId="2AD7CAB1" w14:textId="77777777" w:rsidTr="009D61CA">
        <w:trPr>
          <w:trHeight w:val="706"/>
        </w:trPr>
        <w:tc>
          <w:tcPr>
            <w:tcW w:w="192" w:type="dxa"/>
            <w:vMerge/>
            <w:tcBorders>
              <w:top w:val="nil"/>
              <w:left w:val="single" w:sz="6" w:space="0" w:color="000000"/>
              <w:bottom w:val="single" w:sz="6" w:space="0" w:color="000000"/>
              <w:right w:val="single" w:sz="6" w:space="0" w:color="000000"/>
            </w:tcBorders>
          </w:tcPr>
          <w:p w14:paraId="1F914B3C" w14:textId="77777777" w:rsidR="002C12A6" w:rsidRPr="00C96917" w:rsidRDefault="002C12A6" w:rsidP="009D61CA">
            <w:pPr>
              <w:spacing w:after="160" w:line="259" w:lineRule="auto"/>
              <w:ind w:left="0" w:firstLine="0"/>
              <w:jc w:val="left"/>
            </w:pPr>
          </w:p>
        </w:tc>
        <w:tc>
          <w:tcPr>
            <w:tcW w:w="627" w:type="dxa"/>
            <w:vMerge/>
            <w:tcBorders>
              <w:top w:val="nil"/>
              <w:left w:val="single" w:sz="6" w:space="0" w:color="000000"/>
              <w:bottom w:val="single" w:sz="6" w:space="0" w:color="000000"/>
              <w:right w:val="single" w:sz="4" w:space="0" w:color="000000"/>
            </w:tcBorders>
          </w:tcPr>
          <w:p w14:paraId="23FFF080" w14:textId="77777777" w:rsidR="002C12A6" w:rsidRPr="00C96917" w:rsidRDefault="002C12A6" w:rsidP="009D61CA">
            <w:pPr>
              <w:spacing w:after="160" w:line="259" w:lineRule="auto"/>
              <w:ind w:left="0" w:firstLine="0"/>
              <w:jc w:val="left"/>
              <w:rPr>
                <w:sz w:val="20"/>
                <w:szCs w:val="20"/>
              </w:rPr>
            </w:pPr>
          </w:p>
        </w:tc>
        <w:tc>
          <w:tcPr>
            <w:tcW w:w="2409" w:type="dxa"/>
            <w:vMerge/>
            <w:tcBorders>
              <w:top w:val="nil"/>
              <w:left w:val="single" w:sz="4" w:space="0" w:color="000000"/>
              <w:bottom w:val="single" w:sz="6" w:space="0" w:color="000000"/>
              <w:right w:val="single" w:sz="6" w:space="0" w:color="000000"/>
            </w:tcBorders>
          </w:tcPr>
          <w:p w14:paraId="2CBA1EB7" w14:textId="77777777" w:rsidR="002C12A6" w:rsidRPr="00C96917" w:rsidRDefault="002C12A6" w:rsidP="009D61CA">
            <w:pPr>
              <w:spacing w:after="160" w:line="259" w:lineRule="auto"/>
              <w:ind w:left="0" w:firstLine="0"/>
              <w:jc w:val="left"/>
              <w:rPr>
                <w:sz w:val="20"/>
                <w:szCs w:val="20"/>
              </w:rPr>
            </w:pPr>
          </w:p>
        </w:tc>
        <w:tc>
          <w:tcPr>
            <w:tcW w:w="567" w:type="dxa"/>
            <w:tcBorders>
              <w:top w:val="single" w:sz="4" w:space="0" w:color="000000"/>
              <w:left w:val="single" w:sz="6" w:space="0" w:color="000000"/>
              <w:bottom w:val="single" w:sz="4" w:space="0" w:color="000000"/>
              <w:right w:val="single" w:sz="6" w:space="0" w:color="000000"/>
            </w:tcBorders>
            <w:vAlign w:val="center"/>
          </w:tcPr>
          <w:p w14:paraId="7B391F81" w14:textId="77777777" w:rsidR="002C12A6" w:rsidRPr="00C96917" w:rsidRDefault="002C12A6" w:rsidP="009D61CA">
            <w:pPr>
              <w:spacing w:after="0" w:line="259" w:lineRule="auto"/>
              <w:ind w:left="0" w:right="24" w:firstLine="0"/>
              <w:jc w:val="center"/>
              <w:rPr>
                <w:i/>
                <w:sz w:val="20"/>
                <w:szCs w:val="20"/>
              </w:rPr>
            </w:pPr>
            <w:proofErr w:type="spellStart"/>
            <w:r w:rsidRPr="00C96917">
              <w:rPr>
                <w:i/>
                <w:sz w:val="20"/>
                <w:szCs w:val="20"/>
              </w:rPr>
              <w:t>Clas</w:t>
            </w:r>
            <w:proofErr w:type="spellEnd"/>
            <w:r w:rsidRPr="00C96917">
              <w:rPr>
                <w:i/>
                <w:sz w:val="20"/>
                <w:szCs w:val="20"/>
              </w:rPr>
              <w:t>-</w:t>
            </w:r>
          </w:p>
          <w:p w14:paraId="597A8D93" w14:textId="77777777" w:rsidR="002C12A6" w:rsidRPr="00C96917" w:rsidRDefault="002C12A6" w:rsidP="009D61CA">
            <w:pPr>
              <w:spacing w:after="0" w:line="259" w:lineRule="auto"/>
              <w:ind w:left="0" w:right="24" w:firstLine="0"/>
              <w:jc w:val="center"/>
              <w:rPr>
                <w:i/>
                <w:sz w:val="20"/>
                <w:szCs w:val="20"/>
              </w:rPr>
            </w:pPr>
            <w:proofErr w:type="spellStart"/>
            <w:r w:rsidRPr="00C96917">
              <w:rPr>
                <w:i/>
                <w:sz w:val="20"/>
                <w:szCs w:val="20"/>
              </w:rPr>
              <w:t>sifica</w:t>
            </w:r>
            <w:proofErr w:type="spellEnd"/>
          </w:p>
        </w:tc>
        <w:tc>
          <w:tcPr>
            <w:tcW w:w="709" w:type="dxa"/>
            <w:tcBorders>
              <w:top w:val="single" w:sz="4" w:space="0" w:color="000000"/>
              <w:left w:val="single" w:sz="6" w:space="0" w:color="000000"/>
              <w:bottom w:val="single" w:sz="4" w:space="0" w:color="000000"/>
              <w:right w:val="single" w:sz="6" w:space="0" w:color="000000"/>
            </w:tcBorders>
            <w:vAlign w:val="center"/>
          </w:tcPr>
          <w:p w14:paraId="4D962807" w14:textId="77777777" w:rsidR="002C12A6" w:rsidRPr="00C96917" w:rsidRDefault="002C12A6" w:rsidP="009D61CA">
            <w:pPr>
              <w:spacing w:after="0" w:line="259" w:lineRule="auto"/>
              <w:ind w:left="0" w:right="24" w:firstLine="0"/>
              <w:jc w:val="center"/>
              <w:rPr>
                <w:i/>
                <w:sz w:val="20"/>
                <w:szCs w:val="20"/>
              </w:rPr>
            </w:pPr>
            <w:proofErr w:type="spellStart"/>
            <w:r w:rsidRPr="00C96917">
              <w:rPr>
                <w:i/>
                <w:sz w:val="20"/>
                <w:szCs w:val="20"/>
              </w:rPr>
              <w:t>Qualif</w:t>
            </w:r>
            <w:proofErr w:type="spellEnd"/>
            <w:r w:rsidRPr="00C96917">
              <w:rPr>
                <w:i/>
                <w:sz w:val="20"/>
                <w:szCs w:val="20"/>
              </w:rPr>
              <w:t>. obbl.</w:t>
            </w:r>
          </w:p>
        </w:tc>
        <w:tc>
          <w:tcPr>
            <w:tcW w:w="1418" w:type="dxa"/>
            <w:tcBorders>
              <w:top w:val="single" w:sz="4" w:space="0" w:color="000000"/>
              <w:left w:val="single" w:sz="6" w:space="0" w:color="000000"/>
              <w:bottom w:val="single" w:sz="4" w:space="0" w:color="000000"/>
              <w:right w:val="single" w:sz="6" w:space="0" w:color="000000"/>
            </w:tcBorders>
            <w:vAlign w:val="center"/>
          </w:tcPr>
          <w:p w14:paraId="148A7667" w14:textId="77777777" w:rsidR="002C12A6" w:rsidRPr="00C96917" w:rsidRDefault="002C12A6" w:rsidP="009D61CA">
            <w:pPr>
              <w:spacing w:after="0" w:line="259" w:lineRule="auto"/>
              <w:ind w:left="0" w:right="24" w:firstLine="0"/>
              <w:jc w:val="center"/>
              <w:rPr>
                <w:sz w:val="20"/>
                <w:szCs w:val="20"/>
              </w:rPr>
            </w:pPr>
            <w:r w:rsidRPr="00C96917">
              <w:rPr>
                <w:i/>
                <w:sz w:val="20"/>
                <w:szCs w:val="20"/>
              </w:rPr>
              <w:t>Lavori</w:t>
            </w:r>
          </w:p>
          <w:p w14:paraId="1EED0970" w14:textId="77777777" w:rsidR="002C12A6" w:rsidRPr="00C96917" w:rsidRDefault="002C12A6" w:rsidP="009D61CA">
            <w:pPr>
              <w:spacing w:after="0" w:line="259" w:lineRule="auto"/>
              <w:ind w:left="0" w:right="24" w:firstLine="0"/>
              <w:jc w:val="center"/>
              <w:rPr>
                <w:sz w:val="20"/>
                <w:szCs w:val="20"/>
              </w:rPr>
            </w:pPr>
            <w:r w:rsidRPr="00C96917">
              <w:rPr>
                <w:i/>
                <w:sz w:val="20"/>
                <w:szCs w:val="20"/>
              </w:rPr>
              <w:t>«1»</w:t>
            </w:r>
          </w:p>
          <w:p w14:paraId="068FD420" w14:textId="77777777" w:rsidR="002C12A6" w:rsidRPr="00C96917" w:rsidRDefault="002C12A6" w:rsidP="009D61CA">
            <w:pPr>
              <w:spacing w:after="0" w:line="259" w:lineRule="auto"/>
              <w:ind w:left="0" w:right="24" w:firstLine="0"/>
              <w:jc w:val="center"/>
              <w:rPr>
                <w:sz w:val="20"/>
                <w:szCs w:val="20"/>
              </w:rPr>
            </w:pPr>
            <w:r w:rsidRPr="00C96917">
              <w:rPr>
                <w:i/>
                <w:sz w:val="20"/>
                <w:szCs w:val="20"/>
              </w:rPr>
              <w:t>(L)</w:t>
            </w:r>
          </w:p>
        </w:tc>
        <w:tc>
          <w:tcPr>
            <w:tcW w:w="1559" w:type="dxa"/>
            <w:tcBorders>
              <w:top w:val="single" w:sz="4" w:space="0" w:color="000000"/>
              <w:left w:val="single" w:sz="6" w:space="0" w:color="000000"/>
              <w:bottom w:val="single" w:sz="4" w:space="0" w:color="000000"/>
              <w:right w:val="single" w:sz="6" w:space="0" w:color="000000"/>
            </w:tcBorders>
            <w:vAlign w:val="center"/>
          </w:tcPr>
          <w:p w14:paraId="56C97936" w14:textId="77777777" w:rsidR="002C12A6" w:rsidRPr="00C96917" w:rsidRDefault="002C12A6" w:rsidP="009D61CA">
            <w:pPr>
              <w:spacing w:after="0" w:line="259" w:lineRule="auto"/>
              <w:ind w:left="0" w:right="31" w:firstLine="0"/>
              <w:jc w:val="center"/>
              <w:rPr>
                <w:sz w:val="20"/>
                <w:szCs w:val="20"/>
              </w:rPr>
            </w:pPr>
            <w:r w:rsidRPr="00C96917">
              <w:rPr>
                <w:i/>
                <w:sz w:val="20"/>
                <w:szCs w:val="20"/>
              </w:rPr>
              <w:t>oneri</w:t>
            </w:r>
          </w:p>
          <w:p w14:paraId="0A3BDF31" w14:textId="77777777" w:rsidR="002C12A6" w:rsidRPr="00C96917" w:rsidRDefault="002C12A6" w:rsidP="009D61CA">
            <w:pPr>
              <w:spacing w:after="1" w:line="239" w:lineRule="auto"/>
              <w:ind w:left="0" w:right="53" w:firstLine="0"/>
              <w:jc w:val="center"/>
              <w:rPr>
                <w:sz w:val="20"/>
                <w:szCs w:val="20"/>
              </w:rPr>
            </w:pPr>
            <w:r w:rsidRPr="00C96917">
              <w:rPr>
                <w:i/>
                <w:sz w:val="20"/>
                <w:szCs w:val="20"/>
              </w:rPr>
              <w:t>sicurezza del PSC</w:t>
            </w:r>
          </w:p>
          <w:p w14:paraId="35EE14B9" w14:textId="77777777" w:rsidR="002C12A6" w:rsidRPr="00C96917" w:rsidRDefault="002C12A6" w:rsidP="009D61CA">
            <w:pPr>
              <w:spacing w:after="0" w:line="259" w:lineRule="auto"/>
              <w:ind w:left="0" w:right="27" w:firstLine="0"/>
              <w:jc w:val="center"/>
              <w:rPr>
                <w:sz w:val="20"/>
                <w:szCs w:val="20"/>
              </w:rPr>
            </w:pPr>
            <w:r w:rsidRPr="00C96917">
              <w:rPr>
                <w:i/>
                <w:sz w:val="20"/>
                <w:szCs w:val="20"/>
              </w:rPr>
              <w:t>«2» (OS)</w:t>
            </w:r>
          </w:p>
        </w:tc>
        <w:tc>
          <w:tcPr>
            <w:tcW w:w="1276" w:type="dxa"/>
            <w:tcBorders>
              <w:top w:val="single" w:sz="4" w:space="0" w:color="000000"/>
              <w:left w:val="single" w:sz="6" w:space="0" w:color="000000"/>
              <w:bottom w:val="single" w:sz="2" w:space="0" w:color="000000"/>
              <w:right w:val="single" w:sz="6" w:space="0" w:color="000000"/>
            </w:tcBorders>
            <w:vAlign w:val="center"/>
          </w:tcPr>
          <w:p w14:paraId="099DC059" w14:textId="77777777" w:rsidR="002C12A6" w:rsidRPr="00C96917" w:rsidRDefault="002C12A6" w:rsidP="009D61CA">
            <w:pPr>
              <w:spacing w:after="0" w:line="259" w:lineRule="auto"/>
              <w:ind w:left="0" w:right="26" w:firstLine="0"/>
              <w:jc w:val="center"/>
              <w:rPr>
                <w:sz w:val="20"/>
                <w:szCs w:val="20"/>
              </w:rPr>
            </w:pPr>
            <w:r w:rsidRPr="00C96917">
              <w:rPr>
                <w:i/>
                <w:sz w:val="20"/>
                <w:szCs w:val="20"/>
              </w:rPr>
              <w:t>Totale</w:t>
            </w:r>
          </w:p>
          <w:p w14:paraId="03E8C039" w14:textId="77777777" w:rsidR="002C12A6" w:rsidRPr="00C96917" w:rsidRDefault="002C12A6" w:rsidP="009D61CA">
            <w:pPr>
              <w:spacing w:after="0" w:line="259" w:lineRule="auto"/>
              <w:ind w:left="0" w:right="26" w:firstLine="0"/>
              <w:jc w:val="center"/>
              <w:rPr>
                <w:sz w:val="20"/>
                <w:szCs w:val="20"/>
              </w:rPr>
            </w:pPr>
            <w:r w:rsidRPr="00C96917">
              <w:rPr>
                <w:i/>
                <w:sz w:val="20"/>
                <w:szCs w:val="20"/>
              </w:rPr>
              <w:t>«T = 1 + 2»</w:t>
            </w:r>
          </w:p>
          <w:p w14:paraId="1322EC6E" w14:textId="77777777" w:rsidR="002C12A6" w:rsidRPr="00C96917" w:rsidRDefault="002C12A6" w:rsidP="009D61CA">
            <w:pPr>
              <w:spacing w:after="0" w:line="259" w:lineRule="auto"/>
              <w:ind w:left="0" w:right="24" w:firstLine="0"/>
              <w:jc w:val="center"/>
              <w:rPr>
                <w:sz w:val="20"/>
                <w:szCs w:val="20"/>
              </w:rPr>
            </w:pPr>
            <w:r w:rsidRPr="00C96917">
              <w:rPr>
                <w:i/>
                <w:sz w:val="20"/>
                <w:szCs w:val="20"/>
              </w:rPr>
              <w:t>(L + OS)</w:t>
            </w:r>
          </w:p>
        </w:tc>
        <w:tc>
          <w:tcPr>
            <w:tcW w:w="856" w:type="dxa"/>
            <w:vMerge/>
            <w:tcBorders>
              <w:top w:val="nil"/>
              <w:left w:val="single" w:sz="6" w:space="0" w:color="000000"/>
              <w:bottom w:val="single" w:sz="4" w:space="0" w:color="000000"/>
              <w:right w:val="single" w:sz="4" w:space="0" w:color="000000"/>
            </w:tcBorders>
          </w:tcPr>
          <w:p w14:paraId="3DD4E166" w14:textId="77777777" w:rsidR="002C12A6" w:rsidRPr="00C96917" w:rsidRDefault="002C12A6" w:rsidP="009D61CA">
            <w:pPr>
              <w:spacing w:after="160" w:line="259" w:lineRule="auto"/>
              <w:ind w:left="0" w:firstLine="0"/>
              <w:jc w:val="left"/>
              <w:rPr>
                <w:sz w:val="20"/>
                <w:szCs w:val="20"/>
              </w:rPr>
            </w:pPr>
          </w:p>
        </w:tc>
      </w:tr>
      <w:tr w:rsidR="00EF6CAB" w:rsidRPr="00C1398B" w14:paraId="26F93842" w14:textId="77777777" w:rsidTr="00EF6CAB">
        <w:trPr>
          <w:trHeight w:val="471"/>
        </w:trPr>
        <w:tc>
          <w:tcPr>
            <w:tcW w:w="192" w:type="dxa"/>
            <w:tcBorders>
              <w:top w:val="single" w:sz="6" w:space="0" w:color="000000"/>
              <w:left w:val="single" w:sz="6" w:space="0" w:color="000000"/>
              <w:bottom w:val="single" w:sz="6" w:space="0" w:color="000000"/>
              <w:right w:val="single" w:sz="6" w:space="0" w:color="000000"/>
            </w:tcBorders>
            <w:vAlign w:val="center"/>
          </w:tcPr>
          <w:p w14:paraId="3387AA77" w14:textId="77777777" w:rsidR="00EF6CAB" w:rsidRPr="00EF6CAB" w:rsidRDefault="00EF6CAB" w:rsidP="00EF6CAB">
            <w:pPr>
              <w:spacing w:after="0" w:line="259" w:lineRule="auto"/>
              <w:ind w:left="0" w:firstLine="0"/>
              <w:jc w:val="center"/>
              <w:rPr>
                <w:color w:val="auto"/>
                <w:sz w:val="22"/>
              </w:rPr>
            </w:pPr>
            <w:bookmarkStart w:id="5" w:name="_Hlk201670886"/>
            <w:r w:rsidRPr="00EF6CAB">
              <w:rPr>
                <w:color w:val="auto"/>
                <w:sz w:val="22"/>
              </w:rPr>
              <w:t>1</w:t>
            </w:r>
          </w:p>
        </w:tc>
        <w:tc>
          <w:tcPr>
            <w:tcW w:w="627" w:type="dxa"/>
            <w:tcBorders>
              <w:top w:val="single" w:sz="6" w:space="0" w:color="000000"/>
              <w:left w:val="single" w:sz="6" w:space="0" w:color="000000"/>
              <w:bottom w:val="single" w:sz="6" w:space="0" w:color="000000"/>
              <w:right w:val="single" w:sz="4" w:space="0" w:color="000000"/>
            </w:tcBorders>
            <w:vAlign w:val="center"/>
          </w:tcPr>
          <w:p w14:paraId="76A3599D" w14:textId="623B07B9" w:rsidR="00EF6CAB" w:rsidRPr="00EF6CAB" w:rsidRDefault="00EF6CAB" w:rsidP="00EF6CAB">
            <w:pPr>
              <w:spacing w:after="0" w:line="250" w:lineRule="auto"/>
              <w:ind w:left="57" w:firstLine="0"/>
              <w:rPr>
                <w:sz w:val="22"/>
              </w:rPr>
            </w:pPr>
            <w:r w:rsidRPr="00EF6CAB">
              <w:rPr>
                <w:sz w:val="22"/>
              </w:rPr>
              <w:t>OG2</w:t>
            </w:r>
          </w:p>
          <w:p w14:paraId="73B1D9B0" w14:textId="77777777" w:rsidR="00EF6CAB" w:rsidRPr="00EF6CAB" w:rsidRDefault="00EF6CAB" w:rsidP="00EF6CAB">
            <w:pPr>
              <w:spacing w:after="0" w:line="250" w:lineRule="auto"/>
              <w:ind w:left="57" w:firstLine="0"/>
              <w:rPr>
                <w:sz w:val="22"/>
              </w:rPr>
            </w:pPr>
          </w:p>
        </w:tc>
        <w:tc>
          <w:tcPr>
            <w:tcW w:w="2409" w:type="dxa"/>
            <w:tcBorders>
              <w:top w:val="single" w:sz="6" w:space="0" w:color="000000"/>
              <w:left w:val="single" w:sz="4" w:space="0" w:color="000000"/>
              <w:bottom w:val="single" w:sz="6" w:space="0" w:color="000000"/>
              <w:right w:val="single" w:sz="2" w:space="0" w:color="000000"/>
            </w:tcBorders>
            <w:vAlign w:val="center"/>
          </w:tcPr>
          <w:p w14:paraId="08F9264F" w14:textId="55685C65" w:rsidR="00EF6CAB" w:rsidRPr="00EF6CAB" w:rsidRDefault="00EF6CAB" w:rsidP="00EF6CAB">
            <w:pPr>
              <w:spacing w:after="0" w:line="250" w:lineRule="auto"/>
              <w:ind w:left="68" w:right="57" w:hanging="11"/>
              <w:jc w:val="left"/>
              <w:rPr>
                <w:i/>
                <w:sz w:val="22"/>
              </w:rPr>
            </w:pPr>
            <w:r w:rsidRPr="00EF6CAB">
              <w:rPr>
                <w:i/>
                <w:sz w:val="22"/>
              </w:rPr>
              <w:t>Restauro e manutenzione dei beni immobili sottoposti a tutela</w:t>
            </w:r>
          </w:p>
        </w:tc>
        <w:tc>
          <w:tcPr>
            <w:tcW w:w="567" w:type="dxa"/>
            <w:tcBorders>
              <w:top w:val="single" w:sz="4" w:space="0" w:color="000000"/>
              <w:left w:val="single" w:sz="2" w:space="0" w:color="000000"/>
              <w:bottom w:val="single" w:sz="4" w:space="0" w:color="000000"/>
              <w:right w:val="single" w:sz="2" w:space="0" w:color="000000"/>
            </w:tcBorders>
            <w:vAlign w:val="center"/>
          </w:tcPr>
          <w:p w14:paraId="593F516E" w14:textId="6102712F" w:rsidR="00EF6CAB" w:rsidRPr="00EF6CAB" w:rsidRDefault="00EF6CAB" w:rsidP="00EF6CAB">
            <w:pPr>
              <w:spacing w:after="0" w:line="240" w:lineRule="auto"/>
              <w:ind w:left="0" w:firstLine="0"/>
              <w:jc w:val="center"/>
              <w:rPr>
                <w:color w:val="auto"/>
                <w:sz w:val="22"/>
              </w:rPr>
            </w:pPr>
            <w:r w:rsidRPr="00EF6CAB">
              <w:rPr>
                <w:color w:val="auto"/>
                <w:sz w:val="22"/>
              </w:rPr>
              <w:t>II</w:t>
            </w:r>
          </w:p>
        </w:tc>
        <w:tc>
          <w:tcPr>
            <w:tcW w:w="709" w:type="dxa"/>
            <w:tcBorders>
              <w:top w:val="single" w:sz="4" w:space="0" w:color="000000"/>
              <w:left w:val="single" w:sz="2" w:space="0" w:color="000000"/>
              <w:bottom w:val="single" w:sz="4" w:space="0" w:color="000000"/>
              <w:right w:val="single" w:sz="2" w:space="0" w:color="000000"/>
            </w:tcBorders>
            <w:vAlign w:val="center"/>
          </w:tcPr>
          <w:p w14:paraId="6D23D3A8" w14:textId="77777777" w:rsidR="00EF6CAB" w:rsidRPr="00EF6CAB" w:rsidRDefault="00EF6CAB" w:rsidP="00EF6CAB">
            <w:pPr>
              <w:spacing w:after="0" w:line="240" w:lineRule="auto"/>
              <w:ind w:left="0" w:firstLine="0"/>
              <w:jc w:val="center"/>
              <w:rPr>
                <w:color w:val="auto"/>
                <w:sz w:val="22"/>
              </w:rPr>
            </w:pPr>
            <w:r w:rsidRPr="00EF6CAB">
              <w:rPr>
                <w:color w:val="auto"/>
                <w:sz w:val="22"/>
              </w:rPr>
              <w:t>SI</w:t>
            </w:r>
          </w:p>
        </w:tc>
        <w:tc>
          <w:tcPr>
            <w:tcW w:w="1418" w:type="dxa"/>
            <w:tcBorders>
              <w:top w:val="single" w:sz="4" w:space="0" w:color="000000"/>
              <w:left w:val="single" w:sz="2" w:space="0" w:color="000000"/>
              <w:bottom w:val="single" w:sz="4" w:space="0" w:color="000000"/>
              <w:right w:val="single" w:sz="4" w:space="0" w:color="000000"/>
            </w:tcBorders>
            <w:vAlign w:val="center"/>
          </w:tcPr>
          <w:p w14:paraId="318FEA4E" w14:textId="6BA585F7" w:rsidR="00EF6CAB" w:rsidRPr="00EF6CAB" w:rsidRDefault="00EF6CAB" w:rsidP="00EF6CAB">
            <w:pPr>
              <w:spacing w:after="0" w:line="240" w:lineRule="auto"/>
              <w:ind w:left="57" w:firstLine="0"/>
              <w:jc w:val="center"/>
              <w:rPr>
                <w:sz w:val="22"/>
              </w:rPr>
            </w:pPr>
            <w:r w:rsidRPr="00EF6CAB">
              <w:rPr>
                <w:sz w:val="22"/>
              </w:rPr>
              <w:t>307</w:t>
            </w:r>
            <w:r w:rsidR="00191005">
              <w:rPr>
                <w:sz w:val="22"/>
              </w:rPr>
              <w:t>.</w:t>
            </w:r>
            <w:r w:rsidRPr="00EF6CAB">
              <w:rPr>
                <w:sz w:val="22"/>
              </w:rPr>
              <w:t>820,55</w:t>
            </w:r>
          </w:p>
        </w:tc>
        <w:tc>
          <w:tcPr>
            <w:tcW w:w="1559" w:type="dxa"/>
            <w:tcBorders>
              <w:top w:val="single" w:sz="4" w:space="0" w:color="000000"/>
              <w:left w:val="single" w:sz="4" w:space="0" w:color="000000"/>
              <w:bottom w:val="single" w:sz="4" w:space="0" w:color="000000"/>
              <w:right w:val="single" w:sz="6" w:space="0" w:color="000000"/>
            </w:tcBorders>
            <w:vAlign w:val="center"/>
          </w:tcPr>
          <w:p w14:paraId="791C8F18" w14:textId="481137EF" w:rsidR="00EF6CAB" w:rsidRPr="00EF6CAB" w:rsidRDefault="00EF6CAB" w:rsidP="00EF6CAB">
            <w:pPr>
              <w:spacing w:after="0" w:line="240" w:lineRule="auto"/>
              <w:ind w:left="57" w:firstLine="0"/>
              <w:jc w:val="center"/>
              <w:rPr>
                <w:sz w:val="22"/>
              </w:rPr>
            </w:pPr>
            <w:r w:rsidRPr="00EF6CAB">
              <w:rPr>
                <w:sz w:val="22"/>
              </w:rPr>
              <w:t>12</w:t>
            </w:r>
            <w:r w:rsidR="00191005">
              <w:rPr>
                <w:sz w:val="22"/>
              </w:rPr>
              <w:t>.</w:t>
            </w:r>
            <w:r w:rsidRPr="00EF6CAB">
              <w:rPr>
                <w:sz w:val="22"/>
              </w:rPr>
              <w:t>263,90</w:t>
            </w:r>
          </w:p>
        </w:tc>
        <w:tc>
          <w:tcPr>
            <w:tcW w:w="1276" w:type="dxa"/>
            <w:tcBorders>
              <w:top w:val="single" w:sz="2" w:space="0" w:color="000000"/>
              <w:left w:val="single" w:sz="6" w:space="0" w:color="000000"/>
              <w:bottom w:val="single" w:sz="2" w:space="0" w:color="000000"/>
              <w:right w:val="single" w:sz="4" w:space="0" w:color="000000"/>
            </w:tcBorders>
            <w:vAlign w:val="center"/>
          </w:tcPr>
          <w:p w14:paraId="57AA86FA" w14:textId="579BB88B" w:rsidR="00EF6CAB" w:rsidRPr="00EF6CAB" w:rsidRDefault="00EF6CAB" w:rsidP="00EF6CAB">
            <w:pPr>
              <w:spacing w:after="0" w:line="240" w:lineRule="auto"/>
              <w:ind w:left="57" w:firstLine="0"/>
              <w:jc w:val="center"/>
              <w:rPr>
                <w:sz w:val="22"/>
              </w:rPr>
            </w:pPr>
            <w:r w:rsidRPr="00EF6CAB">
              <w:rPr>
                <w:sz w:val="22"/>
              </w:rPr>
              <w:t>320</w:t>
            </w:r>
            <w:r w:rsidR="00191005">
              <w:rPr>
                <w:sz w:val="22"/>
              </w:rPr>
              <w:t>.</w:t>
            </w:r>
            <w:r w:rsidRPr="00EF6CAB">
              <w:rPr>
                <w:sz w:val="22"/>
              </w:rPr>
              <w:t>084,45</w:t>
            </w:r>
          </w:p>
        </w:tc>
        <w:tc>
          <w:tcPr>
            <w:tcW w:w="856" w:type="dxa"/>
            <w:tcBorders>
              <w:top w:val="single" w:sz="4" w:space="0" w:color="000000"/>
              <w:left w:val="single" w:sz="4" w:space="0" w:color="000000"/>
              <w:bottom w:val="single" w:sz="4" w:space="0" w:color="000000"/>
              <w:right w:val="single" w:sz="4" w:space="0" w:color="000000"/>
            </w:tcBorders>
            <w:vAlign w:val="center"/>
          </w:tcPr>
          <w:p w14:paraId="4408F704" w14:textId="5979B10D" w:rsidR="00EF6CAB" w:rsidRPr="00EF6CAB" w:rsidRDefault="00EF6CAB" w:rsidP="00EF6CAB">
            <w:pPr>
              <w:spacing w:after="0" w:line="240" w:lineRule="auto"/>
              <w:ind w:left="57" w:right="57" w:firstLine="0"/>
              <w:jc w:val="center"/>
              <w:rPr>
                <w:color w:val="auto"/>
                <w:sz w:val="22"/>
              </w:rPr>
            </w:pPr>
            <w:r w:rsidRPr="00EF6CAB">
              <w:rPr>
                <w:color w:val="auto"/>
                <w:sz w:val="22"/>
              </w:rPr>
              <w:t>63,23</w:t>
            </w:r>
          </w:p>
        </w:tc>
      </w:tr>
      <w:tr w:rsidR="00EF6CAB" w:rsidRPr="00C1398B" w14:paraId="2B9DB8A4" w14:textId="77777777" w:rsidTr="00EF6CAB">
        <w:trPr>
          <w:trHeight w:val="471"/>
        </w:trPr>
        <w:tc>
          <w:tcPr>
            <w:tcW w:w="192" w:type="dxa"/>
            <w:tcBorders>
              <w:top w:val="single" w:sz="6" w:space="0" w:color="000000"/>
              <w:left w:val="single" w:sz="6" w:space="0" w:color="000000"/>
              <w:bottom w:val="single" w:sz="6" w:space="0" w:color="000000"/>
              <w:right w:val="single" w:sz="6" w:space="0" w:color="000000"/>
            </w:tcBorders>
            <w:vAlign w:val="center"/>
          </w:tcPr>
          <w:p w14:paraId="724CC43E" w14:textId="4F6896DE" w:rsidR="00EF6CAB" w:rsidRPr="00EF6CAB" w:rsidRDefault="00EF6CAB" w:rsidP="00EF6CAB">
            <w:pPr>
              <w:spacing w:after="0" w:line="259" w:lineRule="auto"/>
              <w:ind w:left="0" w:firstLine="0"/>
              <w:jc w:val="center"/>
              <w:rPr>
                <w:color w:val="auto"/>
                <w:sz w:val="22"/>
              </w:rPr>
            </w:pPr>
            <w:r w:rsidRPr="00EF6CAB">
              <w:rPr>
                <w:color w:val="auto"/>
                <w:sz w:val="22"/>
              </w:rPr>
              <w:t>2</w:t>
            </w:r>
          </w:p>
        </w:tc>
        <w:tc>
          <w:tcPr>
            <w:tcW w:w="627" w:type="dxa"/>
            <w:tcBorders>
              <w:top w:val="single" w:sz="6" w:space="0" w:color="000000"/>
              <w:left w:val="single" w:sz="6" w:space="0" w:color="000000"/>
              <w:bottom w:val="single" w:sz="6" w:space="0" w:color="000000"/>
              <w:right w:val="single" w:sz="4" w:space="0" w:color="000000"/>
            </w:tcBorders>
            <w:vAlign w:val="center"/>
          </w:tcPr>
          <w:p w14:paraId="06117DD5" w14:textId="389814DC" w:rsidR="00EF6CAB" w:rsidRPr="00EF6CAB" w:rsidRDefault="00EF6CAB" w:rsidP="00EF6CAB">
            <w:pPr>
              <w:spacing w:after="0" w:line="250" w:lineRule="auto"/>
              <w:ind w:left="57" w:firstLine="0"/>
              <w:rPr>
                <w:sz w:val="22"/>
              </w:rPr>
            </w:pPr>
            <w:r w:rsidRPr="00EF6CAB">
              <w:rPr>
                <w:sz w:val="22"/>
              </w:rPr>
              <w:t>OS28</w:t>
            </w:r>
          </w:p>
        </w:tc>
        <w:tc>
          <w:tcPr>
            <w:tcW w:w="2409" w:type="dxa"/>
            <w:tcBorders>
              <w:top w:val="single" w:sz="6" w:space="0" w:color="000000"/>
              <w:left w:val="single" w:sz="4" w:space="0" w:color="000000"/>
              <w:bottom w:val="single" w:sz="6" w:space="0" w:color="000000"/>
              <w:right w:val="single" w:sz="2" w:space="0" w:color="000000"/>
            </w:tcBorders>
            <w:vAlign w:val="center"/>
          </w:tcPr>
          <w:p w14:paraId="6814F8DE" w14:textId="20C572D0" w:rsidR="00EF6CAB" w:rsidRPr="00EF6CAB" w:rsidRDefault="00EF6CAB" w:rsidP="00EF6CAB">
            <w:pPr>
              <w:spacing w:after="0" w:line="250" w:lineRule="auto"/>
              <w:ind w:left="68" w:right="57" w:hanging="11"/>
              <w:jc w:val="left"/>
              <w:rPr>
                <w:i/>
                <w:sz w:val="22"/>
              </w:rPr>
            </w:pPr>
            <w:r w:rsidRPr="00EF6CAB">
              <w:rPr>
                <w:i/>
                <w:sz w:val="22"/>
              </w:rPr>
              <w:t>Impianti termici e condizionamento</w:t>
            </w:r>
          </w:p>
        </w:tc>
        <w:tc>
          <w:tcPr>
            <w:tcW w:w="567" w:type="dxa"/>
            <w:tcBorders>
              <w:top w:val="single" w:sz="4" w:space="0" w:color="000000"/>
              <w:left w:val="single" w:sz="2" w:space="0" w:color="000000"/>
              <w:bottom w:val="single" w:sz="4" w:space="0" w:color="000000"/>
              <w:right w:val="single" w:sz="2" w:space="0" w:color="000000"/>
            </w:tcBorders>
            <w:vAlign w:val="center"/>
          </w:tcPr>
          <w:p w14:paraId="079C4819" w14:textId="4C1965A0" w:rsidR="00EF6CAB" w:rsidRPr="00EF6CAB" w:rsidRDefault="00EF6CAB" w:rsidP="00EF6CAB">
            <w:pPr>
              <w:spacing w:after="0" w:line="240" w:lineRule="auto"/>
              <w:ind w:left="0" w:firstLine="0"/>
              <w:jc w:val="center"/>
              <w:rPr>
                <w:color w:val="auto"/>
                <w:sz w:val="22"/>
              </w:rPr>
            </w:pPr>
            <w:r w:rsidRPr="00EF6CAB">
              <w:rPr>
                <w:color w:val="auto"/>
                <w:sz w:val="22"/>
              </w:rPr>
              <w:t>I</w:t>
            </w:r>
          </w:p>
        </w:tc>
        <w:tc>
          <w:tcPr>
            <w:tcW w:w="709" w:type="dxa"/>
            <w:tcBorders>
              <w:top w:val="single" w:sz="4" w:space="0" w:color="000000"/>
              <w:left w:val="single" w:sz="2" w:space="0" w:color="000000"/>
              <w:bottom w:val="single" w:sz="4" w:space="0" w:color="000000"/>
              <w:right w:val="single" w:sz="2" w:space="0" w:color="000000"/>
            </w:tcBorders>
            <w:vAlign w:val="center"/>
          </w:tcPr>
          <w:p w14:paraId="1186ACB2" w14:textId="6556C32C" w:rsidR="00EF6CAB" w:rsidRPr="00EF6CAB" w:rsidRDefault="00EF6CAB" w:rsidP="00EF6CAB">
            <w:pPr>
              <w:spacing w:after="0" w:line="240" w:lineRule="auto"/>
              <w:ind w:left="0" w:firstLine="0"/>
              <w:jc w:val="center"/>
              <w:rPr>
                <w:color w:val="auto"/>
                <w:sz w:val="22"/>
              </w:rPr>
            </w:pPr>
            <w:r w:rsidRPr="00EF6CAB">
              <w:rPr>
                <w:color w:val="auto"/>
                <w:sz w:val="22"/>
              </w:rPr>
              <w:t>SI</w:t>
            </w:r>
          </w:p>
        </w:tc>
        <w:tc>
          <w:tcPr>
            <w:tcW w:w="1418" w:type="dxa"/>
            <w:tcBorders>
              <w:top w:val="single" w:sz="4" w:space="0" w:color="000000"/>
              <w:left w:val="single" w:sz="2" w:space="0" w:color="000000"/>
              <w:bottom w:val="single" w:sz="4" w:space="0" w:color="000000"/>
              <w:right w:val="single" w:sz="4" w:space="0" w:color="000000"/>
            </w:tcBorders>
            <w:vAlign w:val="center"/>
          </w:tcPr>
          <w:p w14:paraId="769BD252" w14:textId="0C039BD8" w:rsidR="00EF6CAB" w:rsidRPr="00EF6CAB" w:rsidRDefault="00EF6CAB" w:rsidP="00EF6CAB">
            <w:pPr>
              <w:spacing w:after="0" w:line="240" w:lineRule="auto"/>
              <w:ind w:left="57" w:firstLine="0"/>
              <w:jc w:val="center"/>
              <w:rPr>
                <w:sz w:val="22"/>
              </w:rPr>
            </w:pPr>
            <w:r w:rsidRPr="00EF6CAB">
              <w:rPr>
                <w:sz w:val="22"/>
              </w:rPr>
              <w:t>79</w:t>
            </w:r>
            <w:r w:rsidR="00191005">
              <w:rPr>
                <w:sz w:val="22"/>
              </w:rPr>
              <w:t>.</w:t>
            </w:r>
            <w:r w:rsidRPr="00EF6CAB">
              <w:rPr>
                <w:sz w:val="22"/>
              </w:rPr>
              <w:t>532,36</w:t>
            </w:r>
          </w:p>
        </w:tc>
        <w:tc>
          <w:tcPr>
            <w:tcW w:w="1559" w:type="dxa"/>
            <w:tcBorders>
              <w:top w:val="single" w:sz="4" w:space="0" w:color="000000"/>
              <w:left w:val="single" w:sz="4" w:space="0" w:color="000000"/>
              <w:bottom w:val="single" w:sz="4" w:space="0" w:color="000000"/>
              <w:right w:val="single" w:sz="6" w:space="0" w:color="000000"/>
            </w:tcBorders>
            <w:vAlign w:val="center"/>
          </w:tcPr>
          <w:p w14:paraId="52E093B1" w14:textId="017E5DCD" w:rsidR="00EF6CAB" w:rsidRPr="00EF6CAB" w:rsidRDefault="00EF6CAB" w:rsidP="00EF6CAB">
            <w:pPr>
              <w:spacing w:after="0" w:line="240" w:lineRule="auto"/>
              <w:ind w:left="57" w:firstLine="0"/>
              <w:jc w:val="center"/>
              <w:rPr>
                <w:sz w:val="22"/>
              </w:rPr>
            </w:pPr>
            <w:r w:rsidRPr="00EF6CAB">
              <w:rPr>
                <w:sz w:val="22"/>
              </w:rPr>
              <w:t>3</w:t>
            </w:r>
            <w:r w:rsidR="00191005">
              <w:rPr>
                <w:sz w:val="22"/>
              </w:rPr>
              <w:t>.</w:t>
            </w:r>
            <w:r w:rsidRPr="00EF6CAB">
              <w:rPr>
                <w:sz w:val="22"/>
              </w:rPr>
              <w:t>168,66</w:t>
            </w:r>
          </w:p>
        </w:tc>
        <w:tc>
          <w:tcPr>
            <w:tcW w:w="1276" w:type="dxa"/>
            <w:tcBorders>
              <w:top w:val="single" w:sz="2" w:space="0" w:color="000000"/>
              <w:left w:val="single" w:sz="6" w:space="0" w:color="000000"/>
              <w:bottom w:val="single" w:sz="2" w:space="0" w:color="000000"/>
              <w:right w:val="single" w:sz="4" w:space="0" w:color="000000"/>
            </w:tcBorders>
            <w:vAlign w:val="center"/>
          </w:tcPr>
          <w:p w14:paraId="0C8EC98A" w14:textId="67E13B04" w:rsidR="00EF6CAB" w:rsidRPr="00EF6CAB" w:rsidRDefault="00EF6CAB" w:rsidP="00EF6CAB">
            <w:pPr>
              <w:spacing w:after="0" w:line="240" w:lineRule="auto"/>
              <w:ind w:left="57" w:firstLine="0"/>
              <w:jc w:val="center"/>
              <w:rPr>
                <w:sz w:val="22"/>
              </w:rPr>
            </w:pPr>
            <w:r w:rsidRPr="00EF6CAB">
              <w:rPr>
                <w:sz w:val="22"/>
              </w:rPr>
              <w:t>82</w:t>
            </w:r>
            <w:r w:rsidR="00191005">
              <w:rPr>
                <w:sz w:val="22"/>
              </w:rPr>
              <w:t>.</w:t>
            </w:r>
            <w:r w:rsidRPr="00EF6CAB">
              <w:rPr>
                <w:sz w:val="22"/>
              </w:rPr>
              <w:t>701,02</w:t>
            </w:r>
          </w:p>
        </w:tc>
        <w:tc>
          <w:tcPr>
            <w:tcW w:w="856" w:type="dxa"/>
            <w:tcBorders>
              <w:top w:val="single" w:sz="4" w:space="0" w:color="000000"/>
              <w:left w:val="single" w:sz="4" w:space="0" w:color="000000"/>
              <w:bottom w:val="single" w:sz="4" w:space="0" w:color="000000"/>
              <w:right w:val="single" w:sz="4" w:space="0" w:color="000000"/>
            </w:tcBorders>
            <w:vAlign w:val="center"/>
          </w:tcPr>
          <w:p w14:paraId="5CD67D9C" w14:textId="3E2605D2" w:rsidR="00EF6CAB" w:rsidRPr="00EF6CAB" w:rsidRDefault="00EF6CAB" w:rsidP="00EF6CAB">
            <w:pPr>
              <w:spacing w:after="0" w:line="240" w:lineRule="auto"/>
              <w:ind w:left="57" w:right="57" w:firstLine="0"/>
              <w:jc w:val="center"/>
              <w:rPr>
                <w:color w:val="auto"/>
                <w:sz w:val="22"/>
              </w:rPr>
            </w:pPr>
            <w:r w:rsidRPr="00EF6CAB">
              <w:rPr>
                <w:color w:val="auto"/>
                <w:sz w:val="22"/>
              </w:rPr>
              <w:t>16,34</w:t>
            </w:r>
          </w:p>
        </w:tc>
      </w:tr>
      <w:tr w:rsidR="00EF6CAB" w:rsidRPr="00C1398B" w14:paraId="2A353B47" w14:textId="77777777" w:rsidTr="00EF6CAB">
        <w:trPr>
          <w:trHeight w:val="471"/>
        </w:trPr>
        <w:tc>
          <w:tcPr>
            <w:tcW w:w="192" w:type="dxa"/>
            <w:tcBorders>
              <w:top w:val="single" w:sz="6" w:space="0" w:color="000000"/>
              <w:left w:val="single" w:sz="6" w:space="0" w:color="000000"/>
              <w:bottom w:val="single" w:sz="6" w:space="0" w:color="000000"/>
              <w:right w:val="single" w:sz="6" w:space="0" w:color="000000"/>
            </w:tcBorders>
            <w:vAlign w:val="center"/>
          </w:tcPr>
          <w:p w14:paraId="773D6643" w14:textId="7A709537" w:rsidR="00EF6CAB" w:rsidRPr="00EF6CAB" w:rsidRDefault="00EF6CAB" w:rsidP="00EF6CAB">
            <w:pPr>
              <w:spacing w:after="0" w:line="259" w:lineRule="auto"/>
              <w:ind w:left="0" w:firstLine="0"/>
              <w:jc w:val="center"/>
              <w:rPr>
                <w:color w:val="auto"/>
                <w:sz w:val="22"/>
              </w:rPr>
            </w:pPr>
            <w:r w:rsidRPr="00EF6CAB">
              <w:rPr>
                <w:color w:val="auto"/>
                <w:sz w:val="22"/>
              </w:rPr>
              <w:t>3</w:t>
            </w:r>
          </w:p>
        </w:tc>
        <w:tc>
          <w:tcPr>
            <w:tcW w:w="627" w:type="dxa"/>
            <w:tcBorders>
              <w:top w:val="single" w:sz="6" w:space="0" w:color="000000"/>
              <w:left w:val="single" w:sz="6" w:space="0" w:color="000000"/>
              <w:bottom w:val="single" w:sz="6" w:space="0" w:color="000000"/>
              <w:right w:val="single" w:sz="4" w:space="0" w:color="000000"/>
            </w:tcBorders>
            <w:vAlign w:val="center"/>
          </w:tcPr>
          <w:p w14:paraId="0989195F" w14:textId="5C193DE6" w:rsidR="00EF6CAB" w:rsidRPr="00EF6CAB" w:rsidRDefault="00EF6CAB" w:rsidP="00EF6CAB">
            <w:pPr>
              <w:spacing w:after="0" w:line="250" w:lineRule="auto"/>
              <w:ind w:left="57" w:firstLine="0"/>
              <w:rPr>
                <w:sz w:val="22"/>
              </w:rPr>
            </w:pPr>
            <w:r w:rsidRPr="00EF6CAB">
              <w:rPr>
                <w:sz w:val="22"/>
              </w:rPr>
              <w:t>OS30</w:t>
            </w:r>
          </w:p>
        </w:tc>
        <w:tc>
          <w:tcPr>
            <w:tcW w:w="2409" w:type="dxa"/>
            <w:tcBorders>
              <w:top w:val="single" w:sz="6" w:space="0" w:color="000000"/>
              <w:left w:val="single" w:sz="4" w:space="0" w:color="000000"/>
              <w:bottom w:val="single" w:sz="6" w:space="0" w:color="000000"/>
              <w:right w:val="single" w:sz="2" w:space="0" w:color="000000"/>
            </w:tcBorders>
            <w:vAlign w:val="center"/>
          </w:tcPr>
          <w:p w14:paraId="6B9EFCE5" w14:textId="13913351" w:rsidR="00EF6CAB" w:rsidRPr="00EF6CAB" w:rsidRDefault="00EF6CAB" w:rsidP="00EF6CAB">
            <w:pPr>
              <w:spacing w:after="0" w:line="250" w:lineRule="auto"/>
              <w:ind w:left="68" w:right="57" w:hanging="11"/>
              <w:jc w:val="left"/>
              <w:rPr>
                <w:i/>
                <w:sz w:val="22"/>
              </w:rPr>
            </w:pPr>
            <w:r w:rsidRPr="00EF6CAB">
              <w:rPr>
                <w:i/>
                <w:sz w:val="22"/>
              </w:rPr>
              <w:t>Impianti elettrici, telefonici, radiotelefonici e televisivi</w:t>
            </w:r>
          </w:p>
        </w:tc>
        <w:tc>
          <w:tcPr>
            <w:tcW w:w="567" w:type="dxa"/>
            <w:tcBorders>
              <w:top w:val="single" w:sz="4" w:space="0" w:color="000000"/>
              <w:left w:val="single" w:sz="2" w:space="0" w:color="000000"/>
              <w:bottom w:val="single" w:sz="4" w:space="0" w:color="000000"/>
              <w:right w:val="single" w:sz="2" w:space="0" w:color="000000"/>
            </w:tcBorders>
            <w:vAlign w:val="center"/>
          </w:tcPr>
          <w:p w14:paraId="4D58BD8C" w14:textId="055C94B4" w:rsidR="00EF6CAB" w:rsidRPr="00EF6CAB" w:rsidRDefault="00EF6CAB" w:rsidP="00EF6CAB">
            <w:pPr>
              <w:spacing w:after="0" w:line="240" w:lineRule="auto"/>
              <w:ind w:left="0" w:firstLine="0"/>
              <w:jc w:val="center"/>
              <w:rPr>
                <w:color w:val="auto"/>
                <w:sz w:val="22"/>
              </w:rPr>
            </w:pPr>
            <w:r w:rsidRPr="00EF6CAB">
              <w:rPr>
                <w:color w:val="auto"/>
                <w:sz w:val="22"/>
              </w:rPr>
              <w:t>I</w:t>
            </w:r>
          </w:p>
        </w:tc>
        <w:tc>
          <w:tcPr>
            <w:tcW w:w="709" w:type="dxa"/>
            <w:tcBorders>
              <w:top w:val="single" w:sz="4" w:space="0" w:color="000000"/>
              <w:left w:val="single" w:sz="2" w:space="0" w:color="000000"/>
              <w:bottom w:val="single" w:sz="4" w:space="0" w:color="000000"/>
              <w:right w:val="single" w:sz="2" w:space="0" w:color="000000"/>
            </w:tcBorders>
            <w:vAlign w:val="center"/>
          </w:tcPr>
          <w:p w14:paraId="606C947A" w14:textId="48897F95" w:rsidR="00EF6CAB" w:rsidRPr="00EF6CAB" w:rsidRDefault="00EF6CAB" w:rsidP="00EF6CAB">
            <w:pPr>
              <w:spacing w:after="0" w:line="240" w:lineRule="auto"/>
              <w:ind w:left="0" w:firstLine="0"/>
              <w:jc w:val="center"/>
              <w:rPr>
                <w:color w:val="auto"/>
                <w:sz w:val="22"/>
              </w:rPr>
            </w:pPr>
            <w:r w:rsidRPr="00EF6CAB">
              <w:rPr>
                <w:color w:val="auto"/>
                <w:sz w:val="22"/>
              </w:rPr>
              <w:t>SI</w:t>
            </w:r>
          </w:p>
        </w:tc>
        <w:tc>
          <w:tcPr>
            <w:tcW w:w="1418" w:type="dxa"/>
            <w:tcBorders>
              <w:top w:val="single" w:sz="4" w:space="0" w:color="000000"/>
              <w:left w:val="single" w:sz="2" w:space="0" w:color="000000"/>
              <w:bottom w:val="single" w:sz="4" w:space="0" w:color="000000"/>
              <w:right w:val="single" w:sz="4" w:space="0" w:color="000000"/>
            </w:tcBorders>
            <w:vAlign w:val="center"/>
          </w:tcPr>
          <w:p w14:paraId="4088E662" w14:textId="46A1F57A" w:rsidR="00EF6CAB" w:rsidRPr="00EF6CAB" w:rsidRDefault="00EF6CAB" w:rsidP="00EF6CAB">
            <w:pPr>
              <w:spacing w:after="0" w:line="240" w:lineRule="auto"/>
              <w:ind w:left="57" w:firstLine="0"/>
              <w:jc w:val="center"/>
              <w:rPr>
                <w:sz w:val="22"/>
              </w:rPr>
            </w:pPr>
            <w:r w:rsidRPr="00EF6CAB">
              <w:rPr>
                <w:sz w:val="22"/>
              </w:rPr>
              <w:t>99</w:t>
            </w:r>
            <w:r w:rsidR="00191005">
              <w:rPr>
                <w:sz w:val="22"/>
              </w:rPr>
              <w:t>.</w:t>
            </w:r>
            <w:r w:rsidRPr="00EF6CAB">
              <w:rPr>
                <w:sz w:val="22"/>
              </w:rPr>
              <w:t>464,80</w:t>
            </w:r>
          </w:p>
        </w:tc>
        <w:tc>
          <w:tcPr>
            <w:tcW w:w="1559" w:type="dxa"/>
            <w:tcBorders>
              <w:top w:val="single" w:sz="4" w:space="0" w:color="000000"/>
              <w:left w:val="single" w:sz="4" w:space="0" w:color="000000"/>
              <w:bottom w:val="single" w:sz="4" w:space="0" w:color="000000"/>
              <w:right w:val="single" w:sz="6" w:space="0" w:color="000000"/>
            </w:tcBorders>
            <w:vAlign w:val="center"/>
          </w:tcPr>
          <w:p w14:paraId="5EFB242D" w14:textId="4E531346" w:rsidR="00EF6CAB" w:rsidRPr="00EF6CAB" w:rsidRDefault="00EF6CAB" w:rsidP="00EF6CAB">
            <w:pPr>
              <w:spacing w:after="0" w:line="240" w:lineRule="auto"/>
              <w:ind w:left="57" w:firstLine="0"/>
              <w:jc w:val="center"/>
              <w:rPr>
                <w:sz w:val="22"/>
              </w:rPr>
            </w:pPr>
            <w:r w:rsidRPr="00EF6CAB">
              <w:rPr>
                <w:sz w:val="22"/>
              </w:rPr>
              <w:t>3</w:t>
            </w:r>
            <w:r w:rsidR="00191005">
              <w:rPr>
                <w:sz w:val="22"/>
              </w:rPr>
              <w:t>.</w:t>
            </w:r>
            <w:r w:rsidRPr="00EF6CAB">
              <w:rPr>
                <w:sz w:val="22"/>
              </w:rPr>
              <w:t>962,78</w:t>
            </w:r>
          </w:p>
        </w:tc>
        <w:tc>
          <w:tcPr>
            <w:tcW w:w="1276" w:type="dxa"/>
            <w:tcBorders>
              <w:top w:val="single" w:sz="2" w:space="0" w:color="000000"/>
              <w:left w:val="single" w:sz="6" w:space="0" w:color="000000"/>
              <w:bottom w:val="single" w:sz="2" w:space="0" w:color="000000"/>
              <w:right w:val="single" w:sz="4" w:space="0" w:color="000000"/>
            </w:tcBorders>
            <w:vAlign w:val="center"/>
          </w:tcPr>
          <w:p w14:paraId="63A7C5BC" w14:textId="641748FB" w:rsidR="00EF6CAB" w:rsidRPr="00EF6CAB" w:rsidRDefault="00EF6CAB" w:rsidP="00EF6CAB">
            <w:pPr>
              <w:spacing w:after="0" w:line="240" w:lineRule="auto"/>
              <w:ind w:left="57" w:firstLine="0"/>
              <w:jc w:val="center"/>
              <w:rPr>
                <w:sz w:val="22"/>
              </w:rPr>
            </w:pPr>
            <w:r w:rsidRPr="00EF6CAB">
              <w:rPr>
                <w:sz w:val="22"/>
              </w:rPr>
              <w:t>103</w:t>
            </w:r>
            <w:r w:rsidR="00191005">
              <w:rPr>
                <w:sz w:val="22"/>
              </w:rPr>
              <w:t>.</w:t>
            </w:r>
            <w:r w:rsidRPr="00EF6CAB">
              <w:rPr>
                <w:sz w:val="22"/>
              </w:rPr>
              <w:t>427,58</w:t>
            </w:r>
          </w:p>
        </w:tc>
        <w:tc>
          <w:tcPr>
            <w:tcW w:w="856" w:type="dxa"/>
            <w:tcBorders>
              <w:top w:val="single" w:sz="4" w:space="0" w:color="000000"/>
              <w:left w:val="single" w:sz="4" w:space="0" w:color="000000"/>
              <w:bottom w:val="single" w:sz="4" w:space="0" w:color="000000"/>
              <w:right w:val="single" w:sz="4" w:space="0" w:color="000000"/>
            </w:tcBorders>
            <w:vAlign w:val="center"/>
          </w:tcPr>
          <w:p w14:paraId="3659B303" w14:textId="547E3056" w:rsidR="00EF6CAB" w:rsidRPr="00EF6CAB" w:rsidRDefault="00EF6CAB" w:rsidP="00EF6CAB">
            <w:pPr>
              <w:spacing w:after="0" w:line="240" w:lineRule="auto"/>
              <w:ind w:left="57" w:right="57" w:firstLine="0"/>
              <w:jc w:val="center"/>
              <w:rPr>
                <w:color w:val="auto"/>
                <w:sz w:val="22"/>
              </w:rPr>
            </w:pPr>
            <w:r w:rsidRPr="00EF6CAB">
              <w:rPr>
                <w:color w:val="auto"/>
                <w:sz w:val="22"/>
              </w:rPr>
              <w:t>20,43</w:t>
            </w:r>
          </w:p>
        </w:tc>
      </w:tr>
      <w:bookmarkEnd w:id="5"/>
      <w:tr w:rsidR="00190D14" w:rsidRPr="00FD564A" w14:paraId="4BBD3FA2" w14:textId="77777777" w:rsidTr="003B3765">
        <w:trPr>
          <w:trHeight w:val="240"/>
        </w:trPr>
        <w:tc>
          <w:tcPr>
            <w:tcW w:w="4504" w:type="dxa"/>
            <w:gridSpan w:val="5"/>
            <w:tcBorders>
              <w:top w:val="single" w:sz="6" w:space="0" w:color="000000"/>
              <w:left w:val="single" w:sz="6" w:space="0" w:color="000000"/>
              <w:bottom w:val="single" w:sz="6" w:space="0" w:color="000000"/>
              <w:right w:val="single" w:sz="2" w:space="0" w:color="000000"/>
            </w:tcBorders>
            <w:vAlign w:val="center"/>
          </w:tcPr>
          <w:p w14:paraId="208588AD" w14:textId="77777777" w:rsidR="00190D14" w:rsidRPr="00EF6CAB" w:rsidRDefault="00190D14" w:rsidP="00190D14">
            <w:pPr>
              <w:spacing w:after="0" w:line="240" w:lineRule="auto"/>
              <w:ind w:left="0" w:firstLine="0"/>
              <w:jc w:val="center"/>
              <w:rPr>
                <w:b/>
                <w:bCs/>
                <w:sz w:val="22"/>
              </w:rPr>
            </w:pPr>
            <w:r w:rsidRPr="00EF6CAB">
              <w:rPr>
                <w:b/>
                <w:bCs/>
                <w:sz w:val="22"/>
              </w:rPr>
              <w:t>TOTALE</w:t>
            </w:r>
          </w:p>
        </w:tc>
        <w:tc>
          <w:tcPr>
            <w:tcW w:w="1418" w:type="dxa"/>
            <w:tcBorders>
              <w:top w:val="single" w:sz="4" w:space="0" w:color="000000"/>
              <w:left w:val="single" w:sz="2" w:space="0" w:color="000000"/>
              <w:bottom w:val="single" w:sz="4" w:space="0" w:color="000000"/>
              <w:right w:val="single" w:sz="4" w:space="0" w:color="000000"/>
            </w:tcBorders>
          </w:tcPr>
          <w:p w14:paraId="3DD91F1A" w14:textId="20A8C2CE" w:rsidR="00190D14" w:rsidRPr="00C576D9" w:rsidRDefault="00190D14" w:rsidP="00190D14">
            <w:pPr>
              <w:spacing w:after="0" w:line="240" w:lineRule="auto"/>
              <w:ind w:left="0" w:firstLine="0"/>
              <w:jc w:val="center"/>
              <w:rPr>
                <w:b/>
                <w:sz w:val="22"/>
                <w:highlight w:val="yellow"/>
              </w:rPr>
            </w:pPr>
            <w:r w:rsidRPr="00E25AF8">
              <w:t>486</w:t>
            </w:r>
            <w:r>
              <w:t>.</w:t>
            </w:r>
            <w:r w:rsidRPr="00E25AF8">
              <w:t>817,71</w:t>
            </w:r>
          </w:p>
        </w:tc>
        <w:tc>
          <w:tcPr>
            <w:tcW w:w="1559" w:type="dxa"/>
            <w:tcBorders>
              <w:top w:val="single" w:sz="4" w:space="0" w:color="000000"/>
              <w:left w:val="single" w:sz="4" w:space="0" w:color="000000"/>
              <w:bottom w:val="single" w:sz="4" w:space="0" w:color="000000"/>
              <w:right w:val="single" w:sz="6" w:space="0" w:color="000000"/>
            </w:tcBorders>
          </w:tcPr>
          <w:p w14:paraId="4D8B0282" w14:textId="05460E1D" w:rsidR="00190D14" w:rsidRPr="00C576D9" w:rsidRDefault="00190D14" w:rsidP="00190D14">
            <w:pPr>
              <w:spacing w:after="0" w:line="240" w:lineRule="auto"/>
              <w:ind w:left="0" w:firstLine="0"/>
              <w:jc w:val="center"/>
              <w:rPr>
                <w:b/>
                <w:sz w:val="22"/>
                <w:highlight w:val="yellow"/>
              </w:rPr>
            </w:pPr>
            <w:r w:rsidRPr="00E25AF8">
              <w:t>19</w:t>
            </w:r>
            <w:r>
              <w:t>.</w:t>
            </w:r>
            <w:r w:rsidRPr="00E25AF8">
              <w:t>395,34</w:t>
            </w:r>
          </w:p>
        </w:tc>
        <w:tc>
          <w:tcPr>
            <w:tcW w:w="1276" w:type="dxa"/>
            <w:tcBorders>
              <w:top w:val="single" w:sz="2" w:space="0" w:color="000000"/>
              <w:left w:val="single" w:sz="6" w:space="0" w:color="000000"/>
              <w:bottom w:val="single" w:sz="2" w:space="0" w:color="000000"/>
              <w:right w:val="single" w:sz="4" w:space="0" w:color="000000"/>
            </w:tcBorders>
          </w:tcPr>
          <w:p w14:paraId="68EC1BCD" w14:textId="6B9827A1" w:rsidR="00190D14" w:rsidRPr="00C576D9" w:rsidRDefault="00190D14" w:rsidP="00190D14">
            <w:pPr>
              <w:spacing w:after="0" w:line="240" w:lineRule="auto"/>
              <w:ind w:left="0" w:firstLine="0"/>
              <w:jc w:val="center"/>
              <w:rPr>
                <w:b/>
                <w:sz w:val="22"/>
                <w:highlight w:val="yellow"/>
              </w:rPr>
            </w:pPr>
            <w:r w:rsidRPr="00E25AF8">
              <w:t>506</w:t>
            </w:r>
            <w:r>
              <w:t>.</w:t>
            </w:r>
            <w:r w:rsidRPr="00E25AF8">
              <w:t>213,05</w:t>
            </w:r>
          </w:p>
        </w:tc>
        <w:tc>
          <w:tcPr>
            <w:tcW w:w="856" w:type="dxa"/>
            <w:tcBorders>
              <w:top w:val="single" w:sz="4" w:space="0" w:color="000000"/>
              <w:left w:val="single" w:sz="4" w:space="0" w:color="000000"/>
              <w:bottom w:val="single" w:sz="4" w:space="0" w:color="000000"/>
              <w:right w:val="single" w:sz="4" w:space="0" w:color="000000"/>
            </w:tcBorders>
            <w:vAlign w:val="center"/>
          </w:tcPr>
          <w:p w14:paraId="44F37ADD" w14:textId="77777777" w:rsidR="00190D14" w:rsidRPr="00EF6CAB" w:rsidRDefault="00190D14" w:rsidP="00190D14">
            <w:pPr>
              <w:spacing w:after="0" w:line="240" w:lineRule="auto"/>
              <w:ind w:left="0" w:firstLine="0"/>
              <w:jc w:val="center"/>
              <w:rPr>
                <w:b/>
                <w:color w:val="auto"/>
                <w:sz w:val="22"/>
              </w:rPr>
            </w:pPr>
            <w:r w:rsidRPr="00EF6CAB">
              <w:rPr>
                <w:b/>
                <w:color w:val="auto"/>
                <w:sz w:val="22"/>
              </w:rPr>
              <w:t>100</w:t>
            </w:r>
          </w:p>
        </w:tc>
      </w:tr>
    </w:tbl>
    <w:p w14:paraId="363F1167" w14:textId="77777777" w:rsidR="002C12A6" w:rsidRDefault="002C12A6" w:rsidP="002C12A6">
      <w:pPr>
        <w:widowControl w:val="0"/>
        <w:ind w:left="2" w:hanging="2"/>
        <w:rPr>
          <w:rFonts w:ascii="Arial" w:eastAsia="Arial" w:hAnsi="Arial" w:cs="Arial"/>
          <w:position w:val="-1"/>
          <w:sz w:val="22"/>
        </w:rPr>
      </w:pPr>
    </w:p>
    <w:p w14:paraId="7D3758D4" w14:textId="3D068340" w:rsidR="00DD2BF8" w:rsidRDefault="00DD2BF8" w:rsidP="00DD2BF8">
      <w:pPr>
        <w:spacing w:after="0" w:line="240" w:lineRule="auto"/>
        <w:ind w:left="0" w:firstLine="0"/>
        <w:rPr>
          <w:color w:val="auto"/>
        </w:rPr>
      </w:pPr>
      <w:r w:rsidRPr="00FD564A">
        <w:rPr>
          <w:color w:val="auto"/>
        </w:rPr>
        <w:t xml:space="preserve">Le lavorazioni afferenti alla categoria prevalente rientrano nella categoria </w:t>
      </w:r>
      <w:r w:rsidRPr="00A509F9">
        <w:rPr>
          <w:b/>
          <w:color w:val="auto"/>
        </w:rPr>
        <w:t>O</w:t>
      </w:r>
      <w:r>
        <w:rPr>
          <w:b/>
          <w:color w:val="auto"/>
        </w:rPr>
        <w:t>G2</w:t>
      </w:r>
      <w:r w:rsidRPr="00C543AB">
        <w:rPr>
          <w:b/>
          <w:color w:val="auto"/>
        </w:rPr>
        <w:t xml:space="preserve"> </w:t>
      </w:r>
      <w:r w:rsidRPr="00496972">
        <w:rPr>
          <w:b/>
          <w:color w:val="auto"/>
        </w:rPr>
        <w:t xml:space="preserve">classifica </w:t>
      </w:r>
      <w:r>
        <w:rPr>
          <w:b/>
          <w:color w:val="auto"/>
        </w:rPr>
        <w:t>I</w:t>
      </w:r>
      <w:r w:rsidRPr="00496972">
        <w:rPr>
          <w:b/>
          <w:color w:val="auto"/>
        </w:rPr>
        <w:t>I.</w:t>
      </w:r>
      <w:r>
        <w:rPr>
          <w:color w:val="auto"/>
        </w:rPr>
        <w:t xml:space="preserve"> </w:t>
      </w:r>
      <w:r w:rsidRPr="00FD564A">
        <w:rPr>
          <w:color w:val="auto"/>
        </w:rPr>
        <w:t>Il subappalto è ammesso nei limiti del 49,99% dell’importo della lavorazione.</w:t>
      </w:r>
      <w:r>
        <w:rPr>
          <w:color w:val="auto"/>
        </w:rPr>
        <w:t xml:space="preserve"> Non è’</w:t>
      </w:r>
      <w:r w:rsidRPr="00FD564A">
        <w:rPr>
          <w:color w:val="auto"/>
        </w:rPr>
        <w:t xml:space="preserve"> ammesso avvalimento.</w:t>
      </w:r>
    </w:p>
    <w:p w14:paraId="2640091E" w14:textId="77777777" w:rsidR="00EF6CAB" w:rsidRPr="00EF6CAB" w:rsidRDefault="00EF6CAB" w:rsidP="00EF6CAB">
      <w:pPr>
        <w:spacing w:after="0" w:line="240" w:lineRule="auto"/>
        <w:ind w:left="0" w:firstLine="0"/>
        <w:rPr>
          <w:color w:val="auto"/>
        </w:rPr>
      </w:pPr>
    </w:p>
    <w:p w14:paraId="52E3FE10" w14:textId="15350D50" w:rsidR="00DD2BF8" w:rsidRDefault="00DD2BF8" w:rsidP="00DD2BF8">
      <w:pPr>
        <w:spacing w:after="0" w:line="250" w:lineRule="auto"/>
        <w:ind w:left="0" w:hanging="11"/>
        <w:rPr>
          <w:color w:val="auto"/>
        </w:rPr>
      </w:pPr>
      <w:r w:rsidRPr="00BD4A15">
        <w:rPr>
          <w:color w:val="auto"/>
        </w:rPr>
        <w:t xml:space="preserve">Le lavorazioni afferenti alla categoria </w:t>
      </w:r>
      <w:r>
        <w:rPr>
          <w:color w:val="auto"/>
        </w:rPr>
        <w:t xml:space="preserve">scorporabile </w:t>
      </w:r>
      <w:r w:rsidRPr="0021574D">
        <w:rPr>
          <w:b/>
          <w:color w:val="auto"/>
        </w:rPr>
        <w:t>OS</w:t>
      </w:r>
      <w:r>
        <w:rPr>
          <w:b/>
          <w:color w:val="auto"/>
        </w:rPr>
        <w:t>28</w:t>
      </w:r>
      <w:r>
        <w:rPr>
          <w:color w:val="auto"/>
        </w:rPr>
        <w:t xml:space="preserve"> </w:t>
      </w:r>
      <w:r w:rsidRPr="00BD4A15">
        <w:rPr>
          <w:color w:val="auto"/>
        </w:rPr>
        <w:t xml:space="preserve">rientrano classifica </w:t>
      </w:r>
      <w:r>
        <w:rPr>
          <w:color w:val="auto"/>
        </w:rPr>
        <w:t>I</w:t>
      </w:r>
      <w:r w:rsidRPr="00BD4A15">
        <w:rPr>
          <w:color w:val="auto"/>
        </w:rPr>
        <w:t xml:space="preserve">. </w:t>
      </w:r>
      <w:proofErr w:type="gramStart"/>
      <w:r w:rsidRPr="00BD4A15">
        <w:rPr>
          <w:color w:val="auto"/>
        </w:rPr>
        <w:t>E’</w:t>
      </w:r>
      <w:proofErr w:type="gramEnd"/>
      <w:r w:rsidRPr="00BD4A15">
        <w:rPr>
          <w:color w:val="auto"/>
        </w:rPr>
        <w:t xml:space="preserve"> ammesso subappalto necessario qualificatorio per l’intero importo della lavorazione; in tale ipotesi la qualificazione deve essere posseduta con riferimento alla categoria prevalente. </w:t>
      </w:r>
      <w:proofErr w:type="gramStart"/>
      <w:r>
        <w:rPr>
          <w:color w:val="auto"/>
        </w:rPr>
        <w:t>E’</w:t>
      </w:r>
      <w:proofErr w:type="gramEnd"/>
      <w:r>
        <w:rPr>
          <w:color w:val="auto"/>
        </w:rPr>
        <w:t xml:space="preserve"> ammessa qualificazione mediante possesso della qualificazione nella categoria generale OG11 stessa classifica.  </w:t>
      </w:r>
      <w:proofErr w:type="gramStart"/>
      <w:r>
        <w:rPr>
          <w:color w:val="auto"/>
        </w:rPr>
        <w:t>E’</w:t>
      </w:r>
      <w:proofErr w:type="gramEnd"/>
      <w:r>
        <w:rPr>
          <w:color w:val="auto"/>
        </w:rPr>
        <w:t xml:space="preserve"> </w:t>
      </w:r>
      <w:r w:rsidRPr="00BD4A15">
        <w:rPr>
          <w:color w:val="auto"/>
        </w:rPr>
        <w:t>ammesso avvalimento.</w:t>
      </w:r>
    </w:p>
    <w:p w14:paraId="3A14CAF5" w14:textId="0F967BEA" w:rsidR="005028BE" w:rsidRDefault="005028BE" w:rsidP="00EF6CAB">
      <w:pPr>
        <w:spacing w:after="0" w:line="240" w:lineRule="auto"/>
        <w:ind w:left="0" w:firstLine="0"/>
        <w:rPr>
          <w:color w:val="auto"/>
          <w:u w:val="single"/>
        </w:rPr>
      </w:pPr>
    </w:p>
    <w:p w14:paraId="2E870236" w14:textId="2F4C6F29" w:rsidR="00DD2BF8" w:rsidRDefault="00DD2BF8" w:rsidP="00DD2BF8">
      <w:pPr>
        <w:spacing w:after="0" w:line="250" w:lineRule="auto"/>
        <w:ind w:left="0" w:hanging="11"/>
        <w:rPr>
          <w:color w:val="auto"/>
        </w:rPr>
      </w:pPr>
      <w:r w:rsidRPr="00BD4A15">
        <w:rPr>
          <w:color w:val="auto"/>
        </w:rPr>
        <w:t xml:space="preserve">Le lavorazioni afferenti alla categoria </w:t>
      </w:r>
      <w:r>
        <w:rPr>
          <w:color w:val="auto"/>
        </w:rPr>
        <w:t xml:space="preserve">scorporabile </w:t>
      </w:r>
      <w:r w:rsidRPr="0021574D">
        <w:rPr>
          <w:b/>
          <w:color w:val="auto"/>
        </w:rPr>
        <w:t>OS</w:t>
      </w:r>
      <w:r>
        <w:rPr>
          <w:b/>
          <w:color w:val="auto"/>
        </w:rPr>
        <w:t>30</w:t>
      </w:r>
      <w:r>
        <w:rPr>
          <w:color w:val="auto"/>
        </w:rPr>
        <w:t xml:space="preserve"> </w:t>
      </w:r>
      <w:r w:rsidRPr="00BD4A15">
        <w:rPr>
          <w:color w:val="auto"/>
        </w:rPr>
        <w:t xml:space="preserve">rientrano classifica </w:t>
      </w:r>
      <w:r>
        <w:rPr>
          <w:color w:val="auto"/>
        </w:rPr>
        <w:t>I</w:t>
      </w:r>
      <w:r w:rsidRPr="00BD4A15">
        <w:rPr>
          <w:color w:val="auto"/>
        </w:rPr>
        <w:t xml:space="preserve">. </w:t>
      </w:r>
      <w:proofErr w:type="gramStart"/>
      <w:r w:rsidRPr="00BD4A15">
        <w:rPr>
          <w:color w:val="auto"/>
        </w:rPr>
        <w:t>E’</w:t>
      </w:r>
      <w:proofErr w:type="gramEnd"/>
      <w:r w:rsidRPr="00BD4A15">
        <w:rPr>
          <w:color w:val="auto"/>
        </w:rPr>
        <w:t xml:space="preserve"> ammesso subappalto necessario qualificatorio per l’intero importo della lavorazione; in tale ipotesi la qualificazione deve essere posseduta con riferimento alla categoria prevalente. </w:t>
      </w:r>
      <w:proofErr w:type="gramStart"/>
      <w:r>
        <w:rPr>
          <w:color w:val="auto"/>
        </w:rPr>
        <w:t>E’</w:t>
      </w:r>
      <w:proofErr w:type="gramEnd"/>
      <w:r>
        <w:rPr>
          <w:color w:val="auto"/>
        </w:rPr>
        <w:t xml:space="preserve"> ammessa qualificazione mediante possesso della qualificazione nella categoria generale OG11 stessa classifica.  </w:t>
      </w:r>
      <w:proofErr w:type="gramStart"/>
      <w:r>
        <w:rPr>
          <w:color w:val="auto"/>
        </w:rPr>
        <w:t>E’</w:t>
      </w:r>
      <w:proofErr w:type="gramEnd"/>
      <w:r>
        <w:rPr>
          <w:color w:val="auto"/>
        </w:rPr>
        <w:t xml:space="preserve"> </w:t>
      </w:r>
      <w:r w:rsidRPr="00BD4A15">
        <w:rPr>
          <w:color w:val="auto"/>
        </w:rPr>
        <w:t>ammesso avvalimento.</w:t>
      </w:r>
    </w:p>
    <w:p w14:paraId="1B1C7A28" w14:textId="77777777" w:rsidR="00DD2BF8" w:rsidRDefault="00DD2BF8" w:rsidP="00EF6CAB">
      <w:pPr>
        <w:spacing w:after="0" w:line="240" w:lineRule="auto"/>
        <w:ind w:left="0" w:firstLine="0"/>
        <w:rPr>
          <w:color w:val="auto"/>
          <w:u w:val="single"/>
        </w:rPr>
      </w:pPr>
    </w:p>
    <w:p w14:paraId="67DC7DCD" w14:textId="6D3168BD" w:rsidR="002C12A6" w:rsidRPr="00326CE1" w:rsidRDefault="002C12A6" w:rsidP="002C12A6">
      <w:pPr>
        <w:spacing w:after="0" w:line="240" w:lineRule="auto"/>
        <w:ind w:left="0" w:firstLine="0"/>
        <w:rPr>
          <w:color w:val="auto"/>
        </w:rPr>
      </w:pPr>
      <w:r w:rsidRPr="00326CE1">
        <w:rPr>
          <w:color w:val="auto"/>
          <w:u w:val="single"/>
        </w:rPr>
        <w:t>Ai fini della qualificazione</w:t>
      </w:r>
      <w:r w:rsidRPr="00326CE1">
        <w:rPr>
          <w:color w:val="auto"/>
        </w:rPr>
        <w:t>:</w:t>
      </w:r>
    </w:p>
    <w:p w14:paraId="10D30F9F" w14:textId="77777777" w:rsidR="002C12A6" w:rsidRPr="00326CE1" w:rsidRDefault="002C12A6" w:rsidP="002C12A6">
      <w:pPr>
        <w:pStyle w:val="Paragrafoelenco"/>
        <w:numPr>
          <w:ilvl w:val="0"/>
          <w:numId w:val="2"/>
        </w:numPr>
        <w:tabs>
          <w:tab w:val="clear" w:pos="720"/>
        </w:tabs>
        <w:spacing w:after="0" w:line="240" w:lineRule="auto"/>
        <w:ind w:left="567" w:hanging="218"/>
        <w:rPr>
          <w:color w:val="auto"/>
        </w:rPr>
      </w:pPr>
      <w:r w:rsidRPr="00326CE1">
        <w:rPr>
          <w:color w:val="auto"/>
        </w:rPr>
        <w:t>Si intende come prevalente la categoria di maggiore importo economico;</w:t>
      </w:r>
    </w:p>
    <w:p w14:paraId="0C0AFAB1" w14:textId="77777777" w:rsidR="002C12A6" w:rsidRPr="00326CE1" w:rsidRDefault="002C12A6" w:rsidP="002C12A6">
      <w:pPr>
        <w:pStyle w:val="Paragrafoelenco"/>
        <w:numPr>
          <w:ilvl w:val="0"/>
          <w:numId w:val="2"/>
        </w:numPr>
        <w:tabs>
          <w:tab w:val="clear" w:pos="720"/>
        </w:tabs>
        <w:spacing w:after="0" w:line="240" w:lineRule="auto"/>
        <w:ind w:left="567" w:hanging="218"/>
        <w:rPr>
          <w:color w:val="auto"/>
        </w:rPr>
      </w:pPr>
      <w:r w:rsidRPr="00326CE1">
        <w:rPr>
          <w:color w:val="auto"/>
        </w:rPr>
        <w:t>Si intendono per scorporabili le categorie diverse dalla prevalente di valore singolarmente pari o superiore al 10% ovvero a euro 150.000,00;</w:t>
      </w:r>
    </w:p>
    <w:p w14:paraId="1C40070F" w14:textId="3CE30EED" w:rsidR="002C12A6" w:rsidRDefault="002C12A6" w:rsidP="002C12A6">
      <w:pPr>
        <w:pStyle w:val="Paragrafoelenco"/>
        <w:numPr>
          <w:ilvl w:val="0"/>
          <w:numId w:val="2"/>
        </w:numPr>
        <w:tabs>
          <w:tab w:val="clear" w:pos="720"/>
        </w:tabs>
        <w:spacing w:after="0" w:line="240" w:lineRule="auto"/>
        <w:ind w:left="567" w:hanging="218"/>
        <w:rPr>
          <w:color w:val="auto"/>
        </w:rPr>
      </w:pPr>
      <w:r w:rsidRPr="00326CE1">
        <w:rPr>
          <w:color w:val="auto"/>
        </w:rPr>
        <w:t>Si applica il beneficio di cui all’art. 2 comma 2 dell’allegato II.12 del Codice alle condizioni ivi indicate</w:t>
      </w:r>
      <w:r w:rsidR="00F07ACB">
        <w:rPr>
          <w:color w:val="auto"/>
        </w:rPr>
        <w:t>;</w:t>
      </w:r>
    </w:p>
    <w:p w14:paraId="6DC06C97" w14:textId="0A7EE591" w:rsidR="00F07ACB" w:rsidRPr="00F07ACB" w:rsidRDefault="00F07ACB" w:rsidP="00F07ACB">
      <w:pPr>
        <w:pStyle w:val="Paragrafoelenco"/>
        <w:numPr>
          <w:ilvl w:val="0"/>
          <w:numId w:val="2"/>
        </w:numPr>
        <w:tabs>
          <w:tab w:val="clear" w:pos="720"/>
        </w:tabs>
        <w:spacing w:after="0" w:line="240" w:lineRule="auto"/>
        <w:ind w:left="567" w:hanging="218"/>
        <w:rPr>
          <w:color w:val="auto"/>
        </w:rPr>
      </w:pPr>
      <w:r w:rsidRPr="00F07ACB">
        <w:rPr>
          <w:color w:val="auto"/>
        </w:rPr>
        <w:t>Non è ammessa qualificazione ai sensi dell’art. 28 allegato II.12, relativamente alle categorie</w:t>
      </w:r>
      <w:r>
        <w:rPr>
          <w:color w:val="auto"/>
        </w:rPr>
        <w:t xml:space="preserve"> </w:t>
      </w:r>
      <w:r w:rsidRPr="00F07ACB">
        <w:rPr>
          <w:color w:val="auto"/>
        </w:rPr>
        <w:t>scorporabili</w:t>
      </w:r>
      <w:r w:rsidR="00401F9D">
        <w:rPr>
          <w:color w:val="auto"/>
        </w:rPr>
        <w:t>.</w:t>
      </w:r>
    </w:p>
    <w:p w14:paraId="5F5B8B1C" w14:textId="77777777" w:rsidR="002C12A6" w:rsidRPr="00F32DB1" w:rsidRDefault="002C12A6" w:rsidP="002C12A6">
      <w:pPr>
        <w:spacing w:after="0" w:line="240" w:lineRule="auto"/>
        <w:ind w:left="0" w:firstLine="0"/>
        <w:rPr>
          <w:color w:val="auto"/>
        </w:rPr>
      </w:pPr>
    </w:p>
    <w:p w14:paraId="55F4A802" w14:textId="77777777" w:rsidR="002C12A6" w:rsidRPr="00B4109D" w:rsidRDefault="002C12A6" w:rsidP="002C12A6">
      <w:pPr>
        <w:pStyle w:val="Paragrafoelenco"/>
        <w:numPr>
          <w:ilvl w:val="1"/>
          <w:numId w:val="1"/>
        </w:numPr>
        <w:spacing w:after="0" w:line="240" w:lineRule="auto"/>
        <w:ind w:left="360"/>
        <w:rPr>
          <w:b/>
          <w:color w:val="auto"/>
          <w:szCs w:val="24"/>
        </w:rPr>
      </w:pPr>
      <w:r w:rsidRPr="00B4109D">
        <w:rPr>
          <w:b/>
          <w:szCs w:val="24"/>
        </w:rPr>
        <w:t>Contratto</w:t>
      </w:r>
      <w:r w:rsidRPr="00B4109D">
        <w:rPr>
          <w:b/>
          <w:color w:val="auto"/>
          <w:szCs w:val="24"/>
        </w:rPr>
        <w:t xml:space="preserve"> collettivo applicabile: </w:t>
      </w:r>
      <w:r w:rsidRPr="00B4109D">
        <w:rPr>
          <w:color w:val="auto"/>
          <w:szCs w:val="24"/>
        </w:rPr>
        <w:t>il contratto collettivo applicabile è indicato per le singole lavorazioni nel CSA identificate come prevalenti o come</w:t>
      </w:r>
      <w:r w:rsidRPr="00C4298C">
        <w:rPr>
          <w:color w:val="auto"/>
          <w:szCs w:val="24"/>
        </w:rPr>
        <w:t xml:space="preserve"> scorporabili (se presenti) di importo pari o superiore al 30% dell’importo complessivo dell’appalto è il seguente:</w:t>
      </w:r>
    </w:p>
    <w:tbl>
      <w:tblPr>
        <w:tblStyle w:val="Gridoftable1"/>
        <w:tblpPr w:leftFromText="141" w:rightFromText="141" w:vertAnchor="text" w:horzAnchor="margin" w:tblpXSpec="right" w:tblpY="218"/>
        <w:tblW w:w="9701" w:type="dxa"/>
        <w:tblLook w:val="04A0" w:firstRow="1" w:lastRow="0" w:firstColumn="1" w:lastColumn="0" w:noHBand="0" w:noVBand="1"/>
      </w:tblPr>
      <w:tblGrid>
        <w:gridCol w:w="1271"/>
        <w:gridCol w:w="1418"/>
        <w:gridCol w:w="1701"/>
        <w:gridCol w:w="5311"/>
      </w:tblGrid>
      <w:tr w:rsidR="002C12A6" w:rsidRPr="00C4298C" w14:paraId="3877FF93" w14:textId="77777777" w:rsidTr="009D61CA">
        <w:tc>
          <w:tcPr>
            <w:tcW w:w="1271" w:type="dxa"/>
          </w:tcPr>
          <w:p w14:paraId="25DE31B7" w14:textId="77777777" w:rsidR="002C12A6" w:rsidRPr="00C4298C" w:rsidRDefault="002C12A6" w:rsidP="009D61CA">
            <w:pPr>
              <w:spacing w:after="0" w:line="240" w:lineRule="auto"/>
              <w:ind w:left="0" w:firstLine="0"/>
              <w:rPr>
                <w:b/>
                <w:color w:val="auto"/>
                <w:szCs w:val="24"/>
              </w:rPr>
            </w:pPr>
            <w:r w:rsidRPr="00C4298C">
              <w:rPr>
                <w:b/>
                <w:color w:val="auto"/>
                <w:szCs w:val="24"/>
              </w:rPr>
              <w:t xml:space="preserve">Categoria </w:t>
            </w:r>
          </w:p>
        </w:tc>
        <w:tc>
          <w:tcPr>
            <w:tcW w:w="1418" w:type="dxa"/>
          </w:tcPr>
          <w:p w14:paraId="5825FCEA" w14:textId="77777777" w:rsidR="002C12A6" w:rsidRPr="00C4298C" w:rsidRDefault="002C12A6" w:rsidP="009D61CA">
            <w:pPr>
              <w:spacing w:after="0" w:line="240" w:lineRule="auto"/>
              <w:ind w:left="0" w:firstLine="0"/>
              <w:rPr>
                <w:b/>
                <w:color w:val="auto"/>
                <w:szCs w:val="24"/>
              </w:rPr>
            </w:pPr>
            <w:r w:rsidRPr="00C4298C">
              <w:rPr>
                <w:b/>
                <w:color w:val="auto"/>
                <w:szCs w:val="24"/>
              </w:rPr>
              <w:t>CPV</w:t>
            </w:r>
          </w:p>
        </w:tc>
        <w:tc>
          <w:tcPr>
            <w:tcW w:w="1701" w:type="dxa"/>
          </w:tcPr>
          <w:p w14:paraId="44648921" w14:textId="77777777" w:rsidR="002C12A6" w:rsidRPr="00C4298C" w:rsidRDefault="002C12A6" w:rsidP="009D61CA">
            <w:pPr>
              <w:spacing w:after="0" w:line="240" w:lineRule="auto"/>
              <w:ind w:left="0" w:firstLine="0"/>
              <w:rPr>
                <w:b/>
                <w:color w:val="auto"/>
                <w:szCs w:val="24"/>
              </w:rPr>
            </w:pPr>
            <w:r w:rsidRPr="00C4298C">
              <w:rPr>
                <w:b/>
                <w:color w:val="auto"/>
                <w:szCs w:val="24"/>
              </w:rPr>
              <w:t xml:space="preserve">Codice </w:t>
            </w:r>
            <w:proofErr w:type="spellStart"/>
            <w:r w:rsidRPr="00C4298C">
              <w:rPr>
                <w:b/>
                <w:color w:val="auto"/>
                <w:szCs w:val="24"/>
              </w:rPr>
              <w:t>Ateco</w:t>
            </w:r>
            <w:proofErr w:type="spellEnd"/>
          </w:p>
        </w:tc>
        <w:tc>
          <w:tcPr>
            <w:tcW w:w="5311" w:type="dxa"/>
          </w:tcPr>
          <w:p w14:paraId="5FED94F2" w14:textId="77777777" w:rsidR="002C12A6" w:rsidRPr="00C4298C" w:rsidRDefault="002C12A6" w:rsidP="009D61CA">
            <w:pPr>
              <w:spacing w:after="0" w:line="240" w:lineRule="auto"/>
              <w:ind w:left="0" w:firstLine="0"/>
              <w:rPr>
                <w:b/>
                <w:color w:val="auto"/>
                <w:szCs w:val="24"/>
              </w:rPr>
            </w:pPr>
            <w:r w:rsidRPr="00C4298C">
              <w:rPr>
                <w:b/>
                <w:color w:val="auto"/>
                <w:szCs w:val="24"/>
              </w:rPr>
              <w:t>Codice CCNL</w:t>
            </w:r>
          </w:p>
        </w:tc>
      </w:tr>
      <w:tr w:rsidR="002C12A6" w:rsidRPr="00C4298C" w14:paraId="1638DA9B" w14:textId="77777777" w:rsidTr="009D61CA">
        <w:tc>
          <w:tcPr>
            <w:tcW w:w="1271" w:type="dxa"/>
          </w:tcPr>
          <w:p w14:paraId="09C8F1D9" w14:textId="2A246DA3" w:rsidR="002C12A6" w:rsidRPr="00496972" w:rsidRDefault="002C12A6" w:rsidP="00100C05">
            <w:pPr>
              <w:spacing w:after="0" w:line="240" w:lineRule="auto"/>
              <w:ind w:left="0" w:firstLine="0"/>
              <w:jc w:val="center"/>
              <w:rPr>
                <w:b/>
                <w:color w:val="auto"/>
                <w:szCs w:val="24"/>
              </w:rPr>
            </w:pPr>
            <w:r w:rsidRPr="00496972">
              <w:rPr>
                <w:b/>
                <w:color w:val="auto"/>
                <w:szCs w:val="24"/>
              </w:rPr>
              <w:t>OG</w:t>
            </w:r>
            <w:r w:rsidR="00100C05">
              <w:rPr>
                <w:b/>
                <w:color w:val="auto"/>
                <w:szCs w:val="24"/>
              </w:rPr>
              <w:t>2</w:t>
            </w:r>
          </w:p>
        </w:tc>
        <w:tc>
          <w:tcPr>
            <w:tcW w:w="1418" w:type="dxa"/>
          </w:tcPr>
          <w:p w14:paraId="7CF2CFDF" w14:textId="73F635B7" w:rsidR="002C12A6" w:rsidRPr="00496972" w:rsidRDefault="007E07B9" w:rsidP="007E07B9">
            <w:pPr>
              <w:spacing w:after="0" w:line="240" w:lineRule="auto"/>
              <w:ind w:left="0" w:firstLine="0"/>
              <w:rPr>
                <w:b/>
                <w:szCs w:val="24"/>
              </w:rPr>
            </w:pPr>
            <w:r w:rsidRPr="007E07B9">
              <w:rPr>
                <w:b/>
                <w:szCs w:val="24"/>
              </w:rPr>
              <w:t xml:space="preserve">45454100-5 </w:t>
            </w:r>
          </w:p>
        </w:tc>
        <w:tc>
          <w:tcPr>
            <w:tcW w:w="1701" w:type="dxa"/>
          </w:tcPr>
          <w:p w14:paraId="0A1D8724" w14:textId="77777777" w:rsidR="002C12A6" w:rsidRPr="00496972" w:rsidRDefault="002C12A6" w:rsidP="009D61CA">
            <w:pPr>
              <w:spacing w:after="0" w:line="240" w:lineRule="auto"/>
              <w:ind w:left="0" w:firstLine="0"/>
              <w:rPr>
                <w:b/>
                <w:szCs w:val="24"/>
              </w:rPr>
            </w:pPr>
            <w:r w:rsidRPr="00496972">
              <w:rPr>
                <w:b/>
                <w:szCs w:val="24"/>
              </w:rPr>
              <w:t>42.11</w:t>
            </w:r>
          </w:p>
        </w:tc>
        <w:tc>
          <w:tcPr>
            <w:tcW w:w="5311" w:type="dxa"/>
          </w:tcPr>
          <w:p w14:paraId="29D61D90" w14:textId="77777777" w:rsidR="002C12A6" w:rsidRPr="00B4109D" w:rsidRDefault="002C12A6" w:rsidP="009D61CA">
            <w:pPr>
              <w:spacing w:after="0" w:line="240" w:lineRule="auto"/>
              <w:ind w:left="0" w:firstLine="0"/>
              <w:rPr>
                <w:b/>
                <w:color w:val="auto"/>
                <w:szCs w:val="24"/>
                <w:highlight w:val="yellow"/>
              </w:rPr>
            </w:pPr>
            <w:r w:rsidRPr="0008249A">
              <w:rPr>
                <w:b/>
                <w:color w:val="auto"/>
                <w:szCs w:val="24"/>
              </w:rPr>
              <w:t>Codice F012 INDUSTRIA e COOPERAZIONE (Sono ritenuti equivalenti, a norma dell’art. 3, c. 2 dell’Allegato I.01, i seguenti contratti: F015 ARTIGIANO F018 CONFAPI ANIEM)</w:t>
            </w:r>
          </w:p>
        </w:tc>
      </w:tr>
    </w:tbl>
    <w:p w14:paraId="1E27361E" w14:textId="77777777" w:rsidR="002C12A6" w:rsidRDefault="002C12A6" w:rsidP="002C12A6">
      <w:pPr>
        <w:spacing w:after="0" w:line="240" w:lineRule="auto"/>
        <w:ind w:left="0" w:firstLine="0"/>
        <w:rPr>
          <w:color w:val="auto"/>
          <w:szCs w:val="24"/>
        </w:rPr>
      </w:pPr>
      <w:r>
        <w:rPr>
          <w:color w:val="auto"/>
          <w:szCs w:val="24"/>
        </w:rPr>
        <w:lastRenderedPageBreak/>
        <w:t>I</w:t>
      </w:r>
      <w:r w:rsidRPr="00FD564A">
        <w:rPr>
          <w:color w:val="auto"/>
          <w:szCs w:val="24"/>
        </w:rPr>
        <w:t>l disciplinare indica le modalità e le condizioni alle quali gli operatori possono indicare un CCNL diverso</w:t>
      </w:r>
      <w:r>
        <w:rPr>
          <w:color w:val="auto"/>
          <w:szCs w:val="24"/>
        </w:rPr>
        <w:t>.</w:t>
      </w:r>
    </w:p>
    <w:p w14:paraId="6153CD27" w14:textId="77777777" w:rsidR="002C12A6" w:rsidRDefault="002C12A6" w:rsidP="002C12A6">
      <w:pPr>
        <w:spacing w:after="0" w:line="240" w:lineRule="auto"/>
        <w:ind w:left="0" w:firstLine="0"/>
        <w:rPr>
          <w:color w:val="auto"/>
          <w:szCs w:val="24"/>
        </w:rPr>
      </w:pPr>
    </w:p>
    <w:p w14:paraId="66F22A1B" w14:textId="77777777" w:rsidR="002C12A6" w:rsidRPr="00B07218" w:rsidRDefault="002C12A6" w:rsidP="002C12A6">
      <w:pPr>
        <w:numPr>
          <w:ilvl w:val="0"/>
          <w:numId w:val="1"/>
        </w:numPr>
        <w:spacing w:after="0" w:line="240" w:lineRule="auto"/>
        <w:ind w:left="357" w:hanging="357"/>
        <w:rPr>
          <w:color w:val="auto"/>
        </w:rPr>
      </w:pPr>
      <w:r w:rsidRPr="004D768D">
        <w:rPr>
          <w:b/>
        </w:rPr>
        <w:t>MODALITA’</w:t>
      </w:r>
      <w:r w:rsidRPr="00FD564A">
        <w:rPr>
          <w:b/>
          <w:color w:val="auto"/>
        </w:rPr>
        <w:t xml:space="preserve"> DI DETERMINAZIONE DEL CORRISPETTIVO</w:t>
      </w:r>
      <w:r>
        <w:rPr>
          <w:b/>
          <w:color w:val="auto"/>
        </w:rPr>
        <w:t>:</w:t>
      </w:r>
    </w:p>
    <w:p w14:paraId="73463EF3" w14:textId="538C1709" w:rsidR="002C12A6" w:rsidRPr="00FD564A" w:rsidRDefault="002C12A6" w:rsidP="002C12A6">
      <w:pPr>
        <w:spacing w:after="0" w:line="240" w:lineRule="auto"/>
        <w:ind w:left="0" w:firstLine="0"/>
        <w:rPr>
          <w:color w:val="auto"/>
        </w:rPr>
      </w:pPr>
      <w:r w:rsidRPr="002B6D16">
        <w:rPr>
          <w:color w:val="auto"/>
        </w:rPr>
        <w:t xml:space="preserve">Il contratto è stipulato </w:t>
      </w:r>
      <w:r w:rsidR="00B90784">
        <w:rPr>
          <w:b/>
          <w:color w:val="auto"/>
        </w:rPr>
        <w:t>a</w:t>
      </w:r>
      <w:r w:rsidR="002B6D16" w:rsidRPr="002B6D16">
        <w:rPr>
          <w:b/>
          <w:color w:val="auto"/>
        </w:rPr>
        <w:t xml:space="preserve"> misura</w:t>
      </w:r>
      <w:r w:rsidR="00B90784">
        <w:rPr>
          <w:b/>
          <w:color w:val="auto"/>
        </w:rPr>
        <w:t>.</w:t>
      </w:r>
    </w:p>
    <w:p w14:paraId="68E9D4C1" w14:textId="77777777" w:rsidR="002C12A6" w:rsidRPr="00FD564A" w:rsidRDefault="002C12A6" w:rsidP="002C12A6">
      <w:pPr>
        <w:spacing w:after="0" w:line="240" w:lineRule="auto"/>
        <w:ind w:left="0" w:firstLine="0"/>
        <w:rPr>
          <w:color w:val="auto"/>
        </w:rPr>
      </w:pPr>
    </w:p>
    <w:p w14:paraId="6D93E047" w14:textId="77777777" w:rsidR="002C12A6" w:rsidRPr="00DA2E83" w:rsidRDefault="002C12A6" w:rsidP="002C12A6">
      <w:pPr>
        <w:numPr>
          <w:ilvl w:val="0"/>
          <w:numId w:val="1"/>
        </w:numPr>
        <w:spacing w:after="0" w:line="240" w:lineRule="auto"/>
        <w:ind w:left="357" w:hanging="357"/>
        <w:rPr>
          <w:color w:val="auto"/>
        </w:rPr>
      </w:pPr>
      <w:r w:rsidRPr="00DA2E83">
        <w:rPr>
          <w:b/>
        </w:rPr>
        <w:t>TERMINE</w:t>
      </w:r>
      <w:r w:rsidRPr="00DA2E83">
        <w:rPr>
          <w:b/>
          <w:color w:val="auto"/>
        </w:rPr>
        <w:t xml:space="preserve"> DI ESECUZIONE:</w:t>
      </w:r>
      <w:r w:rsidRPr="00DA2E83">
        <w:rPr>
          <w:color w:val="auto"/>
        </w:rPr>
        <w:t xml:space="preserve"> </w:t>
      </w:r>
    </w:p>
    <w:p w14:paraId="2AC829CB" w14:textId="39861A3A" w:rsidR="002C12A6" w:rsidRPr="00DA2E83" w:rsidRDefault="002C12A6" w:rsidP="002C12A6">
      <w:pPr>
        <w:spacing w:after="0" w:line="240" w:lineRule="auto"/>
        <w:ind w:left="0" w:firstLine="0"/>
        <w:rPr>
          <w:color w:val="auto"/>
          <w:szCs w:val="24"/>
        </w:rPr>
      </w:pPr>
      <w:r w:rsidRPr="00DA2E83">
        <w:rPr>
          <w:color w:val="auto"/>
          <w:szCs w:val="24"/>
        </w:rPr>
        <w:t xml:space="preserve">Giorni </w:t>
      </w:r>
      <w:r w:rsidR="00B90784">
        <w:rPr>
          <w:b/>
          <w:color w:val="auto"/>
          <w:szCs w:val="24"/>
        </w:rPr>
        <w:t>150</w:t>
      </w:r>
      <w:r w:rsidRPr="00DA2E83">
        <w:rPr>
          <w:b/>
          <w:color w:val="auto"/>
          <w:szCs w:val="24"/>
        </w:rPr>
        <w:t xml:space="preserve"> (</w:t>
      </w:r>
      <w:r w:rsidR="00B90784">
        <w:rPr>
          <w:b/>
          <w:color w:val="auto"/>
          <w:szCs w:val="24"/>
        </w:rPr>
        <w:t>centocinquanta</w:t>
      </w:r>
      <w:r w:rsidRPr="00DA2E83">
        <w:rPr>
          <w:b/>
          <w:color w:val="auto"/>
          <w:szCs w:val="24"/>
        </w:rPr>
        <w:t>)</w:t>
      </w:r>
      <w:r w:rsidRPr="00DA2E83">
        <w:rPr>
          <w:color w:val="auto"/>
          <w:szCs w:val="24"/>
        </w:rPr>
        <w:t xml:space="preserve"> naturali e consecutivi, decorrenti dalla data del verbale di consegna dei lavori.</w:t>
      </w:r>
    </w:p>
    <w:p w14:paraId="5BF80EDC" w14:textId="35CFAD7D" w:rsidR="002C12A6" w:rsidRPr="001B5E61" w:rsidRDefault="002C12A6" w:rsidP="002C12A6">
      <w:pPr>
        <w:spacing w:after="0" w:line="240" w:lineRule="auto"/>
        <w:ind w:left="0" w:firstLine="0"/>
        <w:rPr>
          <w:b/>
          <w:color w:val="auto"/>
          <w:u w:val="single"/>
        </w:rPr>
      </w:pPr>
      <w:proofErr w:type="gramStart"/>
      <w:r w:rsidRPr="00DA2E83">
        <w:rPr>
          <w:color w:val="auto"/>
          <w:szCs w:val="24"/>
        </w:rPr>
        <w:t>E’</w:t>
      </w:r>
      <w:proofErr w:type="gramEnd"/>
      <w:r w:rsidRPr="00DA2E83">
        <w:rPr>
          <w:color w:val="auto"/>
          <w:szCs w:val="24"/>
        </w:rPr>
        <w:t xml:space="preserve"> prevista la consegna anticipata</w:t>
      </w:r>
      <w:r w:rsidRPr="00DF3A3B">
        <w:rPr>
          <w:color w:val="auto"/>
          <w:szCs w:val="24"/>
        </w:rPr>
        <w:t xml:space="preserve"> dei lavori in via d’urgenza</w:t>
      </w:r>
      <w:r w:rsidRPr="00DF3A3B">
        <w:rPr>
          <w:color w:val="auto"/>
        </w:rPr>
        <w:t xml:space="preserve">. </w:t>
      </w:r>
    </w:p>
    <w:p w14:paraId="565EFE03" w14:textId="77777777" w:rsidR="002C12A6" w:rsidRPr="00FD564A" w:rsidRDefault="002C12A6" w:rsidP="002C12A6">
      <w:pPr>
        <w:pStyle w:val="Paragrafoelenco"/>
        <w:spacing w:after="0" w:line="240" w:lineRule="auto"/>
        <w:ind w:left="360" w:firstLine="0"/>
        <w:rPr>
          <w:color w:val="auto"/>
        </w:rPr>
      </w:pPr>
    </w:p>
    <w:p w14:paraId="1543AF1B" w14:textId="77777777" w:rsidR="002C12A6" w:rsidRPr="00FD564A" w:rsidRDefault="002C12A6" w:rsidP="002C12A6">
      <w:pPr>
        <w:numPr>
          <w:ilvl w:val="0"/>
          <w:numId w:val="1"/>
        </w:numPr>
        <w:spacing w:after="0" w:line="240" w:lineRule="auto"/>
        <w:ind w:left="357" w:hanging="357"/>
        <w:rPr>
          <w:color w:val="auto"/>
        </w:rPr>
      </w:pPr>
      <w:r w:rsidRPr="004D768D">
        <w:rPr>
          <w:b/>
        </w:rPr>
        <w:t>DOCUMENTAZIONE</w:t>
      </w:r>
      <w:r w:rsidRPr="00FD564A">
        <w:rPr>
          <w:b/>
          <w:color w:val="auto"/>
        </w:rPr>
        <w:t>:</w:t>
      </w:r>
      <w:r w:rsidRPr="00FD564A">
        <w:rPr>
          <w:color w:val="auto"/>
          <w:szCs w:val="24"/>
        </w:rPr>
        <w:t xml:space="preserve"> </w:t>
      </w:r>
    </w:p>
    <w:p w14:paraId="60A15581" w14:textId="77777777" w:rsidR="002C12A6" w:rsidRDefault="002C12A6" w:rsidP="002C12A6">
      <w:pPr>
        <w:spacing w:after="0" w:line="240" w:lineRule="auto"/>
        <w:ind w:left="0" w:firstLine="0"/>
        <w:rPr>
          <w:color w:val="auto"/>
        </w:rPr>
      </w:pPr>
      <w:r w:rsidRPr="00FE08B2">
        <w:rPr>
          <w:color w:val="auto"/>
        </w:rPr>
        <w:t>La documentazione di gara è accessibile gratuitamente sul sito istituzionale della stazione appaltante nella sezione “Amministrazione trasparente” al seguente link https://www.provincia.parma.it/bandi e sulla PAD.</w:t>
      </w:r>
    </w:p>
    <w:p w14:paraId="285A26A2" w14:textId="77777777" w:rsidR="002C12A6" w:rsidRDefault="002C12A6" w:rsidP="002C12A6">
      <w:pPr>
        <w:spacing w:after="0" w:line="240" w:lineRule="auto"/>
        <w:ind w:left="0" w:firstLine="0"/>
        <w:rPr>
          <w:color w:val="auto"/>
        </w:rPr>
      </w:pPr>
    </w:p>
    <w:p w14:paraId="2588D67E" w14:textId="77777777" w:rsidR="002C12A6" w:rsidRPr="00FD564A" w:rsidRDefault="002C12A6" w:rsidP="002C12A6">
      <w:pPr>
        <w:numPr>
          <w:ilvl w:val="0"/>
          <w:numId w:val="1"/>
        </w:numPr>
        <w:spacing w:after="0" w:line="240" w:lineRule="auto"/>
        <w:ind w:left="357" w:hanging="357"/>
        <w:rPr>
          <w:color w:val="auto"/>
        </w:rPr>
      </w:pPr>
      <w:r w:rsidRPr="00FD564A">
        <w:rPr>
          <w:b/>
          <w:color w:val="auto"/>
        </w:rPr>
        <w:t xml:space="preserve">TERMINE, INDIRIZZO DI RICEZIONE, MODALITA’ DI PRESENTAZIONE E DATA DI </w:t>
      </w:r>
      <w:r w:rsidRPr="004D768D">
        <w:rPr>
          <w:b/>
        </w:rPr>
        <w:t>APERTURA</w:t>
      </w:r>
      <w:r w:rsidRPr="00FD564A">
        <w:rPr>
          <w:b/>
          <w:color w:val="auto"/>
        </w:rPr>
        <w:t xml:space="preserve"> DELLE OFFERTE:</w:t>
      </w:r>
      <w:r w:rsidRPr="00FD564A">
        <w:rPr>
          <w:color w:val="auto"/>
        </w:rPr>
        <w:t xml:space="preserve"> </w:t>
      </w:r>
    </w:p>
    <w:p w14:paraId="0D9957C0" w14:textId="41CA3B1E" w:rsidR="002C12A6" w:rsidRPr="009525ED" w:rsidRDefault="002C12A6" w:rsidP="002C12A6">
      <w:pPr>
        <w:numPr>
          <w:ilvl w:val="1"/>
          <w:numId w:val="1"/>
        </w:numPr>
        <w:spacing w:after="0" w:line="240" w:lineRule="auto"/>
        <w:ind w:left="360"/>
        <w:rPr>
          <w:color w:val="auto"/>
        </w:rPr>
      </w:pPr>
      <w:r w:rsidRPr="00FD564A">
        <w:rPr>
          <w:color w:val="auto"/>
          <w:szCs w:val="24"/>
        </w:rPr>
        <w:t xml:space="preserve">La </w:t>
      </w:r>
      <w:r w:rsidRPr="004D768D">
        <w:rPr>
          <w:szCs w:val="24"/>
        </w:rPr>
        <w:t>presentazione</w:t>
      </w:r>
      <w:r w:rsidRPr="00FD564A">
        <w:rPr>
          <w:color w:val="auto"/>
          <w:szCs w:val="24"/>
        </w:rPr>
        <w:t xml:space="preserve"> dell’offerta (documentazione amministrativa, offerta tecnica e offerta </w:t>
      </w:r>
      <w:r w:rsidRPr="009525ED">
        <w:rPr>
          <w:color w:val="auto"/>
          <w:szCs w:val="24"/>
        </w:rPr>
        <w:t xml:space="preserve">economica) deve essere effettuata </w:t>
      </w:r>
      <w:r>
        <w:rPr>
          <w:color w:val="auto"/>
          <w:szCs w:val="24"/>
        </w:rPr>
        <w:t>tramite la PAD</w:t>
      </w:r>
      <w:r w:rsidRPr="009525ED">
        <w:rPr>
          <w:color w:val="auto"/>
          <w:szCs w:val="24"/>
        </w:rPr>
        <w:t xml:space="preserve"> secondo le modalità esplicitate nelle guide per l’utilizzo della piattaforma, accessibili dal sito http://intercenter.regione.emiliaromagna.it/agenzia/utilizzo-del-sistema/guide/. </w:t>
      </w:r>
    </w:p>
    <w:p w14:paraId="4EC80829" w14:textId="40B403AC" w:rsidR="002C12A6" w:rsidRPr="00D17F1F" w:rsidRDefault="002C12A6" w:rsidP="002C12A6">
      <w:pPr>
        <w:numPr>
          <w:ilvl w:val="1"/>
          <w:numId w:val="1"/>
        </w:numPr>
        <w:spacing w:after="0" w:line="240" w:lineRule="auto"/>
        <w:ind w:left="360"/>
      </w:pPr>
      <w:r w:rsidRPr="00900727">
        <w:rPr>
          <w:szCs w:val="24"/>
        </w:rPr>
        <w:t>L’offerta</w:t>
      </w:r>
      <w:r w:rsidRPr="00900727">
        <w:rPr>
          <w:color w:val="auto"/>
          <w:szCs w:val="24"/>
        </w:rPr>
        <w:t xml:space="preserve"> deve essere </w:t>
      </w:r>
      <w:r w:rsidRPr="00D17F1F">
        <w:rPr>
          <w:color w:val="auto"/>
          <w:szCs w:val="24"/>
        </w:rPr>
        <w:t xml:space="preserve">collocata sulla PAD entro e non oltre il termine perentorio delle ore </w:t>
      </w:r>
      <w:r w:rsidRPr="00D17F1F">
        <w:rPr>
          <w:b/>
        </w:rPr>
        <w:t xml:space="preserve">18.00 del giorno </w:t>
      </w:r>
      <w:r w:rsidR="00B90784">
        <w:rPr>
          <w:b/>
        </w:rPr>
        <w:t>…………..</w:t>
      </w:r>
      <w:r w:rsidRPr="00D17F1F">
        <w:rPr>
          <w:b/>
        </w:rPr>
        <w:t>.</w:t>
      </w:r>
    </w:p>
    <w:p w14:paraId="6AEDFB90" w14:textId="77777777" w:rsidR="002C12A6" w:rsidRPr="00697E95" w:rsidRDefault="002C12A6" w:rsidP="002C12A6">
      <w:pPr>
        <w:numPr>
          <w:ilvl w:val="1"/>
          <w:numId w:val="1"/>
        </w:numPr>
        <w:spacing w:after="0" w:line="240" w:lineRule="auto"/>
        <w:ind w:left="360"/>
        <w:rPr>
          <w:color w:val="auto"/>
          <w:szCs w:val="24"/>
        </w:rPr>
      </w:pPr>
      <w:r w:rsidRPr="00D17F1F">
        <w:rPr>
          <w:color w:val="auto"/>
        </w:rPr>
        <w:t xml:space="preserve">Prima della scadenza del termine perentorio per la presentazione delle offerte, il concorrente può </w:t>
      </w:r>
      <w:r w:rsidRPr="00D17F1F">
        <w:rPr>
          <w:szCs w:val="24"/>
        </w:rPr>
        <w:t>sottoporre</w:t>
      </w:r>
      <w:r w:rsidRPr="00D17F1F">
        <w:rPr>
          <w:color w:val="auto"/>
        </w:rPr>
        <w:t xml:space="preserve"> una nuova offerta che all’atto dell’invio invaliderà quella precedentemente inviata. A tal proposito si precisa che qualora, alla scadenza della gara, risultino presenti più offerte dello stesso operatore economico, salvo diversa indicazione dell’operatore stesso, verrà ritenuta valida l’offerta collocata temporalmente come</w:t>
      </w:r>
      <w:r w:rsidRPr="00697E95">
        <w:rPr>
          <w:color w:val="auto"/>
        </w:rPr>
        <w:t xml:space="preserve"> ultima. Ad avvenuta scadenza del sopradetto termine, non sarà possibile inserire alcuna offerta, anche se sostitutiva a quella precedente.</w:t>
      </w:r>
    </w:p>
    <w:p w14:paraId="46D8A804" w14:textId="77777777" w:rsidR="002C12A6" w:rsidRPr="00D17F1F" w:rsidRDefault="002C12A6" w:rsidP="002C12A6">
      <w:pPr>
        <w:numPr>
          <w:ilvl w:val="1"/>
          <w:numId w:val="1"/>
        </w:numPr>
        <w:spacing w:after="0" w:line="240" w:lineRule="auto"/>
        <w:ind w:left="360"/>
        <w:rPr>
          <w:color w:val="auto"/>
          <w:szCs w:val="24"/>
        </w:rPr>
      </w:pPr>
      <w:r w:rsidRPr="00697E95">
        <w:rPr>
          <w:color w:val="auto"/>
          <w:szCs w:val="24"/>
        </w:rPr>
        <w:t xml:space="preserve">La Stazione Appaltante prenderà in considerazione, per eventuali sospensioni dei termini di ricezione delle offerte, esclusivamente malfunzionamenti dei mezzi accorsi nell’ultimo </w:t>
      </w:r>
      <w:r w:rsidRPr="00697E95">
        <w:rPr>
          <w:szCs w:val="24"/>
        </w:rPr>
        <w:t>giorno</w:t>
      </w:r>
      <w:r w:rsidRPr="00697E95">
        <w:rPr>
          <w:color w:val="auto"/>
          <w:szCs w:val="24"/>
        </w:rPr>
        <w:t xml:space="preserve"> utile per il ricevimento delle offerte dalle 17.00 alle ore 18.00. La segnalazione di malfunzionamento con conseguente impossibilità di presentazione dell’offerta </w:t>
      </w:r>
      <w:r w:rsidRPr="00D17F1F">
        <w:rPr>
          <w:color w:val="auto"/>
          <w:szCs w:val="24"/>
        </w:rPr>
        <w:t>nei termini, deve essere comunicata con PEC dall’operatore economico entro e non oltre le ore 19.00 del giorno di scadenza delle offerte. Eventuali segnalazioni successive a detto termine non saranno prese in considerazione. L’Amministrazione si riserva comunque di adottare i provvedimenti che riterrà necessari nel caso di malfunzionamento del SATER</w:t>
      </w:r>
    </w:p>
    <w:p w14:paraId="00B28017" w14:textId="09F098B3" w:rsidR="002C12A6" w:rsidRPr="00D17F1F" w:rsidRDefault="002C12A6" w:rsidP="002C12A6">
      <w:pPr>
        <w:numPr>
          <w:ilvl w:val="1"/>
          <w:numId w:val="1"/>
        </w:numPr>
        <w:spacing w:after="0" w:line="240" w:lineRule="auto"/>
        <w:ind w:left="360"/>
      </w:pPr>
      <w:r w:rsidRPr="00D17F1F">
        <w:rPr>
          <w:color w:val="auto"/>
          <w:szCs w:val="24"/>
        </w:rPr>
        <w:t xml:space="preserve">La </w:t>
      </w:r>
      <w:r w:rsidRPr="00D17F1F">
        <w:rPr>
          <w:szCs w:val="24"/>
        </w:rPr>
        <w:t>prima</w:t>
      </w:r>
      <w:r w:rsidRPr="00D17F1F">
        <w:rPr>
          <w:color w:val="auto"/>
          <w:szCs w:val="24"/>
        </w:rPr>
        <w:t xml:space="preserve"> seduta pubblica di </w:t>
      </w:r>
      <w:r w:rsidRPr="00D17F1F">
        <w:rPr>
          <w:b/>
          <w:color w:val="auto"/>
          <w:szCs w:val="24"/>
        </w:rPr>
        <w:t xml:space="preserve">apertura delle offerte </w:t>
      </w:r>
      <w:r w:rsidRPr="00D17F1F">
        <w:rPr>
          <w:color w:val="auto"/>
          <w:szCs w:val="24"/>
        </w:rPr>
        <w:t xml:space="preserve">avrà luogo il </w:t>
      </w:r>
      <w:r w:rsidRPr="00D17F1F">
        <w:t xml:space="preserve">giorno </w:t>
      </w:r>
      <w:r w:rsidR="00B90784">
        <w:rPr>
          <w:b/>
        </w:rPr>
        <w:t>……………</w:t>
      </w:r>
      <w:r w:rsidRPr="00D17F1F">
        <w:rPr>
          <w:b/>
        </w:rPr>
        <w:t xml:space="preserve"> alle</w:t>
      </w:r>
      <w:r w:rsidRPr="00D17F1F">
        <w:t xml:space="preserve"> </w:t>
      </w:r>
      <w:r w:rsidRPr="00B90784">
        <w:rPr>
          <w:b/>
        </w:rPr>
        <w:t>ore</w:t>
      </w:r>
      <w:r w:rsidRPr="00D17F1F">
        <w:rPr>
          <w:b/>
        </w:rPr>
        <w:t xml:space="preserve"> </w:t>
      </w:r>
      <w:r w:rsidR="00B90784">
        <w:rPr>
          <w:b/>
        </w:rPr>
        <w:t>……</w:t>
      </w:r>
      <w:r w:rsidRPr="00D17F1F">
        <w:t xml:space="preserve"> nel rispetto delle funzionalità del sistema.</w:t>
      </w:r>
    </w:p>
    <w:p w14:paraId="5AE8B5A4" w14:textId="77777777" w:rsidR="002C12A6" w:rsidRPr="00D17F1F" w:rsidRDefault="002C12A6" w:rsidP="002C12A6">
      <w:pPr>
        <w:pStyle w:val="Paragrafoelenco"/>
        <w:autoSpaceDE w:val="0"/>
        <w:autoSpaceDN w:val="0"/>
        <w:adjustRightInd w:val="0"/>
        <w:spacing w:after="0" w:line="240" w:lineRule="auto"/>
        <w:ind w:left="792" w:firstLine="0"/>
        <w:rPr>
          <w:b/>
          <w:color w:val="auto"/>
          <w:szCs w:val="24"/>
        </w:rPr>
      </w:pPr>
    </w:p>
    <w:p w14:paraId="2C8D32C4" w14:textId="77777777" w:rsidR="002C12A6" w:rsidRPr="00D17F1F" w:rsidRDefault="002C12A6" w:rsidP="002C12A6">
      <w:pPr>
        <w:numPr>
          <w:ilvl w:val="0"/>
          <w:numId w:val="1"/>
        </w:numPr>
        <w:spacing w:after="0" w:line="240" w:lineRule="auto"/>
        <w:ind w:left="357" w:hanging="357"/>
        <w:rPr>
          <w:bCs/>
          <w:sz w:val="23"/>
          <w:szCs w:val="23"/>
        </w:rPr>
      </w:pPr>
      <w:r w:rsidRPr="00D17F1F">
        <w:rPr>
          <w:b/>
        </w:rPr>
        <w:t>FINANZIAMENTO</w:t>
      </w:r>
      <w:r w:rsidRPr="00D17F1F">
        <w:rPr>
          <w:b/>
          <w:color w:val="auto"/>
        </w:rPr>
        <w:t>:</w:t>
      </w:r>
      <w:r w:rsidRPr="00D17F1F">
        <w:rPr>
          <w:color w:val="auto"/>
        </w:rPr>
        <w:t xml:space="preserve"> </w:t>
      </w:r>
    </w:p>
    <w:p w14:paraId="3FE15482" w14:textId="464F2592" w:rsidR="002C12A6" w:rsidRPr="0096431E" w:rsidRDefault="002C12A6" w:rsidP="002C12A6">
      <w:pPr>
        <w:spacing w:after="0" w:line="240" w:lineRule="auto"/>
        <w:ind w:left="0" w:firstLine="0"/>
        <w:rPr>
          <w:bCs/>
          <w:szCs w:val="24"/>
        </w:rPr>
      </w:pPr>
      <w:r w:rsidRPr="0096431E">
        <w:rPr>
          <w:bCs/>
          <w:szCs w:val="24"/>
        </w:rPr>
        <w:t xml:space="preserve">L’intervento </w:t>
      </w:r>
      <w:bookmarkStart w:id="6" w:name="_Hlk204080492"/>
      <w:r w:rsidRPr="0096431E">
        <w:rPr>
          <w:bCs/>
          <w:szCs w:val="24"/>
        </w:rPr>
        <w:t xml:space="preserve">è finanziato </w:t>
      </w:r>
      <w:bookmarkEnd w:id="6"/>
      <w:r w:rsidR="00B90784">
        <w:rPr>
          <w:bCs/>
          <w:szCs w:val="24"/>
        </w:rPr>
        <w:t xml:space="preserve">in parte </w:t>
      </w:r>
      <w:r w:rsidRPr="0096431E">
        <w:rPr>
          <w:bCs/>
          <w:szCs w:val="24"/>
        </w:rPr>
        <w:t xml:space="preserve">con </w:t>
      </w:r>
      <w:r w:rsidR="00BC4EB1">
        <w:rPr>
          <w:bCs/>
          <w:szCs w:val="24"/>
        </w:rPr>
        <w:t>ris</w:t>
      </w:r>
      <w:r w:rsidR="007E07B9">
        <w:rPr>
          <w:bCs/>
          <w:szCs w:val="24"/>
        </w:rPr>
        <w:t>o</w:t>
      </w:r>
      <w:r w:rsidR="00BC4EB1">
        <w:rPr>
          <w:bCs/>
          <w:szCs w:val="24"/>
        </w:rPr>
        <w:t>rse proprie della Stazione Appaltante</w:t>
      </w:r>
      <w:r w:rsidR="00B90784">
        <w:rPr>
          <w:bCs/>
          <w:szCs w:val="24"/>
        </w:rPr>
        <w:t xml:space="preserve"> </w:t>
      </w:r>
      <w:r w:rsidR="00211187">
        <w:rPr>
          <w:bCs/>
          <w:szCs w:val="24"/>
        </w:rPr>
        <w:t>ed in parte con prestito C.D.P.</w:t>
      </w:r>
    </w:p>
    <w:p w14:paraId="4273C7C2" w14:textId="77777777" w:rsidR="002C12A6" w:rsidRPr="0096431E" w:rsidRDefault="002C12A6" w:rsidP="002C12A6">
      <w:pPr>
        <w:spacing w:after="0" w:line="240" w:lineRule="auto"/>
        <w:ind w:left="0" w:firstLine="0"/>
        <w:rPr>
          <w:color w:val="auto"/>
        </w:rPr>
      </w:pPr>
    </w:p>
    <w:p w14:paraId="6EC330B8" w14:textId="77777777" w:rsidR="002C12A6" w:rsidRPr="0096431E" w:rsidRDefault="002C12A6" w:rsidP="002C12A6">
      <w:pPr>
        <w:numPr>
          <w:ilvl w:val="0"/>
          <w:numId w:val="1"/>
        </w:numPr>
        <w:spacing w:after="0" w:line="240" w:lineRule="auto"/>
        <w:ind w:left="357" w:hanging="357"/>
      </w:pPr>
      <w:r w:rsidRPr="0096431E">
        <w:rPr>
          <w:b/>
        </w:rPr>
        <w:t>SOGGETTI</w:t>
      </w:r>
      <w:r w:rsidRPr="0096431E">
        <w:rPr>
          <w:b/>
          <w:color w:val="auto"/>
        </w:rPr>
        <w:t xml:space="preserve"> AMMESSI A PARTECIPARE ALLA GARA</w:t>
      </w:r>
      <w:r w:rsidRPr="0096431E">
        <w:rPr>
          <w:color w:val="auto"/>
        </w:rPr>
        <w:t xml:space="preserve">: </w:t>
      </w:r>
    </w:p>
    <w:p w14:paraId="5130FB7A" w14:textId="77777777" w:rsidR="002C12A6" w:rsidRPr="00FD564A" w:rsidRDefault="002C12A6" w:rsidP="002C12A6">
      <w:pPr>
        <w:spacing w:after="0" w:line="240" w:lineRule="auto"/>
        <w:ind w:left="0" w:firstLine="0"/>
      </w:pPr>
      <w:r>
        <w:rPr>
          <w:color w:val="auto"/>
        </w:rPr>
        <w:t>I</w:t>
      </w:r>
      <w:r w:rsidRPr="00572DEB">
        <w:rPr>
          <w:color w:val="auto"/>
        </w:rPr>
        <w:t xml:space="preserve"> concorrenti di cui all’articolo 65 del Codice costituiti da imprese singole o imprese riunite o consorziate, ovvero da imprese che intendano riunirsi o consorziarsi ai sensi degli articoli 65 </w:t>
      </w:r>
      <w:r>
        <w:rPr>
          <w:color w:val="auto"/>
        </w:rPr>
        <w:t xml:space="preserve">e </w:t>
      </w:r>
      <w:proofErr w:type="spellStart"/>
      <w:r>
        <w:rPr>
          <w:color w:val="auto"/>
        </w:rPr>
        <w:t>ss</w:t>
      </w:r>
      <w:proofErr w:type="spellEnd"/>
      <w:r>
        <w:rPr>
          <w:color w:val="auto"/>
        </w:rPr>
        <w:t xml:space="preserve"> </w:t>
      </w:r>
      <w:r w:rsidRPr="00572DEB">
        <w:rPr>
          <w:color w:val="auto"/>
        </w:rPr>
        <w:t>del Codice</w:t>
      </w:r>
      <w:r w:rsidRPr="00FD564A">
        <w:t xml:space="preserve">. </w:t>
      </w:r>
    </w:p>
    <w:p w14:paraId="5F2C623E" w14:textId="77777777" w:rsidR="002C12A6" w:rsidRPr="00FD564A" w:rsidRDefault="002C12A6" w:rsidP="002C12A6">
      <w:pPr>
        <w:pStyle w:val="Paragrafoelenco"/>
        <w:spacing w:after="0" w:line="240" w:lineRule="auto"/>
      </w:pPr>
    </w:p>
    <w:p w14:paraId="44C1C615" w14:textId="77777777" w:rsidR="002C12A6" w:rsidRDefault="002C12A6" w:rsidP="002C12A6">
      <w:pPr>
        <w:numPr>
          <w:ilvl w:val="0"/>
          <w:numId w:val="1"/>
        </w:numPr>
        <w:spacing w:after="0" w:line="240" w:lineRule="auto"/>
        <w:ind w:left="357" w:hanging="357"/>
      </w:pPr>
      <w:r w:rsidRPr="00FD564A">
        <w:rPr>
          <w:b/>
        </w:rPr>
        <w:t>CONDIZIONI MINIME DI CARATTERE ECONOMICO E TECNICO DI PARTECIPAZIONE</w:t>
      </w:r>
      <w:r w:rsidRPr="00FD564A">
        <w:t xml:space="preserve">: </w:t>
      </w:r>
    </w:p>
    <w:p w14:paraId="58D8DA23" w14:textId="77777777" w:rsidR="002C12A6" w:rsidRPr="00FD564A" w:rsidRDefault="002C12A6" w:rsidP="002C12A6">
      <w:pPr>
        <w:spacing w:after="0" w:line="240" w:lineRule="auto"/>
        <w:ind w:left="0" w:firstLine="0"/>
      </w:pPr>
      <w:r>
        <w:lastRenderedPageBreak/>
        <w:t>A</w:t>
      </w:r>
      <w:r w:rsidRPr="00FD564A">
        <w:t xml:space="preserve"> norma dell’art. 100 comma 4 del </w:t>
      </w:r>
      <w:r w:rsidRPr="00FD564A">
        <w:rPr>
          <w:color w:val="auto"/>
        </w:rPr>
        <w:t>Codice</w:t>
      </w:r>
      <w:r w:rsidRPr="00FD564A">
        <w:t xml:space="preserve"> i concorrenti all’atto dell’offerta devono possedere attestazione, rilasciata da società di attestazione (SOA) di cui all’allegato II.12 al codice regolarmente autorizzata, in corso di validità per le categorie e classifiche di cui al </w:t>
      </w:r>
      <w:r w:rsidRPr="00FD564A">
        <w:rPr>
          <w:color w:val="000000" w:themeColor="text1"/>
        </w:rPr>
        <w:t>punto 3.</w:t>
      </w:r>
      <w:r>
        <w:rPr>
          <w:color w:val="000000" w:themeColor="text1"/>
        </w:rPr>
        <w:t>6</w:t>
      </w:r>
      <w:r w:rsidRPr="00FD564A">
        <w:rPr>
          <w:color w:val="000000" w:themeColor="text1"/>
        </w:rPr>
        <w:t xml:space="preserve"> </w:t>
      </w:r>
      <w:r w:rsidRPr="00FD564A">
        <w:t xml:space="preserve">del presente bando. </w:t>
      </w:r>
    </w:p>
    <w:p w14:paraId="123547A3" w14:textId="77777777" w:rsidR="002C12A6" w:rsidRPr="00FD564A" w:rsidRDefault="002C12A6" w:rsidP="002C12A6">
      <w:pPr>
        <w:pStyle w:val="Paragrafoelenco"/>
        <w:spacing w:after="0" w:line="240" w:lineRule="auto"/>
        <w:ind w:left="0" w:firstLine="0"/>
      </w:pPr>
    </w:p>
    <w:p w14:paraId="2109E04E" w14:textId="77777777" w:rsidR="002C12A6" w:rsidRDefault="002C12A6" w:rsidP="002C12A6">
      <w:pPr>
        <w:numPr>
          <w:ilvl w:val="0"/>
          <w:numId w:val="1"/>
        </w:numPr>
        <w:spacing w:after="0" w:line="240" w:lineRule="auto"/>
        <w:ind w:left="357" w:hanging="357"/>
      </w:pPr>
      <w:r w:rsidRPr="00FD564A">
        <w:rPr>
          <w:b/>
        </w:rPr>
        <w:t>AVVALIMENTO</w:t>
      </w:r>
      <w:r w:rsidRPr="00FD564A">
        <w:t xml:space="preserve">. </w:t>
      </w:r>
    </w:p>
    <w:p w14:paraId="3BEE62A9" w14:textId="77777777" w:rsidR="00194187" w:rsidRPr="004319C6" w:rsidRDefault="00194187" w:rsidP="00194187">
      <w:pPr>
        <w:spacing w:after="0" w:line="240" w:lineRule="auto"/>
        <w:ind w:left="0" w:firstLine="0"/>
      </w:pPr>
      <w:r w:rsidRPr="004319C6">
        <w:t>A</w:t>
      </w:r>
      <w:r w:rsidR="00DA2E83" w:rsidRPr="004319C6">
        <w:t xml:space="preserve">mmesso </w:t>
      </w:r>
      <w:r w:rsidR="00211187" w:rsidRPr="004319C6">
        <w:t xml:space="preserve">con riferimento alle lavorazioni afferenti </w:t>
      </w:r>
      <w:r w:rsidRPr="004319C6">
        <w:t xml:space="preserve">alle sole </w:t>
      </w:r>
      <w:r w:rsidR="00211187" w:rsidRPr="004319C6">
        <w:t>categorie OS28 e OS30</w:t>
      </w:r>
      <w:r w:rsidRPr="004319C6">
        <w:t>.</w:t>
      </w:r>
    </w:p>
    <w:p w14:paraId="623D6880" w14:textId="27812797" w:rsidR="00211187" w:rsidRPr="00FD564A" w:rsidRDefault="00194187" w:rsidP="00194187">
      <w:pPr>
        <w:spacing w:after="0" w:line="240" w:lineRule="auto"/>
        <w:ind w:left="0" w:firstLine="0"/>
      </w:pPr>
      <w:r w:rsidRPr="004319C6">
        <w:t>A</w:t>
      </w:r>
      <w:r w:rsidR="00211187" w:rsidRPr="004319C6">
        <w:t xml:space="preserve"> norma dell’art. 104 del </w:t>
      </w:r>
      <w:r w:rsidR="00211187" w:rsidRPr="004319C6">
        <w:rPr>
          <w:color w:val="auto"/>
        </w:rPr>
        <w:t>Codice</w:t>
      </w:r>
      <w:r w:rsidR="00211187" w:rsidRPr="004319C6">
        <w:t xml:space="preserve"> le imprese prive dei requisiti di cui al comma precedente (Imprese c.d. </w:t>
      </w:r>
      <w:proofErr w:type="spellStart"/>
      <w:r w:rsidR="00211187" w:rsidRPr="004319C6">
        <w:t>Ausiliate</w:t>
      </w:r>
      <w:proofErr w:type="spellEnd"/>
      <w:r w:rsidR="00211187" w:rsidRPr="004319C6">
        <w:t>) possono partecipare alla gara avvalendosi delle attestazioni SOA e dei requisiti di un altro soggetto (impresa c.d. ausiliaria) alle condizioni indicate nel disciplinare di gara.</w:t>
      </w:r>
      <w:r w:rsidR="00211187" w:rsidRPr="00FD564A">
        <w:t xml:space="preserve"> </w:t>
      </w:r>
    </w:p>
    <w:p w14:paraId="55147F3C" w14:textId="77777777" w:rsidR="002C12A6" w:rsidRPr="00BC4EB1" w:rsidRDefault="002C12A6" w:rsidP="00194187">
      <w:pPr>
        <w:spacing w:after="0" w:line="240" w:lineRule="auto"/>
        <w:ind w:left="0" w:firstLine="0"/>
      </w:pPr>
    </w:p>
    <w:p w14:paraId="0E62111E" w14:textId="77777777" w:rsidR="002C12A6" w:rsidRPr="00BC4EB1" w:rsidRDefault="002C12A6" w:rsidP="002C12A6">
      <w:pPr>
        <w:numPr>
          <w:ilvl w:val="0"/>
          <w:numId w:val="1"/>
        </w:numPr>
        <w:spacing w:after="0" w:line="240" w:lineRule="auto"/>
        <w:ind w:left="357" w:hanging="357"/>
        <w:rPr>
          <w:color w:val="auto"/>
        </w:rPr>
      </w:pPr>
      <w:r w:rsidRPr="00BC4EB1">
        <w:rPr>
          <w:b/>
        </w:rPr>
        <w:t>TERMINE</w:t>
      </w:r>
      <w:r w:rsidRPr="00BC4EB1">
        <w:rPr>
          <w:b/>
          <w:color w:val="auto"/>
        </w:rPr>
        <w:t xml:space="preserve"> DI VALIDITA’ DELL’OFFERTA E TERMINE DI CONCLUSIONE DELLA PROCEDURA:</w:t>
      </w:r>
      <w:r w:rsidRPr="00BC4EB1">
        <w:rPr>
          <w:color w:val="auto"/>
        </w:rPr>
        <w:t xml:space="preserve"> </w:t>
      </w:r>
    </w:p>
    <w:p w14:paraId="63376A16" w14:textId="77777777" w:rsidR="002C12A6" w:rsidRPr="00BC4EB1" w:rsidRDefault="002C12A6" w:rsidP="002C12A6">
      <w:pPr>
        <w:spacing w:after="0" w:line="240" w:lineRule="auto"/>
        <w:ind w:left="0" w:firstLine="0"/>
        <w:rPr>
          <w:color w:val="auto"/>
        </w:rPr>
      </w:pPr>
      <w:r w:rsidRPr="00BC4EB1">
        <w:rPr>
          <w:color w:val="auto"/>
        </w:rPr>
        <w:t xml:space="preserve">L’offerta è valida per </w:t>
      </w:r>
      <w:r w:rsidRPr="00BC4EB1">
        <w:rPr>
          <w:b/>
          <w:color w:val="auto"/>
        </w:rPr>
        <w:t>180</w:t>
      </w:r>
      <w:r w:rsidRPr="00BC4EB1">
        <w:rPr>
          <w:color w:val="auto"/>
        </w:rPr>
        <w:t xml:space="preserve"> giorni (centottanta) dalla data dell’esperimento della gara. </w:t>
      </w:r>
    </w:p>
    <w:p w14:paraId="5FEDC50D" w14:textId="77777777" w:rsidR="002C12A6" w:rsidRPr="00BC4EB1" w:rsidRDefault="002C12A6" w:rsidP="002C12A6">
      <w:pPr>
        <w:pStyle w:val="Paragrafoelenco"/>
        <w:spacing w:after="0" w:line="240" w:lineRule="auto"/>
        <w:ind w:left="360" w:firstLine="0"/>
        <w:rPr>
          <w:color w:val="auto"/>
        </w:rPr>
      </w:pPr>
    </w:p>
    <w:p w14:paraId="3FAD759D" w14:textId="77777777" w:rsidR="002C12A6" w:rsidRPr="00BC4EB1" w:rsidRDefault="002C12A6" w:rsidP="002C12A6">
      <w:pPr>
        <w:numPr>
          <w:ilvl w:val="0"/>
          <w:numId w:val="1"/>
        </w:numPr>
        <w:spacing w:after="0" w:line="240" w:lineRule="auto"/>
        <w:ind w:left="357" w:hanging="357"/>
        <w:rPr>
          <w:color w:val="auto"/>
        </w:rPr>
      </w:pPr>
      <w:r w:rsidRPr="00BC4EB1">
        <w:rPr>
          <w:b/>
        </w:rPr>
        <w:t>CRITERIO DI AGGIUDICAZIONE</w:t>
      </w:r>
      <w:r w:rsidRPr="00BC4EB1">
        <w:t xml:space="preserve">: </w:t>
      </w:r>
    </w:p>
    <w:p w14:paraId="7C85E578" w14:textId="77777777" w:rsidR="002C12A6" w:rsidRPr="00BC4EB1" w:rsidRDefault="002C12A6" w:rsidP="002C12A6">
      <w:pPr>
        <w:spacing w:after="0" w:line="240" w:lineRule="auto"/>
        <w:ind w:left="0" w:firstLine="0"/>
        <w:rPr>
          <w:color w:val="auto"/>
        </w:rPr>
      </w:pPr>
      <w:r w:rsidRPr="00BC4EB1">
        <w:rPr>
          <w:color w:val="auto"/>
        </w:rPr>
        <w:t>Offerta economicamente più vantaggiosa alla luce dei seguenti parametri:</w:t>
      </w:r>
    </w:p>
    <w:p w14:paraId="37C119D7" w14:textId="43D91A1C" w:rsidR="002C12A6" w:rsidRPr="004F4A84" w:rsidRDefault="002C12A6" w:rsidP="002C12A6">
      <w:pPr>
        <w:pStyle w:val="Paragrafoelenco"/>
        <w:numPr>
          <w:ilvl w:val="0"/>
          <w:numId w:val="3"/>
        </w:numPr>
        <w:spacing w:after="0" w:line="240" w:lineRule="auto"/>
        <w:ind w:left="567"/>
        <w:rPr>
          <w:color w:val="auto"/>
        </w:rPr>
      </w:pPr>
      <w:r w:rsidRPr="004F4A84">
        <w:t xml:space="preserve">offerta tecnica: </w:t>
      </w:r>
      <w:r w:rsidRPr="004F4A84">
        <w:rPr>
          <w:color w:val="auto"/>
        </w:rPr>
        <w:t xml:space="preserve">Punti </w:t>
      </w:r>
      <w:r w:rsidR="00211187">
        <w:rPr>
          <w:color w:val="auto"/>
        </w:rPr>
        <w:t>7</w:t>
      </w:r>
      <w:r w:rsidRPr="004F4A84">
        <w:rPr>
          <w:color w:val="auto"/>
        </w:rPr>
        <w:t>0;</w:t>
      </w:r>
    </w:p>
    <w:p w14:paraId="060920A8" w14:textId="6A551A47" w:rsidR="002C12A6" w:rsidRPr="004F4A84" w:rsidRDefault="002C12A6" w:rsidP="002C12A6">
      <w:pPr>
        <w:pStyle w:val="Paragrafoelenco"/>
        <w:numPr>
          <w:ilvl w:val="0"/>
          <w:numId w:val="3"/>
        </w:numPr>
        <w:spacing w:after="0" w:line="240" w:lineRule="auto"/>
        <w:ind w:left="567"/>
        <w:rPr>
          <w:color w:val="auto"/>
        </w:rPr>
      </w:pPr>
      <w:r w:rsidRPr="004F4A84">
        <w:rPr>
          <w:color w:val="auto"/>
        </w:rPr>
        <w:t xml:space="preserve">offerta economica: Punti </w:t>
      </w:r>
      <w:r w:rsidR="00211187">
        <w:rPr>
          <w:color w:val="auto"/>
        </w:rPr>
        <w:t>3</w:t>
      </w:r>
      <w:r w:rsidRPr="004F4A84">
        <w:rPr>
          <w:color w:val="auto"/>
        </w:rPr>
        <w:t>0.</w:t>
      </w:r>
    </w:p>
    <w:p w14:paraId="27366E73" w14:textId="77777777" w:rsidR="002C12A6" w:rsidRPr="004F4A84" w:rsidRDefault="002C12A6" w:rsidP="002C12A6">
      <w:pPr>
        <w:spacing w:after="0" w:line="240" w:lineRule="auto"/>
      </w:pPr>
    </w:p>
    <w:p w14:paraId="6E380C10" w14:textId="77777777" w:rsidR="002C12A6" w:rsidRPr="004F4A84" w:rsidRDefault="002C12A6" w:rsidP="002C12A6">
      <w:pPr>
        <w:numPr>
          <w:ilvl w:val="0"/>
          <w:numId w:val="1"/>
        </w:numPr>
        <w:spacing w:after="0" w:line="240" w:lineRule="auto"/>
        <w:ind w:left="357" w:hanging="357"/>
        <w:rPr>
          <w:color w:val="auto"/>
        </w:rPr>
      </w:pPr>
      <w:r w:rsidRPr="004F4A84">
        <w:rPr>
          <w:b/>
        </w:rPr>
        <w:t>VARIANTI</w:t>
      </w:r>
      <w:r w:rsidRPr="004F4A84">
        <w:rPr>
          <w:b/>
          <w:color w:val="auto"/>
        </w:rPr>
        <w:t xml:space="preserve">: </w:t>
      </w:r>
    </w:p>
    <w:p w14:paraId="7733BD4B" w14:textId="77777777" w:rsidR="002C12A6" w:rsidRPr="004F4A84" w:rsidRDefault="002C12A6" w:rsidP="002C12A6">
      <w:pPr>
        <w:spacing w:after="0" w:line="240" w:lineRule="auto"/>
        <w:ind w:left="0" w:firstLine="0"/>
        <w:rPr>
          <w:color w:val="auto"/>
        </w:rPr>
      </w:pPr>
      <w:r w:rsidRPr="004F4A84">
        <w:rPr>
          <w:color w:val="auto"/>
        </w:rPr>
        <w:t xml:space="preserve">Non sono ammesse offerte in variante. </w:t>
      </w:r>
    </w:p>
    <w:p w14:paraId="16F1CD46" w14:textId="77777777" w:rsidR="002C12A6" w:rsidRPr="004F4A84" w:rsidRDefault="002C12A6" w:rsidP="002C12A6">
      <w:pPr>
        <w:pStyle w:val="Paragrafoelenco"/>
        <w:spacing w:after="0" w:line="240" w:lineRule="auto"/>
        <w:rPr>
          <w:color w:val="auto"/>
        </w:rPr>
      </w:pPr>
    </w:p>
    <w:p w14:paraId="555CC6FA" w14:textId="77777777" w:rsidR="002C12A6" w:rsidRPr="004F4A84" w:rsidRDefault="002C12A6" w:rsidP="002C12A6">
      <w:pPr>
        <w:numPr>
          <w:ilvl w:val="0"/>
          <w:numId w:val="1"/>
        </w:numPr>
        <w:spacing w:after="0" w:line="240" w:lineRule="auto"/>
        <w:ind w:left="357" w:hanging="357"/>
        <w:rPr>
          <w:color w:val="auto"/>
        </w:rPr>
      </w:pPr>
      <w:r w:rsidRPr="004F4A84">
        <w:rPr>
          <w:b/>
        </w:rPr>
        <w:t>OBBLIGO</w:t>
      </w:r>
      <w:r w:rsidRPr="004F4A84">
        <w:rPr>
          <w:b/>
          <w:color w:val="auto"/>
        </w:rPr>
        <w:t xml:space="preserve"> DI SOPRALLUOGO E PRESA VISIONE:</w:t>
      </w:r>
      <w:r w:rsidRPr="004F4A84">
        <w:rPr>
          <w:color w:val="auto"/>
        </w:rPr>
        <w:t xml:space="preserve"> </w:t>
      </w:r>
    </w:p>
    <w:p w14:paraId="634A48C6" w14:textId="77777777" w:rsidR="002C12A6" w:rsidRPr="00747FE4" w:rsidRDefault="002C12A6" w:rsidP="002C12A6">
      <w:pPr>
        <w:spacing w:after="0" w:line="240" w:lineRule="auto"/>
        <w:ind w:left="0" w:firstLine="0"/>
        <w:rPr>
          <w:color w:val="auto"/>
        </w:rPr>
      </w:pPr>
      <w:r w:rsidRPr="004F4A84">
        <w:rPr>
          <w:color w:val="auto"/>
        </w:rPr>
        <w:t>Non è previsto sopralluogo certificato.</w:t>
      </w:r>
    </w:p>
    <w:p w14:paraId="33D6B99C" w14:textId="77777777" w:rsidR="002C12A6" w:rsidRPr="00747FE4" w:rsidRDefault="002C12A6" w:rsidP="002C12A6">
      <w:pPr>
        <w:pStyle w:val="Paragrafoelenco"/>
        <w:spacing w:after="0" w:line="240" w:lineRule="auto"/>
        <w:ind w:left="0" w:firstLine="0"/>
        <w:rPr>
          <w:b/>
          <w:color w:val="auto"/>
        </w:rPr>
      </w:pPr>
    </w:p>
    <w:p w14:paraId="4F9B5BCE" w14:textId="77777777" w:rsidR="002C12A6" w:rsidRPr="00747FE4" w:rsidRDefault="002C12A6" w:rsidP="002C12A6">
      <w:pPr>
        <w:numPr>
          <w:ilvl w:val="0"/>
          <w:numId w:val="1"/>
        </w:numPr>
        <w:spacing w:after="0" w:line="240" w:lineRule="auto"/>
        <w:ind w:left="357" w:hanging="357"/>
        <w:rPr>
          <w:b/>
          <w:color w:val="auto"/>
        </w:rPr>
      </w:pPr>
      <w:r w:rsidRPr="00747FE4">
        <w:rPr>
          <w:b/>
        </w:rPr>
        <w:t>SOSTENIBILITÀ</w:t>
      </w:r>
      <w:r w:rsidRPr="00747FE4">
        <w:rPr>
          <w:b/>
          <w:color w:val="auto"/>
        </w:rPr>
        <w:t>: CLAUSOLE SOCIALI E AMBIENTALI - CAM.</w:t>
      </w:r>
    </w:p>
    <w:p w14:paraId="161DC847" w14:textId="77777777" w:rsidR="002C12A6" w:rsidRPr="0050363D" w:rsidRDefault="002C12A6" w:rsidP="002C12A6">
      <w:pPr>
        <w:spacing w:after="0" w:line="240" w:lineRule="auto"/>
        <w:ind w:left="0" w:firstLine="0"/>
        <w:rPr>
          <w:color w:val="auto"/>
        </w:rPr>
      </w:pPr>
      <w:r w:rsidRPr="00747FE4">
        <w:rPr>
          <w:color w:val="auto"/>
        </w:rPr>
        <w:t>L’operatore economico aggiudicatario</w:t>
      </w:r>
      <w:r w:rsidRPr="0050363D">
        <w:rPr>
          <w:color w:val="auto"/>
        </w:rPr>
        <w:t xml:space="preserve"> garantisce il rispetto degli impegni di cui agli artt. 57 e 102 del </w:t>
      </w:r>
      <w:r>
        <w:rPr>
          <w:color w:val="auto"/>
        </w:rPr>
        <w:t>C</w:t>
      </w:r>
      <w:r w:rsidRPr="0050363D">
        <w:rPr>
          <w:color w:val="auto"/>
        </w:rPr>
        <w:t>odice in materia di sostenibilità ambientale (CAM) e sociale nei modi e forme di indicati nel disciplinare di gara.</w:t>
      </w:r>
    </w:p>
    <w:p w14:paraId="0F99087D" w14:textId="77777777" w:rsidR="002C12A6" w:rsidRDefault="002C12A6" w:rsidP="002C12A6">
      <w:pPr>
        <w:spacing w:after="0" w:line="240" w:lineRule="auto"/>
        <w:rPr>
          <w:b/>
          <w:color w:val="auto"/>
        </w:rPr>
      </w:pPr>
    </w:p>
    <w:p w14:paraId="7CE75BD4" w14:textId="77777777" w:rsidR="002C12A6" w:rsidRPr="00FD564A" w:rsidRDefault="002C12A6" w:rsidP="002C12A6">
      <w:pPr>
        <w:numPr>
          <w:ilvl w:val="0"/>
          <w:numId w:val="1"/>
        </w:numPr>
        <w:spacing w:after="0" w:line="240" w:lineRule="auto"/>
        <w:ind w:left="357" w:hanging="357"/>
        <w:rPr>
          <w:b/>
          <w:color w:val="auto"/>
        </w:rPr>
      </w:pPr>
      <w:r w:rsidRPr="004D768D">
        <w:rPr>
          <w:b/>
        </w:rPr>
        <w:t>GESTIONE</w:t>
      </w:r>
      <w:r w:rsidRPr="00FD564A">
        <w:rPr>
          <w:b/>
          <w:color w:val="auto"/>
        </w:rPr>
        <w:t xml:space="preserve"> DELLE ESCLUSIONI</w:t>
      </w:r>
      <w:r>
        <w:rPr>
          <w:b/>
          <w:color w:val="auto"/>
        </w:rPr>
        <w:t>:</w:t>
      </w:r>
    </w:p>
    <w:p w14:paraId="52BACB9A" w14:textId="77777777" w:rsidR="002C12A6" w:rsidRPr="00FD564A" w:rsidRDefault="002C12A6" w:rsidP="002C12A6">
      <w:pPr>
        <w:numPr>
          <w:ilvl w:val="1"/>
          <w:numId w:val="1"/>
        </w:numPr>
        <w:spacing w:after="0" w:line="240" w:lineRule="auto"/>
        <w:ind w:left="709" w:hanging="616"/>
        <w:rPr>
          <w:color w:val="auto"/>
        </w:rPr>
      </w:pPr>
      <w:r w:rsidRPr="00FD564A">
        <w:rPr>
          <w:color w:val="auto"/>
        </w:rPr>
        <w:t xml:space="preserve">A </w:t>
      </w:r>
      <w:r w:rsidRPr="004D768D">
        <w:rPr>
          <w:szCs w:val="24"/>
        </w:rPr>
        <w:t>norma</w:t>
      </w:r>
      <w:r w:rsidRPr="00FD564A">
        <w:rPr>
          <w:color w:val="auto"/>
        </w:rPr>
        <w:t xml:space="preserve"> dell’art. 101 del Codice le violazioni, afferenti ad elementi formali della domanda di partecipazione e del DGUE previsti a causa di esclusione sono sanabili e/o integrabili nel termine perentorio indicato dall’amministrazione nella richiesta di regolarizzazione non inferiore a 5 e non superiore a 10 giorni ovvero nella data compresa tra 5 e 10 giorni indicata nel disciplinare.</w:t>
      </w:r>
      <w:r w:rsidRPr="00FD564A">
        <w:rPr>
          <w:b/>
          <w:color w:val="auto"/>
        </w:rPr>
        <w:t xml:space="preserve"> </w:t>
      </w:r>
    </w:p>
    <w:p w14:paraId="6321A8E3" w14:textId="77777777" w:rsidR="002C12A6" w:rsidRPr="00FD564A" w:rsidRDefault="002C12A6" w:rsidP="002C12A6">
      <w:pPr>
        <w:numPr>
          <w:ilvl w:val="1"/>
          <w:numId w:val="1"/>
        </w:numPr>
        <w:spacing w:after="0" w:line="240" w:lineRule="auto"/>
        <w:ind w:left="709" w:hanging="616"/>
        <w:rPr>
          <w:color w:val="auto"/>
        </w:rPr>
      </w:pPr>
      <w:r w:rsidRPr="00FD564A">
        <w:rPr>
          <w:color w:val="auto"/>
        </w:rPr>
        <w:t xml:space="preserve">Il </w:t>
      </w:r>
      <w:r w:rsidRPr="004D768D">
        <w:rPr>
          <w:szCs w:val="24"/>
        </w:rPr>
        <w:t>soccorso</w:t>
      </w:r>
      <w:r w:rsidRPr="00FD564A">
        <w:rPr>
          <w:color w:val="auto"/>
        </w:rPr>
        <w:t xml:space="preserve"> istruttorio non si estende agli elementi dell’offerta tecnica ed economica fatte salve le precisazioni di cui al comma 4 dell’art. 100 citato.</w:t>
      </w:r>
    </w:p>
    <w:p w14:paraId="1D58F36B" w14:textId="77777777" w:rsidR="002C12A6" w:rsidRPr="00183D7E" w:rsidRDefault="002C12A6" w:rsidP="002C12A6">
      <w:pPr>
        <w:numPr>
          <w:ilvl w:val="1"/>
          <w:numId w:val="1"/>
        </w:numPr>
        <w:spacing w:after="0" w:line="240" w:lineRule="auto"/>
        <w:ind w:left="709" w:hanging="616"/>
        <w:rPr>
          <w:color w:val="auto"/>
        </w:rPr>
      </w:pPr>
      <w:r w:rsidRPr="00DB71ED">
        <w:rPr>
          <w:color w:val="auto"/>
        </w:rPr>
        <w:t xml:space="preserve">Il </w:t>
      </w:r>
      <w:r w:rsidRPr="00183D7E">
        <w:rPr>
          <w:szCs w:val="24"/>
        </w:rPr>
        <w:t>soccorso</w:t>
      </w:r>
      <w:r w:rsidRPr="00183D7E">
        <w:rPr>
          <w:color w:val="auto"/>
        </w:rPr>
        <w:t xml:space="preserve"> istruttorio non viene attivato quando la carenza attiene ad un documento presente nel fascicolo virtuale a norma dell’art. 100 comma 1 ed avviene nei modi e forme di cui alle lettere a) e b) dello stesso comma. </w:t>
      </w:r>
    </w:p>
    <w:p w14:paraId="787F195F" w14:textId="77777777" w:rsidR="002C12A6" w:rsidRPr="00183D7E" w:rsidRDefault="002C12A6" w:rsidP="002C12A6">
      <w:pPr>
        <w:numPr>
          <w:ilvl w:val="1"/>
          <w:numId w:val="1"/>
        </w:numPr>
        <w:spacing w:after="0" w:line="240" w:lineRule="auto"/>
        <w:ind w:left="709" w:hanging="616"/>
        <w:rPr>
          <w:color w:val="auto"/>
        </w:rPr>
      </w:pPr>
      <w:proofErr w:type="gramStart"/>
      <w:r w:rsidRPr="00183D7E">
        <w:rPr>
          <w:color w:val="auto"/>
        </w:rPr>
        <w:t>E’</w:t>
      </w:r>
      <w:proofErr w:type="gramEnd"/>
      <w:r w:rsidRPr="00183D7E">
        <w:rPr>
          <w:color w:val="auto"/>
        </w:rPr>
        <w:t xml:space="preserve"> espressamente ammesso soccorso istruttorio con riferimento alla documentazione </w:t>
      </w:r>
      <w:r w:rsidRPr="00183D7E">
        <w:rPr>
          <w:szCs w:val="24"/>
        </w:rPr>
        <w:t>amministrativa</w:t>
      </w:r>
      <w:r w:rsidRPr="00183D7E">
        <w:rPr>
          <w:color w:val="auto"/>
        </w:rPr>
        <w:t xml:space="preserve"> ed in particolare alle dichiarazioni e documentazione di cui ai punti 18 e 19 del disciplinare di gara;</w:t>
      </w:r>
    </w:p>
    <w:p w14:paraId="3EFD58FC" w14:textId="77777777" w:rsidR="002C12A6" w:rsidRPr="00183D7E" w:rsidRDefault="002C12A6" w:rsidP="002C12A6">
      <w:pPr>
        <w:numPr>
          <w:ilvl w:val="1"/>
          <w:numId w:val="1"/>
        </w:numPr>
        <w:spacing w:after="0" w:line="240" w:lineRule="auto"/>
        <w:ind w:left="709" w:hanging="616"/>
        <w:rPr>
          <w:color w:val="auto"/>
        </w:rPr>
      </w:pPr>
      <w:r w:rsidRPr="00183D7E">
        <w:rPr>
          <w:szCs w:val="24"/>
        </w:rPr>
        <w:t>Costituiscono</w:t>
      </w:r>
      <w:r w:rsidRPr="00183D7E">
        <w:rPr>
          <w:color w:val="auto"/>
        </w:rPr>
        <w:t xml:space="preserve"> violazioni insanabili e generano immediatamente l’esclusione del concorrente le seguenti: </w:t>
      </w:r>
    </w:p>
    <w:p w14:paraId="184B7E9C" w14:textId="77777777" w:rsidR="002C12A6" w:rsidRPr="00183D7E" w:rsidRDefault="002C12A6" w:rsidP="002C12A6">
      <w:pPr>
        <w:numPr>
          <w:ilvl w:val="2"/>
          <w:numId w:val="1"/>
        </w:numPr>
        <w:spacing w:after="0" w:line="240" w:lineRule="auto"/>
        <w:ind w:left="1701"/>
        <w:rPr>
          <w:color w:val="auto"/>
        </w:rPr>
      </w:pPr>
      <w:r w:rsidRPr="00183D7E">
        <w:rPr>
          <w:szCs w:val="24"/>
        </w:rPr>
        <w:t>offerta</w:t>
      </w:r>
      <w:r w:rsidRPr="00183D7E">
        <w:rPr>
          <w:color w:val="auto"/>
        </w:rPr>
        <w:t xml:space="preserve"> pervenuta oltre il termine ultimo stabilito dal presente bando; </w:t>
      </w:r>
    </w:p>
    <w:p w14:paraId="2344EFF4" w14:textId="77777777" w:rsidR="002C12A6" w:rsidRPr="00183D7E" w:rsidRDefault="002C12A6" w:rsidP="002C12A6">
      <w:pPr>
        <w:numPr>
          <w:ilvl w:val="2"/>
          <w:numId w:val="1"/>
        </w:numPr>
        <w:spacing w:after="0" w:line="240" w:lineRule="auto"/>
        <w:ind w:left="1701"/>
        <w:rPr>
          <w:color w:val="auto"/>
        </w:rPr>
      </w:pPr>
      <w:r w:rsidRPr="00183D7E">
        <w:rPr>
          <w:szCs w:val="24"/>
        </w:rPr>
        <w:t>elementi</w:t>
      </w:r>
      <w:r w:rsidRPr="00183D7E">
        <w:rPr>
          <w:color w:val="auto"/>
        </w:rPr>
        <w:t xml:space="preserve"> che incidono rendendo indeterminata l’identità dell’operatore economico ovvero sul contenuto dell’offerta (per es. offerta parziale, plurima o condizionata); </w:t>
      </w:r>
    </w:p>
    <w:p w14:paraId="26B62FD8" w14:textId="77777777" w:rsidR="002C12A6" w:rsidRPr="00183D7E" w:rsidRDefault="002C12A6" w:rsidP="002C12A6">
      <w:pPr>
        <w:numPr>
          <w:ilvl w:val="2"/>
          <w:numId w:val="1"/>
        </w:numPr>
        <w:spacing w:after="0" w:line="240" w:lineRule="auto"/>
        <w:ind w:left="1701"/>
      </w:pPr>
      <w:r w:rsidRPr="00183D7E">
        <w:rPr>
          <w:szCs w:val="24"/>
        </w:rPr>
        <w:t>incompletezza</w:t>
      </w:r>
      <w:r w:rsidRPr="00183D7E">
        <w:rPr>
          <w:color w:val="auto"/>
        </w:rPr>
        <w:t xml:space="preserve"> ed irregolarità afferenti l’offerta economica (mancata indicazione degli oneri per la sicurezza aziendali </w:t>
      </w:r>
      <w:r w:rsidRPr="00183D7E">
        <w:t>e/o dei costi della manodopera);</w:t>
      </w:r>
    </w:p>
    <w:p w14:paraId="365640E5" w14:textId="77777777" w:rsidR="002C12A6" w:rsidRPr="00C26DE1" w:rsidRDefault="002C12A6" w:rsidP="002C12A6">
      <w:pPr>
        <w:numPr>
          <w:ilvl w:val="2"/>
          <w:numId w:val="1"/>
        </w:numPr>
        <w:spacing w:after="0" w:line="240" w:lineRule="auto"/>
        <w:ind w:left="1701"/>
        <w:rPr>
          <w:color w:val="auto"/>
        </w:rPr>
      </w:pPr>
      <w:r w:rsidRPr="00183D7E">
        <w:rPr>
          <w:szCs w:val="24"/>
        </w:rPr>
        <w:t>mancato</w:t>
      </w:r>
      <w:r w:rsidRPr="00183D7E">
        <w:t xml:space="preserve"> rispetto del termine per la presentazione delle integrazioni richieste dalla S.A. nelle procedure </w:t>
      </w:r>
      <w:r w:rsidRPr="00183D7E">
        <w:rPr>
          <w:color w:val="auto"/>
        </w:rPr>
        <w:t>di soccorso</w:t>
      </w:r>
      <w:r w:rsidRPr="00C26DE1">
        <w:rPr>
          <w:color w:val="auto"/>
        </w:rPr>
        <w:t xml:space="preserve"> istruttorio di cui al precedente punto 1</w:t>
      </w:r>
      <w:r>
        <w:rPr>
          <w:color w:val="auto"/>
        </w:rPr>
        <w:t>7</w:t>
      </w:r>
      <w:r w:rsidRPr="00C26DE1">
        <w:rPr>
          <w:color w:val="auto"/>
        </w:rPr>
        <w:t xml:space="preserve">.1. </w:t>
      </w:r>
    </w:p>
    <w:p w14:paraId="26045959" w14:textId="7C522448" w:rsidR="002C12A6" w:rsidRDefault="002C12A6" w:rsidP="002C12A6">
      <w:pPr>
        <w:numPr>
          <w:ilvl w:val="1"/>
          <w:numId w:val="1"/>
        </w:numPr>
        <w:spacing w:after="0" w:line="240" w:lineRule="auto"/>
        <w:ind w:left="709" w:hanging="616"/>
        <w:rPr>
          <w:color w:val="auto"/>
        </w:rPr>
      </w:pPr>
      <w:r w:rsidRPr="00C32600">
        <w:rPr>
          <w:color w:val="auto"/>
        </w:rPr>
        <w:lastRenderedPageBreak/>
        <w:t xml:space="preserve">la mancata allegazione della garanzia provvisoria e dell’impegno a conferire mandato collettivo speciale nel caso dei </w:t>
      </w:r>
      <w:r w:rsidRPr="004D768D">
        <w:rPr>
          <w:szCs w:val="24"/>
        </w:rPr>
        <w:t>raggruppamenti</w:t>
      </w:r>
      <w:r w:rsidRPr="00C32600">
        <w:rPr>
          <w:color w:val="auto"/>
        </w:rPr>
        <w:t xml:space="preserve"> non determina esclusione dalla gara se in sede di soccorso istruttorio il concorrente sarà in grado di produrre il documento mancante avente data certa anteriore alla scadenza del termine per la presentazione </w:t>
      </w:r>
      <w:r w:rsidRPr="0050363D">
        <w:rPr>
          <w:color w:val="auto"/>
        </w:rPr>
        <w:t xml:space="preserve">dell’offerta mediante apposizione di marca temporale o altro strumento idoneo ad attestare la certezza della data dell’atto. </w:t>
      </w:r>
    </w:p>
    <w:p w14:paraId="4C5FDFF5" w14:textId="77777777" w:rsidR="002C12A6" w:rsidRPr="00F711EA" w:rsidRDefault="002C12A6" w:rsidP="002C12A6">
      <w:pPr>
        <w:numPr>
          <w:ilvl w:val="1"/>
          <w:numId w:val="1"/>
        </w:numPr>
        <w:spacing w:after="0" w:line="240" w:lineRule="auto"/>
        <w:ind w:left="709" w:hanging="616"/>
        <w:rPr>
          <w:b/>
          <w:color w:val="auto"/>
          <w:u w:val="single"/>
        </w:rPr>
      </w:pPr>
      <w:r w:rsidRPr="00C26DE1">
        <w:rPr>
          <w:b/>
          <w:color w:val="auto"/>
          <w:u w:val="single"/>
        </w:rPr>
        <w:t>Nel caso di avvalimento premiale</w:t>
      </w:r>
      <w:r w:rsidRPr="00C26DE1">
        <w:rPr>
          <w:color w:val="auto"/>
        </w:rPr>
        <w:t xml:space="preserve"> </w:t>
      </w:r>
    </w:p>
    <w:p w14:paraId="151FA2E8" w14:textId="77777777" w:rsidR="002C12A6" w:rsidRPr="00F711EA" w:rsidRDefault="002C12A6" w:rsidP="002C12A6">
      <w:pPr>
        <w:pStyle w:val="Paragrafoelenco"/>
        <w:numPr>
          <w:ilvl w:val="0"/>
          <w:numId w:val="5"/>
        </w:numPr>
        <w:spacing w:after="0" w:line="240" w:lineRule="auto"/>
        <w:rPr>
          <w:b/>
          <w:color w:val="auto"/>
          <w:u w:val="single"/>
        </w:rPr>
      </w:pPr>
      <w:r w:rsidRPr="00F711EA">
        <w:rPr>
          <w:color w:val="auto"/>
        </w:rPr>
        <w:t xml:space="preserve">il contratto di avvalimento e le informazioni ivi contenute costituiscono elemento dell’offerta tecnica e NON DEVONO essere allegati alla </w:t>
      </w:r>
      <w:r w:rsidRPr="00F711EA">
        <w:rPr>
          <w:szCs w:val="24"/>
        </w:rPr>
        <w:t>documentazione</w:t>
      </w:r>
      <w:r w:rsidRPr="00F711EA">
        <w:rPr>
          <w:color w:val="auto"/>
        </w:rPr>
        <w:t xml:space="preserve"> amministrativa e non sono passibili di soccorso istruttorio. La violazione del presente punto determina esclusione del concorrente qualora il contenuto del contratto di avvalimento e/o della documentazione a corredo di questo incluse le dichiarazioni possa determinare</w:t>
      </w:r>
      <w:r w:rsidRPr="00F711EA">
        <w:rPr>
          <w:b/>
          <w:color w:val="auto"/>
          <w:u w:val="single"/>
        </w:rPr>
        <w:t xml:space="preserve"> violazione del principio di segretezza dell’offerta economica</w:t>
      </w:r>
      <w:r>
        <w:rPr>
          <w:b/>
          <w:color w:val="auto"/>
          <w:u w:val="single"/>
        </w:rPr>
        <w:t>;</w:t>
      </w:r>
      <w:r w:rsidRPr="00F711EA">
        <w:rPr>
          <w:b/>
          <w:color w:val="auto"/>
          <w:u w:val="single"/>
        </w:rPr>
        <w:t xml:space="preserve"> </w:t>
      </w:r>
    </w:p>
    <w:p w14:paraId="79B95D25" w14:textId="77777777" w:rsidR="002C12A6" w:rsidRPr="00F711EA" w:rsidRDefault="002C12A6" w:rsidP="002C12A6">
      <w:pPr>
        <w:pStyle w:val="Paragrafoelenco"/>
        <w:numPr>
          <w:ilvl w:val="0"/>
          <w:numId w:val="5"/>
        </w:numPr>
        <w:spacing w:after="0" w:line="240" w:lineRule="auto"/>
        <w:rPr>
          <w:b/>
          <w:color w:val="auto"/>
          <w:u w:val="single"/>
        </w:rPr>
      </w:pPr>
      <w:r w:rsidRPr="00F711EA">
        <w:rPr>
          <w:color w:val="auto"/>
        </w:rPr>
        <w:t>qualora l’operatore economico ausiliario partecipi anche in proprio alla procedura dovrà allegare nella busta amministrativa la documentazione comprovante la non riconducibilità della propria offerta e quella dell’</w:t>
      </w:r>
      <w:proofErr w:type="spellStart"/>
      <w:r w:rsidRPr="00F711EA">
        <w:rPr>
          <w:color w:val="auto"/>
        </w:rPr>
        <w:t>ausiliato</w:t>
      </w:r>
      <w:proofErr w:type="spellEnd"/>
      <w:r w:rsidRPr="00F711EA">
        <w:rPr>
          <w:color w:val="auto"/>
        </w:rPr>
        <w:t xml:space="preserve"> ad un unico centro decisionale.</w:t>
      </w:r>
      <w:r w:rsidRPr="00F711EA">
        <w:rPr>
          <w:b/>
          <w:color w:val="auto"/>
          <w:u w:val="single"/>
        </w:rPr>
        <w:t xml:space="preserve">  </w:t>
      </w:r>
    </w:p>
    <w:p w14:paraId="57373D7D" w14:textId="0BD9C5D5" w:rsidR="002C12A6" w:rsidRPr="00C26DE1" w:rsidRDefault="002C12A6" w:rsidP="002C12A6">
      <w:pPr>
        <w:numPr>
          <w:ilvl w:val="1"/>
          <w:numId w:val="1"/>
        </w:numPr>
        <w:spacing w:after="0" w:line="240" w:lineRule="auto"/>
        <w:ind w:left="709" w:hanging="616"/>
      </w:pPr>
      <w:r w:rsidRPr="00C26DE1">
        <w:rPr>
          <w:color w:val="auto"/>
        </w:rPr>
        <w:t xml:space="preserve">La verifica dei requisiti avverrà attraverso il Fascicolo Virtuale dell’Operatore </w:t>
      </w:r>
      <w:r w:rsidRPr="004D768D">
        <w:rPr>
          <w:szCs w:val="24"/>
        </w:rPr>
        <w:t>Economico</w:t>
      </w:r>
      <w:r w:rsidRPr="00C26DE1">
        <w:rPr>
          <w:color w:val="auto"/>
        </w:rPr>
        <w:t xml:space="preserve">. </w:t>
      </w:r>
    </w:p>
    <w:p w14:paraId="7D3ED7B9" w14:textId="77777777" w:rsidR="002C12A6" w:rsidRPr="00C26DE1" w:rsidRDefault="002C12A6" w:rsidP="002C12A6">
      <w:pPr>
        <w:spacing w:after="0" w:line="240" w:lineRule="auto"/>
        <w:ind w:left="360" w:firstLine="0"/>
      </w:pPr>
    </w:p>
    <w:p w14:paraId="6EE6C2F3" w14:textId="77777777" w:rsidR="002C12A6" w:rsidRPr="00C26DE1" w:rsidRDefault="002C12A6" w:rsidP="002C12A6">
      <w:pPr>
        <w:numPr>
          <w:ilvl w:val="0"/>
          <w:numId w:val="1"/>
        </w:numPr>
        <w:spacing w:after="0" w:line="240" w:lineRule="auto"/>
        <w:ind w:left="357" w:hanging="357"/>
      </w:pPr>
      <w:r w:rsidRPr="00C26DE1">
        <w:rPr>
          <w:b/>
        </w:rPr>
        <w:t>ALTRE INFORMAZIONI</w:t>
      </w:r>
      <w:r w:rsidRPr="00C26DE1">
        <w:t xml:space="preserve">: </w:t>
      </w:r>
    </w:p>
    <w:p w14:paraId="25D1D01A" w14:textId="77777777" w:rsidR="002C12A6" w:rsidRPr="00C33606" w:rsidRDefault="002C12A6" w:rsidP="002C12A6">
      <w:pPr>
        <w:numPr>
          <w:ilvl w:val="1"/>
          <w:numId w:val="1"/>
        </w:numPr>
        <w:spacing w:after="0" w:line="240" w:lineRule="auto"/>
        <w:ind w:left="709" w:hanging="616"/>
      </w:pPr>
      <w:r w:rsidRPr="00C33606">
        <w:t xml:space="preserve">Tutte le informazioni e comunicazioni relative alla presente procedura avverranno a mezzo del sistema SATER. </w:t>
      </w:r>
    </w:p>
    <w:p w14:paraId="7D29379B" w14:textId="77777777" w:rsidR="002C12A6" w:rsidRPr="00181F95" w:rsidRDefault="002C12A6" w:rsidP="002C12A6">
      <w:pPr>
        <w:numPr>
          <w:ilvl w:val="1"/>
          <w:numId w:val="1"/>
        </w:numPr>
        <w:spacing w:after="0" w:line="240" w:lineRule="auto"/>
        <w:ind w:left="709" w:hanging="618"/>
      </w:pPr>
      <w:r w:rsidRPr="00CD793E">
        <w:t xml:space="preserve">Sono esclusi della partecipazione alla gara i soggetti che si </w:t>
      </w:r>
      <w:r w:rsidRPr="00181F95">
        <w:t xml:space="preserve">trovino in una delle situazioni di cui </w:t>
      </w:r>
      <w:r w:rsidRPr="004D768D">
        <w:rPr>
          <w:color w:val="auto"/>
        </w:rPr>
        <w:t>agli</w:t>
      </w:r>
      <w:r w:rsidRPr="00181F95">
        <w:t xml:space="preserve"> artt. 94, 95 e 97 del </w:t>
      </w:r>
      <w:r w:rsidRPr="00181F95">
        <w:rPr>
          <w:color w:val="auto"/>
        </w:rPr>
        <w:t>Codice</w:t>
      </w:r>
      <w:r w:rsidRPr="00181F95">
        <w:t xml:space="preserve">; </w:t>
      </w:r>
    </w:p>
    <w:p w14:paraId="31471E0F" w14:textId="064E55A5" w:rsidR="002C12A6" w:rsidRPr="00EB221B" w:rsidRDefault="002C12A6" w:rsidP="002C12A6">
      <w:pPr>
        <w:pStyle w:val="Paragrafoelenco"/>
        <w:numPr>
          <w:ilvl w:val="1"/>
          <w:numId w:val="1"/>
        </w:numPr>
        <w:spacing w:line="250" w:lineRule="auto"/>
        <w:ind w:left="709" w:hanging="618"/>
        <w:rPr>
          <w:color w:val="auto"/>
          <w:u w:val="single" w:color="000000"/>
        </w:rPr>
      </w:pPr>
      <w:r w:rsidRPr="00EB221B">
        <w:rPr>
          <w:b/>
          <w:color w:val="auto"/>
          <w:u w:val="single" w:color="000000"/>
        </w:rPr>
        <w:t xml:space="preserve">ISCRIZIONE ALLA WHITE LIST: </w:t>
      </w:r>
      <w:r w:rsidR="00164122" w:rsidRPr="00181F95">
        <w:rPr>
          <w:color w:val="auto"/>
          <w:u w:val="single" w:color="000000"/>
        </w:rPr>
        <w:t>è obbligatoria a pena di esclusione,</w:t>
      </w:r>
      <w:r w:rsidR="00164122" w:rsidRPr="00181F95">
        <w:rPr>
          <w:color w:val="auto"/>
          <w:u w:color="000000"/>
        </w:rPr>
        <w:t xml:space="preserve"> ai sensi dell’art. 1, commi 52, 52-bis e 53 della L. 190 del 2012, per gli assuntori delle lavorazioni </w:t>
      </w:r>
      <w:r w:rsidR="00164122" w:rsidRPr="004D768D">
        <w:rPr>
          <w:color w:val="auto"/>
        </w:rPr>
        <w:t>rientranti</w:t>
      </w:r>
      <w:r w:rsidR="00164122" w:rsidRPr="00181F95">
        <w:rPr>
          <w:color w:val="auto"/>
          <w:u w:color="000000"/>
        </w:rPr>
        <w:t xml:space="preserve"> </w:t>
      </w:r>
      <w:r w:rsidR="00164122" w:rsidRPr="00181F95">
        <w:rPr>
          <w:color w:val="auto"/>
          <w:u w:val="single" w:color="000000"/>
        </w:rPr>
        <w:t>nella categoria prevalente OG</w:t>
      </w:r>
      <w:r w:rsidR="00164122">
        <w:rPr>
          <w:color w:val="auto"/>
          <w:u w:val="single" w:color="000000"/>
        </w:rPr>
        <w:t>2</w:t>
      </w:r>
      <w:r w:rsidR="00164122" w:rsidRPr="00181F95">
        <w:rPr>
          <w:color w:val="auto"/>
          <w:u w:color="000000"/>
        </w:rPr>
        <w:t xml:space="preserve"> (trattandosi di lavorazioni indicate nel comma 53 del suddetto art. 1)</w:t>
      </w:r>
      <w:r w:rsidRPr="00401F9D">
        <w:rPr>
          <w:color w:val="auto"/>
        </w:rPr>
        <w:t>;</w:t>
      </w:r>
    </w:p>
    <w:p w14:paraId="1058FCE5" w14:textId="77777777" w:rsidR="002C12A6" w:rsidRPr="000706EA" w:rsidRDefault="002C12A6" w:rsidP="002C12A6">
      <w:pPr>
        <w:numPr>
          <w:ilvl w:val="1"/>
          <w:numId w:val="1"/>
        </w:numPr>
        <w:spacing w:after="0" w:line="240" w:lineRule="auto"/>
        <w:ind w:left="709" w:hanging="616"/>
      </w:pPr>
      <w:r w:rsidRPr="00181F95">
        <w:t xml:space="preserve">non sono ammesse </w:t>
      </w:r>
      <w:r w:rsidRPr="000706EA">
        <w:t xml:space="preserve">offerte al rialzo; </w:t>
      </w:r>
    </w:p>
    <w:p w14:paraId="40EA8FB1" w14:textId="77777777" w:rsidR="002C12A6" w:rsidRPr="000706EA" w:rsidRDefault="002C12A6" w:rsidP="002C12A6">
      <w:pPr>
        <w:numPr>
          <w:ilvl w:val="1"/>
          <w:numId w:val="1"/>
        </w:numPr>
        <w:spacing w:after="0" w:line="240" w:lineRule="auto"/>
        <w:ind w:left="709" w:hanging="616"/>
        <w:rPr>
          <w:color w:val="auto"/>
        </w:rPr>
      </w:pPr>
      <w:r w:rsidRPr="000706EA">
        <w:t xml:space="preserve">si </w:t>
      </w:r>
      <w:r w:rsidRPr="000706EA">
        <w:rPr>
          <w:color w:val="auto"/>
        </w:rPr>
        <w:t>procederà</w:t>
      </w:r>
      <w:r w:rsidRPr="000706EA">
        <w:t xml:space="preserve"> all’aggiudicazione anche in presenza di una sola offerta valida sempre che sia ritenuta </w:t>
      </w:r>
      <w:r w:rsidRPr="000706EA">
        <w:rPr>
          <w:color w:val="auto"/>
        </w:rPr>
        <w:t xml:space="preserve">congrua e conveniente; </w:t>
      </w:r>
    </w:p>
    <w:p w14:paraId="0197637A" w14:textId="77777777" w:rsidR="002C12A6" w:rsidRPr="00DE703E" w:rsidRDefault="002C12A6" w:rsidP="002C12A6">
      <w:pPr>
        <w:numPr>
          <w:ilvl w:val="1"/>
          <w:numId w:val="1"/>
        </w:numPr>
        <w:spacing w:after="0" w:line="240" w:lineRule="auto"/>
        <w:ind w:left="709" w:hanging="616"/>
        <w:rPr>
          <w:color w:val="auto"/>
        </w:rPr>
      </w:pPr>
      <w:r w:rsidRPr="000706EA">
        <w:rPr>
          <w:color w:val="auto"/>
        </w:rPr>
        <w:t xml:space="preserve">nel caso in cui le offerte di due o più concorrenti ottengano lo stesso punteggio complessivo, ma punteggi differenti per il prezzo e per tutti gli altri elementi di valutazione, sarà collocato primo in graduatoria </w:t>
      </w:r>
      <w:r w:rsidRPr="00016B85">
        <w:rPr>
          <w:color w:val="auto"/>
        </w:rPr>
        <w:t xml:space="preserve">il concorrente che ha ottenuto il miglior punteggio sull’offerta tecnica; solo in caso </w:t>
      </w:r>
      <w:r w:rsidRPr="00DE703E">
        <w:rPr>
          <w:color w:val="auto"/>
        </w:rPr>
        <w:t>di ulteriore parità si procederà a sorteggio pubblico.</w:t>
      </w:r>
    </w:p>
    <w:p w14:paraId="27D0018F" w14:textId="77777777" w:rsidR="002C12A6" w:rsidRPr="004319C6" w:rsidRDefault="002C12A6" w:rsidP="002C12A6">
      <w:pPr>
        <w:numPr>
          <w:ilvl w:val="1"/>
          <w:numId w:val="1"/>
        </w:numPr>
        <w:spacing w:after="0" w:line="240" w:lineRule="auto"/>
        <w:ind w:left="709" w:hanging="616"/>
        <w:rPr>
          <w:color w:val="auto"/>
        </w:rPr>
      </w:pPr>
      <w:r w:rsidRPr="00DE703E">
        <w:rPr>
          <w:color w:val="auto"/>
        </w:rPr>
        <w:t>L’aggiudicatario deve prestare le garanzie e polizze assicurative richieste dal capitolato speciale d’appalto</w:t>
      </w:r>
      <w:r w:rsidRPr="004319C6">
        <w:rPr>
          <w:color w:val="auto"/>
        </w:rPr>
        <w:t xml:space="preserve">.  </w:t>
      </w:r>
    </w:p>
    <w:p w14:paraId="71D8944D" w14:textId="78615369" w:rsidR="002C12A6" w:rsidRPr="004319C6" w:rsidRDefault="002C12A6" w:rsidP="002C12A6">
      <w:pPr>
        <w:numPr>
          <w:ilvl w:val="1"/>
          <w:numId w:val="1"/>
        </w:numPr>
        <w:spacing w:after="0" w:line="240" w:lineRule="auto"/>
        <w:ind w:left="709" w:hanging="616"/>
        <w:rPr>
          <w:color w:val="auto"/>
        </w:rPr>
      </w:pPr>
      <w:r w:rsidRPr="004319C6">
        <w:rPr>
          <w:color w:val="auto"/>
        </w:rPr>
        <w:t>il</w:t>
      </w:r>
      <w:r w:rsidRPr="004319C6">
        <w:t xml:space="preserve"> </w:t>
      </w:r>
      <w:r w:rsidRPr="004319C6">
        <w:rPr>
          <w:color w:val="auto"/>
        </w:rPr>
        <w:t>contratto</w:t>
      </w:r>
      <w:r w:rsidRPr="004319C6">
        <w:t xml:space="preserve"> sarà stipulato ai sensi dell’art. 18 del Codice; le spese di contratto sono </w:t>
      </w:r>
      <w:r w:rsidR="00DC0E31" w:rsidRPr="004319C6">
        <w:t xml:space="preserve">stimabili in euro </w:t>
      </w:r>
      <w:r w:rsidR="00164122" w:rsidRPr="004319C6">
        <w:t>2.000</w:t>
      </w:r>
      <w:r w:rsidR="00DE703E" w:rsidRPr="004319C6">
        <w:t>,00</w:t>
      </w:r>
      <w:r w:rsidRPr="004319C6">
        <w:rPr>
          <w:color w:val="auto"/>
        </w:rPr>
        <w:t xml:space="preserve">; </w:t>
      </w:r>
    </w:p>
    <w:p w14:paraId="1CBE5303" w14:textId="77777777" w:rsidR="002C12A6" w:rsidRPr="004319C6" w:rsidRDefault="002C12A6" w:rsidP="002C12A6">
      <w:pPr>
        <w:numPr>
          <w:ilvl w:val="1"/>
          <w:numId w:val="1"/>
        </w:numPr>
        <w:spacing w:after="0" w:line="240" w:lineRule="auto"/>
        <w:ind w:left="709" w:hanging="616"/>
      </w:pPr>
      <w:r w:rsidRPr="004319C6">
        <w:rPr>
          <w:color w:val="auto"/>
        </w:rPr>
        <w:t>le</w:t>
      </w:r>
      <w:r w:rsidRPr="004319C6">
        <w:t xml:space="preserve"> </w:t>
      </w:r>
      <w:r w:rsidRPr="004319C6">
        <w:rPr>
          <w:color w:val="auto"/>
        </w:rPr>
        <w:t>autocertificazioni</w:t>
      </w:r>
      <w:r w:rsidRPr="004319C6">
        <w:t xml:space="preserve">, le certificazioni, i documenti e l’offerta devono essere in lingua italiana o corredati di traduzione giurata; </w:t>
      </w:r>
    </w:p>
    <w:p w14:paraId="4C834DB7" w14:textId="77777777" w:rsidR="002C12A6" w:rsidRPr="004319C6" w:rsidRDefault="002C12A6" w:rsidP="002C12A6">
      <w:pPr>
        <w:numPr>
          <w:ilvl w:val="1"/>
          <w:numId w:val="1"/>
        </w:numPr>
        <w:spacing w:after="0" w:line="240" w:lineRule="auto"/>
        <w:ind w:left="709" w:hanging="616"/>
      </w:pPr>
      <w:r w:rsidRPr="004319C6">
        <w:t xml:space="preserve">gli </w:t>
      </w:r>
      <w:r w:rsidRPr="004319C6">
        <w:rPr>
          <w:color w:val="auto"/>
        </w:rPr>
        <w:t>importi</w:t>
      </w:r>
      <w:r w:rsidRPr="004319C6">
        <w:t xml:space="preserve"> dichiarati da imprese stabilite in altro Stato membro dell’Unione Europea, qualora espressi in altra valuta, dovranno essere convertiti in Euro; </w:t>
      </w:r>
    </w:p>
    <w:p w14:paraId="64494516" w14:textId="77777777" w:rsidR="002C12A6" w:rsidRPr="004319C6" w:rsidRDefault="002C12A6" w:rsidP="002C12A6">
      <w:pPr>
        <w:numPr>
          <w:ilvl w:val="1"/>
          <w:numId w:val="1"/>
        </w:numPr>
        <w:spacing w:after="0" w:line="240" w:lineRule="auto"/>
        <w:ind w:left="709" w:hanging="616"/>
      </w:pPr>
      <w:r w:rsidRPr="004319C6">
        <w:t xml:space="preserve">Il </w:t>
      </w:r>
      <w:r w:rsidRPr="004319C6">
        <w:rPr>
          <w:color w:val="auto"/>
        </w:rPr>
        <w:t>contratto</w:t>
      </w:r>
      <w:r w:rsidRPr="004319C6">
        <w:t xml:space="preserve"> sarà assoggettato alla disciplina prevista dalla vigente normativa in materia di tracciabilità dei flussi finanziari. L’impresa pertanto con la presentazione dell’offerta si obbliga a rispettarne le previsioni anche con riguardo alla cd. “Filiera” sotto le comminatorie di legge (</w:t>
      </w:r>
      <w:proofErr w:type="spellStart"/>
      <w:r w:rsidRPr="004319C6">
        <w:t>cfr</w:t>
      </w:r>
      <w:proofErr w:type="spellEnd"/>
      <w:r w:rsidRPr="004319C6">
        <w:t xml:space="preserve"> legge 13 agosto 2010 n. 136 artt. 3 e 6 come modificati dal D.L. 12 novembre 2010 n. 187 convertito nella legge 17 ottobre 2010 n. 217 e le determinazioni dell’autorità 8 e 10 del 2010); </w:t>
      </w:r>
    </w:p>
    <w:p w14:paraId="69EC5480" w14:textId="77777777" w:rsidR="002C12A6" w:rsidRPr="004319C6" w:rsidRDefault="002C12A6" w:rsidP="002C12A6">
      <w:pPr>
        <w:numPr>
          <w:ilvl w:val="1"/>
          <w:numId w:val="1"/>
        </w:numPr>
        <w:spacing w:after="0" w:line="240" w:lineRule="auto"/>
        <w:ind w:left="709" w:hanging="616"/>
      </w:pPr>
      <w:r w:rsidRPr="004319C6">
        <w:t xml:space="preserve">i </w:t>
      </w:r>
      <w:r w:rsidRPr="004319C6">
        <w:rPr>
          <w:color w:val="auto"/>
        </w:rPr>
        <w:t>corrispettivi</w:t>
      </w:r>
      <w:r w:rsidRPr="004319C6">
        <w:t xml:space="preserve"> saranno pagati con le modalità previste dal capitolato speciale d’appalto; </w:t>
      </w:r>
    </w:p>
    <w:p w14:paraId="2A72A7D7" w14:textId="77777777" w:rsidR="002C12A6" w:rsidRPr="004319C6" w:rsidRDefault="002C12A6" w:rsidP="002C12A6">
      <w:pPr>
        <w:numPr>
          <w:ilvl w:val="1"/>
          <w:numId w:val="1"/>
        </w:numPr>
        <w:spacing w:after="0" w:line="240" w:lineRule="auto"/>
        <w:ind w:left="709" w:hanging="616"/>
      </w:pPr>
      <w:r w:rsidRPr="004319C6">
        <w:t xml:space="preserve">gli </w:t>
      </w:r>
      <w:r w:rsidRPr="004319C6">
        <w:rPr>
          <w:color w:val="auto"/>
        </w:rPr>
        <w:t>eventuali</w:t>
      </w:r>
      <w:r w:rsidRPr="004319C6">
        <w:t xml:space="preserve"> subappalti saranno disciplinati ai sensi delle vigenti leggi; </w:t>
      </w:r>
    </w:p>
    <w:p w14:paraId="0B9DA7D1" w14:textId="77777777" w:rsidR="002C12A6" w:rsidRDefault="002C12A6" w:rsidP="002C12A6">
      <w:pPr>
        <w:numPr>
          <w:ilvl w:val="1"/>
          <w:numId w:val="1"/>
        </w:numPr>
        <w:spacing w:after="0" w:line="240" w:lineRule="auto"/>
        <w:ind w:left="709" w:hanging="616"/>
        <w:rPr>
          <w:color w:val="auto"/>
        </w:rPr>
      </w:pPr>
      <w:r w:rsidRPr="004319C6">
        <w:t xml:space="preserve">Salvi i casi in cui è obbligatorio il pagamento diretto del subappaltatore, i pagamenti </w:t>
      </w:r>
      <w:r w:rsidRPr="004319C6">
        <w:rPr>
          <w:color w:val="auto"/>
        </w:rPr>
        <w:t>relativi</w:t>
      </w:r>
      <w:r w:rsidRPr="004319C6">
        <w:t xml:space="preserve"> ai lavori svolti dal </w:t>
      </w:r>
      <w:r w:rsidRPr="004319C6">
        <w:rPr>
          <w:color w:val="auto"/>
        </w:rPr>
        <w:t>subappaltatore o cottimista</w:t>
      </w:r>
      <w:r w:rsidRPr="00FD564A">
        <w:rPr>
          <w:color w:val="auto"/>
        </w:rPr>
        <w:t xml:space="preserve"> verranno effettuati dall’aggiudicatario che è obbligato a trasmettere, entro venti giorni dalla data di ciascun pagamento, copia delle fatture quietanzate con l’indicazione delle ritenute e garanzie. </w:t>
      </w:r>
    </w:p>
    <w:p w14:paraId="3A3BC60E" w14:textId="77777777" w:rsidR="002C12A6" w:rsidRPr="00DC0E31" w:rsidRDefault="002C12A6" w:rsidP="002C12A6">
      <w:pPr>
        <w:numPr>
          <w:ilvl w:val="1"/>
          <w:numId w:val="1"/>
        </w:numPr>
        <w:spacing w:after="0" w:line="240" w:lineRule="auto"/>
        <w:ind w:left="709" w:hanging="616"/>
      </w:pPr>
      <w:r w:rsidRPr="005D018F">
        <w:lastRenderedPageBreak/>
        <w:t xml:space="preserve">Patente a crediti (o a punti) per la sicurezza di cui all’art. 27 del Testo Unico della Sicurezza, come modificato dall’art. 29, comma 19 </w:t>
      </w:r>
      <w:r w:rsidRPr="00DC0E31">
        <w:t xml:space="preserve">del D.L 19/2024: prima dell’inizio dei lavori l’affidatario è tenuto a dimostrare il possesso della patente o l’avvenuta presentazione della richiesta del rilascio tramite il portale dei servizi dell’Ispettorato Nazionale del Lavoro; sono escluse dall’adempimento le imprese in possesso dell’attestazione di qualificazione SOA in classifica pari o superiore alla III. </w:t>
      </w:r>
    </w:p>
    <w:p w14:paraId="2229EBB7" w14:textId="77777777" w:rsidR="002C12A6" w:rsidRPr="00DC0E31" w:rsidRDefault="002C12A6" w:rsidP="00BC4EB1">
      <w:pPr>
        <w:numPr>
          <w:ilvl w:val="1"/>
          <w:numId w:val="1"/>
        </w:numPr>
        <w:spacing w:after="0" w:line="240" w:lineRule="auto"/>
        <w:ind w:left="709" w:hanging="618"/>
      </w:pPr>
      <w:r w:rsidRPr="00DC0E31">
        <w:t xml:space="preserve">In caso di attivazione di procedure di insolvenza dell’appaltatore ovvero di risoluzione per grave inadempimento dello stesso la stazione appaltante si riserva la facoltà di applicare le disposizioni di cui all’articolo 124 del Codice. </w:t>
      </w:r>
    </w:p>
    <w:p w14:paraId="3D44A326" w14:textId="77777777" w:rsidR="002C12A6" w:rsidRPr="00DC0E31" w:rsidRDefault="002C12A6" w:rsidP="00BC4EB1">
      <w:pPr>
        <w:numPr>
          <w:ilvl w:val="1"/>
          <w:numId w:val="1"/>
        </w:numPr>
        <w:spacing w:after="0" w:line="240" w:lineRule="auto"/>
        <w:ind w:left="709" w:hanging="618"/>
        <w:rPr>
          <w:color w:val="auto"/>
        </w:rPr>
      </w:pPr>
      <w:r w:rsidRPr="00DC0E31">
        <w:t xml:space="preserve">è esclusa la competenza arbitrale; per ogni controversia </w:t>
      </w:r>
      <w:r w:rsidRPr="00DC0E31">
        <w:rPr>
          <w:color w:val="auto"/>
        </w:rPr>
        <w:t xml:space="preserve">è competente il foro di Parma; </w:t>
      </w:r>
    </w:p>
    <w:p w14:paraId="0D33B037" w14:textId="27712E43" w:rsidR="002C12A6" w:rsidRPr="00DC0E31" w:rsidRDefault="002C12A6" w:rsidP="00BC4EB1">
      <w:pPr>
        <w:numPr>
          <w:ilvl w:val="1"/>
          <w:numId w:val="1"/>
        </w:numPr>
        <w:spacing w:after="0" w:line="240" w:lineRule="auto"/>
        <w:ind w:left="709" w:hanging="618"/>
        <w:rPr>
          <w:color w:val="auto"/>
        </w:rPr>
      </w:pPr>
      <w:r w:rsidRPr="00DC0E31">
        <w:t>Responsabile</w:t>
      </w:r>
      <w:r w:rsidRPr="00DC0E31">
        <w:rPr>
          <w:color w:val="auto"/>
        </w:rPr>
        <w:t xml:space="preserve"> unico di progetto: </w:t>
      </w:r>
      <w:r w:rsidR="00164122">
        <w:rPr>
          <w:color w:val="auto"/>
        </w:rPr>
        <w:t>Arch. Matteo Piovani</w:t>
      </w:r>
      <w:r w:rsidR="00BC4EB1" w:rsidRPr="00DC0E31">
        <w:rPr>
          <w:color w:val="auto"/>
        </w:rPr>
        <w:t xml:space="preserve"> mail </w:t>
      </w:r>
      <w:hyperlink r:id="rId11" w:history="1">
        <w:r w:rsidR="00164122" w:rsidRPr="008F426C">
          <w:rPr>
            <w:rStyle w:val="Collegamentoipertestuale"/>
          </w:rPr>
          <w:t>m.piovani@provincia.parma.it</w:t>
        </w:r>
      </w:hyperlink>
      <w:r w:rsidR="00BC4EB1" w:rsidRPr="00DC0E31">
        <w:rPr>
          <w:color w:val="auto"/>
        </w:rPr>
        <w:t xml:space="preserve"> </w:t>
      </w:r>
      <w:proofErr w:type="spellStart"/>
      <w:r w:rsidRPr="00DC0E31">
        <w:rPr>
          <w:color w:val="auto"/>
        </w:rPr>
        <w:t>tel</w:t>
      </w:r>
      <w:proofErr w:type="spellEnd"/>
      <w:r w:rsidRPr="00DC0E31">
        <w:rPr>
          <w:color w:val="auto"/>
        </w:rPr>
        <w:t xml:space="preserve"> </w:t>
      </w:r>
      <w:r w:rsidR="00BC4EB1" w:rsidRPr="00DC0E31">
        <w:rPr>
          <w:color w:val="auto"/>
        </w:rPr>
        <w:t xml:space="preserve">     </w:t>
      </w:r>
      <w:r w:rsidRPr="00DC0E31">
        <w:rPr>
          <w:color w:val="auto"/>
        </w:rPr>
        <w:t>0521</w:t>
      </w:r>
      <w:r w:rsidR="00DC0E31" w:rsidRPr="00DC0E31">
        <w:rPr>
          <w:color w:val="auto"/>
        </w:rPr>
        <w:t>/</w:t>
      </w:r>
      <w:r w:rsidR="00BC4EB1" w:rsidRPr="00DC0E31">
        <w:rPr>
          <w:color w:val="auto"/>
        </w:rPr>
        <w:t>931</w:t>
      </w:r>
      <w:r w:rsidR="00164122">
        <w:rPr>
          <w:color w:val="auto"/>
        </w:rPr>
        <w:t>710</w:t>
      </w:r>
      <w:r w:rsidRPr="00DC0E31">
        <w:rPr>
          <w:color w:val="auto"/>
        </w:rPr>
        <w:t>;</w:t>
      </w:r>
    </w:p>
    <w:p w14:paraId="12FBE56E" w14:textId="77777777" w:rsidR="002C12A6" w:rsidRPr="00DC0E31" w:rsidRDefault="002C12A6" w:rsidP="00BC4EB1">
      <w:pPr>
        <w:spacing w:after="0" w:line="240" w:lineRule="auto"/>
        <w:ind w:left="709" w:firstLine="0"/>
      </w:pPr>
      <w:r w:rsidRPr="00DC0E31">
        <w:t xml:space="preserve">Responsabile stazione unica appaltante: dott. Ugo Giudice indirizzo mail </w:t>
      </w:r>
      <w:hyperlink r:id="rId12" w:history="1">
        <w:r w:rsidRPr="00DC0E31">
          <w:rPr>
            <w:rStyle w:val="Collegamentoipertestuale"/>
          </w:rPr>
          <w:t>u.giudice@provincia.parma.it</w:t>
        </w:r>
      </w:hyperlink>
      <w:r w:rsidRPr="00DC0E31">
        <w:t xml:space="preserve"> tel. 0521/931704;  </w:t>
      </w:r>
    </w:p>
    <w:p w14:paraId="649D7052" w14:textId="77777777" w:rsidR="002C12A6" w:rsidRPr="00DC0E31" w:rsidRDefault="002C12A6" w:rsidP="002C12A6">
      <w:pPr>
        <w:spacing w:after="0" w:line="240" w:lineRule="auto"/>
        <w:ind w:left="709" w:firstLine="0"/>
      </w:pPr>
      <w:r w:rsidRPr="00DC0E31">
        <w:t xml:space="preserve">Responsabile della fase di affidamento: dott.ssa Giordana Pinardi indirizzo mail </w:t>
      </w:r>
      <w:hyperlink r:id="rId13" w:history="1">
        <w:r w:rsidRPr="00DC0E31">
          <w:rPr>
            <w:rStyle w:val="Collegamentoipertestuale"/>
          </w:rPr>
          <w:t>g.pinardi@provincia.parma.it</w:t>
        </w:r>
      </w:hyperlink>
      <w:r w:rsidRPr="00DC0E31">
        <w:t xml:space="preserve"> tel. 0521/931922.</w:t>
      </w:r>
    </w:p>
    <w:p w14:paraId="06EADEF2" w14:textId="77777777" w:rsidR="002C12A6" w:rsidRPr="00DC0E31" w:rsidRDefault="002C12A6" w:rsidP="002C12A6">
      <w:pPr>
        <w:ind w:left="0" w:firstLine="0"/>
        <w:rPr>
          <w:color w:val="auto"/>
        </w:rPr>
      </w:pPr>
    </w:p>
    <w:p w14:paraId="7B77A5A1" w14:textId="77777777" w:rsidR="002C12A6" w:rsidRPr="00FD564A" w:rsidRDefault="002C12A6" w:rsidP="002C12A6">
      <w:pPr>
        <w:ind w:left="0" w:firstLine="0"/>
        <w:rPr>
          <w:color w:val="auto"/>
        </w:rPr>
      </w:pPr>
      <w:r w:rsidRPr="00DC0E31">
        <w:rPr>
          <w:color w:val="auto"/>
        </w:rPr>
        <w:t>Ai sensi del d.lgs. 30 giugno 2003 n. 196 nel testo vigente a seguito delle modifiche introdotte dal d.lgs. 10 agosto 2018 n. 101 di recepimento del regolamento comunitario in materia di protezione dei dati personali, si informa che le finalità cui sono destinati i dati raccolti ineriscono strettamente e soltanto allo svolgimento della procedura di gara, fino alla stipulazione del contratto</w:t>
      </w:r>
      <w:r w:rsidRPr="00FD564A">
        <w:rPr>
          <w:color w:val="auto"/>
        </w:rPr>
        <w:t xml:space="preserve">. </w:t>
      </w:r>
    </w:p>
    <w:p w14:paraId="381A08C6" w14:textId="77777777" w:rsidR="002C12A6" w:rsidRDefault="002C12A6" w:rsidP="002C12A6">
      <w:pPr>
        <w:spacing w:after="0" w:line="259" w:lineRule="auto"/>
        <w:ind w:left="0" w:firstLine="0"/>
        <w:rPr>
          <w:color w:val="auto"/>
        </w:rPr>
      </w:pPr>
      <w:r w:rsidRPr="00FD564A">
        <w:rPr>
          <w:color w:val="auto"/>
        </w:rPr>
        <w:t xml:space="preserve"> </w:t>
      </w:r>
    </w:p>
    <w:p w14:paraId="4A60E1A4" w14:textId="77777777" w:rsidR="00BD3772" w:rsidRPr="00B075D7" w:rsidRDefault="004149CD" w:rsidP="0068491A">
      <w:pPr>
        <w:spacing w:after="0" w:line="240" w:lineRule="auto"/>
        <w:ind w:left="10"/>
        <w:jc w:val="center"/>
        <w:rPr>
          <w:color w:val="auto"/>
          <w:szCs w:val="24"/>
        </w:rPr>
      </w:pPr>
      <w:r w:rsidRPr="00B075D7">
        <w:rPr>
          <w:color w:val="auto"/>
          <w:szCs w:val="24"/>
        </w:rPr>
        <w:t>Il Funzionario di Elevata Qualificazione</w:t>
      </w:r>
    </w:p>
    <w:p w14:paraId="01BD2CAB" w14:textId="77777777" w:rsidR="0068491A" w:rsidRPr="00B075D7" w:rsidRDefault="004149CD" w:rsidP="0068491A">
      <w:pPr>
        <w:spacing w:after="0" w:line="240" w:lineRule="auto"/>
        <w:ind w:left="10"/>
        <w:jc w:val="center"/>
        <w:rPr>
          <w:color w:val="auto"/>
          <w:szCs w:val="24"/>
        </w:rPr>
      </w:pPr>
      <w:r w:rsidRPr="00B075D7">
        <w:rPr>
          <w:color w:val="auto"/>
          <w:szCs w:val="24"/>
        </w:rPr>
        <w:t xml:space="preserve"> della Stazione Unica Appaltante</w:t>
      </w:r>
    </w:p>
    <w:p w14:paraId="516758AA" w14:textId="77777777" w:rsidR="0068491A" w:rsidRPr="000C18D6" w:rsidRDefault="0068491A" w:rsidP="0068491A">
      <w:pPr>
        <w:spacing w:after="0" w:line="240" w:lineRule="auto"/>
        <w:ind w:left="10"/>
        <w:jc w:val="center"/>
        <w:rPr>
          <w:i/>
          <w:color w:val="auto"/>
          <w:szCs w:val="24"/>
        </w:rPr>
      </w:pPr>
      <w:r w:rsidRPr="000C18D6">
        <w:rPr>
          <w:i/>
          <w:color w:val="auto"/>
          <w:szCs w:val="24"/>
        </w:rPr>
        <w:t>dott.</w:t>
      </w:r>
      <w:r w:rsidR="004149CD" w:rsidRPr="000C18D6">
        <w:rPr>
          <w:i/>
          <w:color w:val="auto"/>
          <w:szCs w:val="24"/>
        </w:rPr>
        <w:t>ssa</w:t>
      </w:r>
      <w:r w:rsidRPr="000C18D6">
        <w:rPr>
          <w:i/>
          <w:color w:val="auto"/>
          <w:szCs w:val="24"/>
        </w:rPr>
        <w:t xml:space="preserve"> </w:t>
      </w:r>
      <w:r w:rsidR="004149CD" w:rsidRPr="000C18D6">
        <w:rPr>
          <w:i/>
          <w:color w:val="auto"/>
          <w:szCs w:val="24"/>
        </w:rPr>
        <w:t>Giordana Pinardi</w:t>
      </w:r>
    </w:p>
    <w:p w14:paraId="052524C8" w14:textId="71942FA9" w:rsidR="00454104" w:rsidRDefault="0068491A" w:rsidP="00457242">
      <w:pPr>
        <w:spacing w:after="0"/>
        <w:ind w:left="10"/>
        <w:jc w:val="center"/>
      </w:pPr>
      <w:r w:rsidRPr="00ED2F3B">
        <w:rPr>
          <w:i/>
          <w:color w:val="auto"/>
          <w:sz w:val="20"/>
          <w:szCs w:val="20"/>
        </w:rPr>
        <w:t xml:space="preserve"> (documento firmato digitalmente)</w:t>
      </w:r>
      <w:bookmarkEnd w:id="1"/>
    </w:p>
    <w:sectPr w:rsidR="00454104" w:rsidSect="00F04273">
      <w:footerReference w:type="even" r:id="rId14"/>
      <w:footerReference w:type="default" r:id="rId15"/>
      <w:footerReference w:type="first" r:id="rId16"/>
      <w:pgSz w:w="11906" w:h="16841"/>
      <w:pgMar w:top="794" w:right="1128" w:bottom="851" w:left="1134" w:header="720" w:footer="4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4E5166" w14:textId="77777777" w:rsidR="005A58FE" w:rsidRDefault="005A58FE">
      <w:pPr>
        <w:spacing w:after="0" w:line="240" w:lineRule="auto"/>
      </w:pPr>
      <w:r>
        <w:separator/>
      </w:r>
    </w:p>
  </w:endnote>
  <w:endnote w:type="continuationSeparator" w:id="0">
    <w:p w14:paraId="5DBADEF9" w14:textId="77777777" w:rsidR="005A58FE" w:rsidRDefault="005A5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Sans">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666F7" w14:textId="77777777" w:rsidR="00454104" w:rsidRDefault="00BD20E2">
    <w:pPr>
      <w:spacing w:after="0" w:line="259" w:lineRule="auto"/>
      <w:ind w:left="0" w:right="4" w:firstLine="0"/>
      <w:jc w:val="center"/>
    </w:pPr>
    <w:r>
      <w:fldChar w:fldCharType="begin"/>
    </w:r>
    <w:r>
      <w:instrText xml:space="preserve"> PAGE   \* MERGEFORMAT </w:instrText>
    </w:r>
    <w:r>
      <w:fldChar w:fldCharType="separate"/>
    </w:r>
    <w:r w:rsidR="00454104">
      <w:rPr>
        <w:sz w:val="20"/>
      </w:rPr>
      <w:t>1</w:t>
    </w:r>
    <w:r>
      <w:rPr>
        <w:sz w:val="20"/>
      </w:rPr>
      <w:fldChar w:fldCharType="end"/>
    </w:r>
    <w:r w:rsidR="00454104">
      <w:rPr>
        <w:sz w:val="20"/>
      </w:rPr>
      <w:t xml:space="preserve"> </w:t>
    </w:r>
  </w:p>
  <w:p w14:paraId="76A8D3F7" w14:textId="77777777" w:rsidR="00454104" w:rsidRDefault="00454104">
    <w:pPr>
      <w:spacing w:after="0" w:line="259" w:lineRule="auto"/>
      <w:ind w:left="0" w:firstLine="0"/>
      <w:jc w:val="lef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A0106" w14:textId="567C6567" w:rsidR="00454104" w:rsidRDefault="00BD20E2">
    <w:pPr>
      <w:spacing w:after="0" w:line="259" w:lineRule="auto"/>
      <w:ind w:left="0" w:right="4" w:firstLine="0"/>
      <w:jc w:val="center"/>
    </w:pPr>
    <w:r>
      <w:fldChar w:fldCharType="begin"/>
    </w:r>
    <w:r>
      <w:instrText xml:space="preserve"> PAGE   \* MERGEFORMAT </w:instrText>
    </w:r>
    <w:r>
      <w:fldChar w:fldCharType="separate"/>
    </w:r>
    <w:r w:rsidR="00C576D9" w:rsidRPr="00C576D9">
      <w:rPr>
        <w:noProof/>
        <w:sz w:val="20"/>
      </w:rPr>
      <w:t>5</w:t>
    </w:r>
    <w:r>
      <w:rPr>
        <w:noProof/>
        <w:sz w:val="20"/>
      </w:rPr>
      <w:fldChar w:fldCharType="end"/>
    </w:r>
    <w:r w:rsidR="00454104">
      <w:rPr>
        <w:sz w:val="20"/>
      </w:rPr>
      <w:t xml:space="preserve"> </w:t>
    </w:r>
  </w:p>
  <w:p w14:paraId="11F61574" w14:textId="77777777" w:rsidR="00454104" w:rsidRDefault="00454104">
    <w:pPr>
      <w:spacing w:after="0" w:line="259" w:lineRule="auto"/>
      <w:ind w:left="0" w:firstLine="0"/>
      <w:jc w:val="left"/>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13FD7" w14:textId="77777777" w:rsidR="00454104" w:rsidRDefault="00BD20E2">
    <w:pPr>
      <w:spacing w:after="0" w:line="259" w:lineRule="auto"/>
      <w:ind w:left="0" w:right="4" w:firstLine="0"/>
      <w:jc w:val="center"/>
    </w:pPr>
    <w:r>
      <w:fldChar w:fldCharType="begin"/>
    </w:r>
    <w:r>
      <w:instrText xml:space="preserve"> PAGE   \* MERGEFORMAT </w:instrText>
    </w:r>
    <w:r>
      <w:fldChar w:fldCharType="separate"/>
    </w:r>
    <w:r w:rsidR="00454104">
      <w:rPr>
        <w:sz w:val="20"/>
      </w:rPr>
      <w:t>1</w:t>
    </w:r>
    <w:r>
      <w:rPr>
        <w:sz w:val="20"/>
      </w:rPr>
      <w:fldChar w:fldCharType="end"/>
    </w:r>
    <w:r w:rsidR="00454104">
      <w:rPr>
        <w:sz w:val="20"/>
      </w:rPr>
      <w:t xml:space="preserve"> </w:t>
    </w:r>
  </w:p>
  <w:p w14:paraId="50AB1038" w14:textId="77777777" w:rsidR="00454104" w:rsidRDefault="00454104">
    <w:pPr>
      <w:spacing w:after="0" w:line="259" w:lineRule="auto"/>
      <w:ind w:left="0" w:firstLine="0"/>
      <w:jc w:val="left"/>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975EC8" w14:textId="77777777" w:rsidR="005A58FE" w:rsidRDefault="005A58FE">
      <w:pPr>
        <w:spacing w:after="0" w:line="240" w:lineRule="auto"/>
      </w:pPr>
      <w:r>
        <w:separator/>
      </w:r>
    </w:p>
  </w:footnote>
  <w:footnote w:type="continuationSeparator" w:id="0">
    <w:p w14:paraId="6E46EFBD" w14:textId="77777777" w:rsidR="005A58FE" w:rsidRDefault="005A58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410792"/>
    <w:multiLevelType w:val="hybridMultilevel"/>
    <w:tmpl w:val="C240BB8E"/>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42B13898"/>
    <w:multiLevelType w:val="hybridMultilevel"/>
    <w:tmpl w:val="CDACD03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15:restartNumberingAfterBreak="0">
    <w:nsid w:val="4BC6234D"/>
    <w:multiLevelType w:val="multilevel"/>
    <w:tmpl w:val="1DE0A43C"/>
    <w:lvl w:ilvl="0">
      <w:start w:val="1"/>
      <w:numFmt w:val="decimal"/>
      <w:lvlText w:val="%1."/>
      <w:lvlJc w:val="left"/>
      <w:pPr>
        <w:ind w:left="1777" w:hanging="360"/>
      </w:pPr>
      <w:rPr>
        <w:rFonts w:cs="Times New Roman" w:hint="default"/>
        <w:b/>
      </w:rPr>
    </w:lvl>
    <w:lvl w:ilvl="1">
      <w:start w:val="1"/>
      <w:numFmt w:val="decimal"/>
      <w:isLgl/>
      <w:lvlText w:val="%1.%2"/>
      <w:lvlJc w:val="left"/>
      <w:pPr>
        <w:ind w:left="1210" w:hanging="360"/>
      </w:pPr>
      <w:rPr>
        <w:rFonts w:ascii="Times New Roman" w:hAnsi="Times New Roman" w:cs="Times New Roman" w:hint="default"/>
        <w:b w:val="0"/>
        <w:sz w:val="24"/>
        <w:szCs w:val="24"/>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3" w15:restartNumberingAfterBreak="0">
    <w:nsid w:val="68106BC1"/>
    <w:multiLevelType w:val="hybridMultilevel"/>
    <w:tmpl w:val="2DFA1E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D446339"/>
    <w:multiLevelType w:val="hybridMultilevel"/>
    <w:tmpl w:val="99C800B0"/>
    <w:lvl w:ilvl="0" w:tplc="BEA08E46">
      <w:numFmt w:val="bullet"/>
      <w:lvlText w:val="-"/>
      <w:lvlJc w:val="left"/>
      <w:pPr>
        <w:tabs>
          <w:tab w:val="num" w:pos="720"/>
        </w:tabs>
        <w:ind w:left="720" w:hanging="360"/>
      </w:pPr>
      <w:rPr>
        <w:rFonts w:ascii="LiberationSans" w:eastAsia="MS Mincho" w:hAnsi="LiberationSan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10E"/>
    <w:rsid w:val="00000E2A"/>
    <w:rsid w:val="00000FA5"/>
    <w:rsid w:val="00001147"/>
    <w:rsid w:val="0000193D"/>
    <w:rsid w:val="00003664"/>
    <w:rsid w:val="00004A95"/>
    <w:rsid w:val="00006922"/>
    <w:rsid w:val="00010173"/>
    <w:rsid w:val="000132EE"/>
    <w:rsid w:val="00013FAB"/>
    <w:rsid w:val="000142C8"/>
    <w:rsid w:val="00016B85"/>
    <w:rsid w:val="0002345A"/>
    <w:rsid w:val="000249C9"/>
    <w:rsid w:val="000268D4"/>
    <w:rsid w:val="00027D8C"/>
    <w:rsid w:val="000306D7"/>
    <w:rsid w:val="0003360A"/>
    <w:rsid w:val="00033A73"/>
    <w:rsid w:val="00033DD8"/>
    <w:rsid w:val="00035434"/>
    <w:rsid w:val="0003758B"/>
    <w:rsid w:val="00041FF3"/>
    <w:rsid w:val="00046BD6"/>
    <w:rsid w:val="000479B2"/>
    <w:rsid w:val="00054A2A"/>
    <w:rsid w:val="00057563"/>
    <w:rsid w:val="00060BA0"/>
    <w:rsid w:val="0006146C"/>
    <w:rsid w:val="00062759"/>
    <w:rsid w:val="00062FF9"/>
    <w:rsid w:val="00064BF6"/>
    <w:rsid w:val="00064CDF"/>
    <w:rsid w:val="000651C8"/>
    <w:rsid w:val="000706EA"/>
    <w:rsid w:val="0007729A"/>
    <w:rsid w:val="000804E6"/>
    <w:rsid w:val="00081964"/>
    <w:rsid w:val="0008249A"/>
    <w:rsid w:val="00084B87"/>
    <w:rsid w:val="000855B2"/>
    <w:rsid w:val="000877B5"/>
    <w:rsid w:val="000A0610"/>
    <w:rsid w:val="000A120B"/>
    <w:rsid w:val="000A18AD"/>
    <w:rsid w:val="000A262C"/>
    <w:rsid w:val="000A3613"/>
    <w:rsid w:val="000A5E9E"/>
    <w:rsid w:val="000A6A6A"/>
    <w:rsid w:val="000B0915"/>
    <w:rsid w:val="000B4290"/>
    <w:rsid w:val="000B5A6A"/>
    <w:rsid w:val="000C0B11"/>
    <w:rsid w:val="000C12C1"/>
    <w:rsid w:val="000C18D6"/>
    <w:rsid w:val="000C434B"/>
    <w:rsid w:val="000C44FE"/>
    <w:rsid w:val="000D1EB4"/>
    <w:rsid w:val="000D2DE8"/>
    <w:rsid w:val="000D37C2"/>
    <w:rsid w:val="000D4FCC"/>
    <w:rsid w:val="000E079A"/>
    <w:rsid w:val="000E27F5"/>
    <w:rsid w:val="000F0A6F"/>
    <w:rsid w:val="000F18E5"/>
    <w:rsid w:val="000F2DF7"/>
    <w:rsid w:val="000F4C60"/>
    <w:rsid w:val="000F7DFA"/>
    <w:rsid w:val="00100C05"/>
    <w:rsid w:val="00106BFC"/>
    <w:rsid w:val="00106F8E"/>
    <w:rsid w:val="00106FE9"/>
    <w:rsid w:val="00107EEA"/>
    <w:rsid w:val="0011166C"/>
    <w:rsid w:val="00112601"/>
    <w:rsid w:val="001139FC"/>
    <w:rsid w:val="00113EFF"/>
    <w:rsid w:val="00114A07"/>
    <w:rsid w:val="001155A2"/>
    <w:rsid w:val="00115A24"/>
    <w:rsid w:val="00117020"/>
    <w:rsid w:val="00121C36"/>
    <w:rsid w:val="00122762"/>
    <w:rsid w:val="00124AAC"/>
    <w:rsid w:val="00124E21"/>
    <w:rsid w:val="0012510E"/>
    <w:rsid w:val="001255C1"/>
    <w:rsid w:val="0012668A"/>
    <w:rsid w:val="00126B7D"/>
    <w:rsid w:val="00126BA5"/>
    <w:rsid w:val="001302F1"/>
    <w:rsid w:val="0013101F"/>
    <w:rsid w:val="0013181D"/>
    <w:rsid w:val="001327E6"/>
    <w:rsid w:val="0013307D"/>
    <w:rsid w:val="00136A7C"/>
    <w:rsid w:val="00137CF0"/>
    <w:rsid w:val="00142749"/>
    <w:rsid w:val="001436E6"/>
    <w:rsid w:val="00144490"/>
    <w:rsid w:val="001472D3"/>
    <w:rsid w:val="00150A5E"/>
    <w:rsid w:val="00151DB6"/>
    <w:rsid w:val="00152FD8"/>
    <w:rsid w:val="0015395B"/>
    <w:rsid w:val="00154F28"/>
    <w:rsid w:val="00155309"/>
    <w:rsid w:val="00164122"/>
    <w:rsid w:val="001646FD"/>
    <w:rsid w:val="00166EA7"/>
    <w:rsid w:val="001717D8"/>
    <w:rsid w:val="00172CD2"/>
    <w:rsid w:val="001736DF"/>
    <w:rsid w:val="0018051B"/>
    <w:rsid w:val="00180B20"/>
    <w:rsid w:val="00181F95"/>
    <w:rsid w:val="00182009"/>
    <w:rsid w:val="0018277C"/>
    <w:rsid w:val="00183559"/>
    <w:rsid w:val="0018380D"/>
    <w:rsid w:val="00183D7E"/>
    <w:rsid w:val="0018429C"/>
    <w:rsid w:val="00186360"/>
    <w:rsid w:val="00187122"/>
    <w:rsid w:val="00187298"/>
    <w:rsid w:val="001901F0"/>
    <w:rsid w:val="0019090F"/>
    <w:rsid w:val="00190D14"/>
    <w:rsid w:val="00191005"/>
    <w:rsid w:val="00192E9F"/>
    <w:rsid w:val="0019301E"/>
    <w:rsid w:val="001936F5"/>
    <w:rsid w:val="00194187"/>
    <w:rsid w:val="00196020"/>
    <w:rsid w:val="001976A9"/>
    <w:rsid w:val="001979AC"/>
    <w:rsid w:val="001979DC"/>
    <w:rsid w:val="001A1533"/>
    <w:rsid w:val="001A1B07"/>
    <w:rsid w:val="001A354D"/>
    <w:rsid w:val="001A3F6A"/>
    <w:rsid w:val="001A6DF6"/>
    <w:rsid w:val="001B3683"/>
    <w:rsid w:val="001B41C0"/>
    <w:rsid w:val="001B4697"/>
    <w:rsid w:val="001B618D"/>
    <w:rsid w:val="001C1D86"/>
    <w:rsid w:val="001C6649"/>
    <w:rsid w:val="001D0CA8"/>
    <w:rsid w:val="001D1772"/>
    <w:rsid w:val="001D21A3"/>
    <w:rsid w:val="001D3116"/>
    <w:rsid w:val="001D5541"/>
    <w:rsid w:val="001D6107"/>
    <w:rsid w:val="001D714B"/>
    <w:rsid w:val="001E1739"/>
    <w:rsid w:val="001E2BFF"/>
    <w:rsid w:val="001E3719"/>
    <w:rsid w:val="001E583C"/>
    <w:rsid w:val="001E5B23"/>
    <w:rsid w:val="001E65A6"/>
    <w:rsid w:val="001F106A"/>
    <w:rsid w:val="001F323A"/>
    <w:rsid w:val="001F37EE"/>
    <w:rsid w:val="001F3C2E"/>
    <w:rsid w:val="001F7913"/>
    <w:rsid w:val="00200F3B"/>
    <w:rsid w:val="002039BD"/>
    <w:rsid w:val="00203A61"/>
    <w:rsid w:val="0020549E"/>
    <w:rsid w:val="00205F31"/>
    <w:rsid w:val="00210FD5"/>
    <w:rsid w:val="00211187"/>
    <w:rsid w:val="0021405B"/>
    <w:rsid w:val="0021574D"/>
    <w:rsid w:val="0022116B"/>
    <w:rsid w:val="002223D6"/>
    <w:rsid w:val="00226248"/>
    <w:rsid w:val="00227814"/>
    <w:rsid w:val="00230CA6"/>
    <w:rsid w:val="00231752"/>
    <w:rsid w:val="002325A4"/>
    <w:rsid w:val="002334B1"/>
    <w:rsid w:val="00233CF1"/>
    <w:rsid w:val="002349F5"/>
    <w:rsid w:val="00234A06"/>
    <w:rsid w:val="002401AE"/>
    <w:rsid w:val="002434E2"/>
    <w:rsid w:val="00245898"/>
    <w:rsid w:val="00245B45"/>
    <w:rsid w:val="00245C4D"/>
    <w:rsid w:val="00252DEA"/>
    <w:rsid w:val="00254CF3"/>
    <w:rsid w:val="002553B2"/>
    <w:rsid w:val="00255C4A"/>
    <w:rsid w:val="002572CD"/>
    <w:rsid w:val="0025750F"/>
    <w:rsid w:val="00262E20"/>
    <w:rsid w:val="00262EF7"/>
    <w:rsid w:val="00263FEC"/>
    <w:rsid w:val="002642F3"/>
    <w:rsid w:val="00270638"/>
    <w:rsid w:val="002730AA"/>
    <w:rsid w:val="00277081"/>
    <w:rsid w:val="00280273"/>
    <w:rsid w:val="0028418A"/>
    <w:rsid w:val="00285288"/>
    <w:rsid w:val="00285C2E"/>
    <w:rsid w:val="002868D8"/>
    <w:rsid w:val="00287762"/>
    <w:rsid w:val="00287965"/>
    <w:rsid w:val="00291419"/>
    <w:rsid w:val="0029341B"/>
    <w:rsid w:val="00293CEF"/>
    <w:rsid w:val="00296946"/>
    <w:rsid w:val="00297EAE"/>
    <w:rsid w:val="002A133A"/>
    <w:rsid w:val="002A1E18"/>
    <w:rsid w:val="002A241B"/>
    <w:rsid w:val="002A300C"/>
    <w:rsid w:val="002A3024"/>
    <w:rsid w:val="002A3BF3"/>
    <w:rsid w:val="002A4743"/>
    <w:rsid w:val="002A5615"/>
    <w:rsid w:val="002A5F67"/>
    <w:rsid w:val="002A678B"/>
    <w:rsid w:val="002A6B03"/>
    <w:rsid w:val="002B1044"/>
    <w:rsid w:val="002B2BCA"/>
    <w:rsid w:val="002B48D7"/>
    <w:rsid w:val="002B4A3A"/>
    <w:rsid w:val="002B5642"/>
    <w:rsid w:val="002B57E4"/>
    <w:rsid w:val="002B6B19"/>
    <w:rsid w:val="002B6D16"/>
    <w:rsid w:val="002B7C1F"/>
    <w:rsid w:val="002C12A6"/>
    <w:rsid w:val="002C2228"/>
    <w:rsid w:val="002C34E3"/>
    <w:rsid w:val="002C3801"/>
    <w:rsid w:val="002C722A"/>
    <w:rsid w:val="002C7945"/>
    <w:rsid w:val="002D1192"/>
    <w:rsid w:val="002D1998"/>
    <w:rsid w:val="002D280D"/>
    <w:rsid w:val="002D5019"/>
    <w:rsid w:val="002D727D"/>
    <w:rsid w:val="002E0B20"/>
    <w:rsid w:val="002E37D6"/>
    <w:rsid w:val="002E3F0A"/>
    <w:rsid w:val="002E6533"/>
    <w:rsid w:val="002E7F49"/>
    <w:rsid w:val="002F0088"/>
    <w:rsid w:val="002F168A"/>
    <w:rsid w:val="002F41FD"/>
    <w:rsid w:val="002F485D"/>
    <w:rsid w:val="002F6DF0"/>
    <w:rsid w:val="002F6FA3"/>
    <w:rsid w:val="002F75E7"/>
    <w:rsid w:val="0030016F"/>
    <w:rsid w:val="00302DC4"/>
    <w:rsid w:val="003036C2"/>
    <w:rsid w:val="00303D2C"/>
    <w:rsid w:val="003053D1"/>
    <w:rsid w:val="00310F5D"/>
    <w:rsid w:val="00313711"/>
    <w:rsid w:val="00315C2B"/>
    <w:rsid w:val="00321D74"/>
    <w:rsid w:val="00322DD5"/>
    <w:rsid w:val="00324BFD"/>
    <w:rsid w:val="00326742"/>
    <w:rsid w:val="00326CE1"/>
    <w:rsid w:val="00327FE1"/>
    <w:rsid w:val="00331196"/>
    <w:rsid w:val="00332AC5"/>
    <w:rsid w:val="00333278"/>
    <w:rsid w:val="00337E47"/>
    <w:rsid w:val="003414DA"/>
    <w:rsid w:val="00341DB4"/>
    <w:rsid w:val="0034213A"/>
    <w:rsid w:val="0034397A"/>
    <w:rsid w:val="00344DD0"/>
    <w:rsid w:val="00350937"/>
    <w:rsid w:val="00352BC0"/>
    <w:rsid w:val="003546E6"/>
    <w:rsid w:val="00355943"/>
    <w:rsid w:val="00356ED9"/>
    <w:rsid w:val="0036202C"/>
    <w:rsid w:val="0036360D"/>
    <w:rsid w:val="00365D05"/>
    <w:rsid w:val="0036603F"/>
    <w:rsid w:val="0036632D"/>
    <w:rsid w:val="00370A88"/>
    <w:rsid w:val="0037606F"/>
    <w:rsid w:val="00377A0C"/>
    <w:rsid w:val="00381759"/>
    <w:rsid w:val="0038218D"/>
    <w:rsid w:val="00382CA0"/>
    <w:rsid w:val="00383047"/>
    <w:rsid w:val="00384868"/>
    <w:rsid w:val="00385236"/>
    <w:rsid w:val="00387656"/>
    <w:rsid w:val="003907B7"/>
    <w:rsid w:val="00395927"/>
    <w:rsid w:val="00397B93"/>
    <w:rsid w:val="003A32BF"/>
    <w:rsid w:val="003A359D"/>
    <w:rsid w:val="003A48C9"/>
    <w:rsid w:val="003B32E5"/>
    <w:rsid w:val="003B3D61"/>
    <w:rsid w:val="003B6557"/>
    <w:rsid w:val="003B77E3"/>
    <w:rsid w:val="003C2647"/>
    <w:rsid w:val="003C5723"/>
    <w:rsid w:val="003C7238"/>
    <w:rsid w:val="003D188E"/>
    <w:rsid w:val="003D2C4F"/>
    <w:rsid w:val="003D362B"/>
    <w:rsid w:val="003D3F64"/>
    <w:rsid w:val="003D5F90"/>
    <w:rsid w:val="003E2AC4"/>
    <w:rsid w:val="003E3124"/>
    <w:rsid w:val="003E3712"/>
    <w:rsid w:val="003E4538"/>
    <w:rsid w:val="003F0E22"/>
    <w:rsid w:val="003F0ED8"/>
    <w:rsid w:val="003F47AC"/>
    <w:rsid w:val="003F6C60"/>
    <w:rsid w:val="00401F9D"/>
    <w:rsid w:val="00402DF7"/>
    <w:rsid w:val="00404DB2"/>
    <w:rsid w:val="00410852"/>
    <w:rsid w:val="004119AC"/>
    <w:rsid w:val="0041218B"/>
    <w:rsid w:val="004149CD"/>
    <w:rsid w:val="004176A4"/>
    <w:rsid w:val="0042097F"/>
    <w:rsid w:val="00425074"/>
    <w:rsid w:val="00431244"/>
    <w:rsid w:val="004319C6"/>
    <w:rsid w:val="004335C0"/>
    <w:rsid w:val="00433F17"/>
    <w:rsid w:val="00435BE1"/>
    <w:rsid w:val="0044374C"/>
    <w:rsid w:val="00443AC0"/>
    <w:rsid w:val="00445C65"/>
    <w:rsid w:val="004461DE"/>
    <w:rsid w:val="00446821"/>
    <w:rsid w:val="00447AF3"/>
    <w:rsid w:val="004538B7"/>
    <w:rsid w:val="00454104"/>
    <w:rsid w:val="00457242"/>
    <w:rsid w:val="00461A14"/>
    <w:rsid w:val="00467B26"/>
    <w:rsid w:val="0047554B"/>
    <w:rsid w:val="004776CD"/>
    <w:rsid w:val="004821EF"/>
    <w:rsid w:val="00482637"/>
    <w:rsid w:val="00484454"/>
    <w:rsid w:val="00485EB1"/>
    <w:rsid w:val="0048707A"/>
    <w:rsid w:val="004919D0"/>
    <w:rsid w:val="004929B5"/>
    <w:rsid w:val="004953FD"/>
    <w:rsid w:val="00497200"/>
    <w:rsid w:val="004A023C"/>
    <w:rsid w:val="004A05AF"/>
    <w:rsid w:val="004A32F6"/>
    <w:rsid w:val="004A636E"/>
    <w:rsid w:val="004A651D"/>
    <w:rsid w:val="004A68E2"/>
    <w:rsid w:val="004B144C"/>
    <w:rsid w:val="004B2397"/>
    <w:rsid w:val="004B4028"/>
    <w:rsid w:val="004B6445"/>
    <w:rsid w:val="004C0597"/>
    <w:rsid w:val="004C1E08"/>
    <w:rsid w:val="004D3BB1"/>
    <w:rsid w:val="004D64A3"/>
    <w:rsid w:val="004D768D"/>
    <w:rsid w:val="004F1BC4"/>
    <w:rsid w:val="004F2B83"/>
    <w:rsid w:val="004F36A3"/>
    <w:rsid w:val="004F37DB"/>
    <w:rsid w:val="004F4874"/>
    <w:rsid w:val="004F4A84"/>
    <w:rsid w:val="005012F2"/>
    <w:rsid w:val="00501438"/>
    <w:rsid w:val="005028BE"/>
    <w:rsid w:val="00502A7A"/>
    <w:rsid w:val="0050363D"/>
    <w:rsid w:val="00503E2D"/>
    <w:rsid w:val="005062B8"/>
    <w:rsid w:val="00507DBA"/>
    <w:rsid w:val="00510EF2"/>
    <w:rsid w:val="00511903"/>
    <w:rsid w:val="00513184"/>
    <w:rsid w:val="00517A26"/>
    <w:rsid w:val="005209EB"/>
    <w:rsid w:val="00522A48"/>
    <w:rsid w:val="00523C2C"/>
    <w:rsid w:val="0053129C"/>
    <w:rsid w:val="00533320"/>
    <w:rsid w:val="005337CB"/>
    <w:rsid w:val="00535DC7"/>
    <w:rsid w:val="00536FD8"/>
    <w:rsid w:val="005425F8"/>
    <w:rsid w:val="0054714D"/>
    <w:rsid w:val="005529F1"/>
    <w:rsid w:val="00553AF0"/>
    <w:rsid w:val="00556391"/>
    <w:rsid w:val="00561634"/>
    <w:rsid w:val="005649F0"/>
    <w:rsid w:val="0056729B"/>
    <w:rsid w:val="00571026"/>
    <w:rsid w:val="00571C8A"/>
    <w:rsid w:val="00572DEB"/>
    <w:rsid w:val="0057449F"/>
    <w:rsid w:val="00575ABA"/>
    <w:rsid w:val="005802D0"/>
    <w:rsid w:val="00580943"/>
    <w:rsid w:val="0058177B"/>
    <w:rsid w:val="0058589D"/>
    <w:rsid w:val="005869F0"/>
    <w:rsid w:val="00592E26"/>
    <w:rsid w:val="00595F1F"/>
    <w:rsid w:val="00596858"/>
    <w:rsid w:val="00596C4B"/>
    <w:rsid w:val="005A26E6"/>
    <w:rsid w:val="005A4C0B"/>
    <w:rsid w:val="005A58FE"/>
    <w:rsid w:val="005A7429"/>
    <w:rsid w:val="005B0572"/>
    <w:rsid w:val="005B3359"/>
    <w:rsid w:val="005B3808"/>
    <w:rsid w:val="005B5997"/>
    <w:rsid w:val="005B5E02"/>
    <w:rsid w:val="005B5E69"/>
    <w:rsid w:val="005B714F"/>
    <w:rsid w:val="005C03C6"/>
    <w:rsid w:val="005C0E8C"/>
    <w:rsid w:val="005C3E5F"/>
    <w:rsid w:val="005C5053"/>
    <w:rsid w:val="005C6E84"/>
    <w:rsid w:val="005C7553"/>
    <w:rsid w:val="005D21D4"/>
    <w:rsid w:val="005D26A5"/>
    <w:rsid w:val="005D50BE"/>
    <w:rsid w:val="005D53A9"/>
    <w:rsid w:val="005E494F"/>
    <w:rsid w:val="005E64B2"/>
    <w:rsid w:val="005E67C7"/>
    <w:rsid w:val="005E6F67"/>
    <w:rsid w:val="0060191B"/>
    <w:rsid w:val="00601CCE"/>
    <w:rsid w:val="00602466"/>
    <w:rsid w:val="00602C11"/>
    <w:rsid w:val="00603703"/>
    <w:rsid w:val="00607608"/>
    <w:rsid w:val="00614B04"/>
    <w:rsid w:val="00614B65"/>
    <w:rsid w:val="00614C17"/>
    <w:rsid w:val="00620A95"/>
    <w:rsid w:val="00621457"/>
    <w:rsid w:val="00621945"/>
    <w:rsid w:val="0062196C"/>
    <w:rsid w:val="006221B5"/>
    <w:rsid w:val="00622667"/>
    <w:rsid w:val="006313D8"/>
    <w:rsid w:val="00634586"/>
    <w:rsid w:val="00634C5E"/>
    <w:rsid w:val="00635FAD"/>
    <w:rsid w:val="0063637E"/>
    <w:rsid w:val="00636AF8"/>
    <w:rsid w:val="00636EAD"/>
    <w:rsid w:val="00643AFF"/>
    <w:rsid w:val="0064655F"/>
    <w:rsid w:val="00646DAB"/>
    <w:rsid w:val="00646EB6"/>
    <w:rsid w:val="00651CCC"/>
    <w:rsid w:val="00652B70"/>
    <w:rsid w:val="00653BB8"/>
    <w:rsid w:val="0066020E"/>
    <w:rsid w:val="006627D1"/>
    <w:rsid w:val="00663820"/>
    <w:rsid w:val="006646B0"/>
    <w:rsid w:val="00665DB7"/>
    <w:rsid w:val="0067012A"/>
    <w:rsid w:val="00670F0A"/>
    <w:rsid w:val="00670F7A"/>
    <w:rsid w:val="00672AB5"/>
    <w:rsid w:val="00673889"/>
    <w:rsid w:val="00675303"/>
    <w:rsid w:val="006769EF"/>
    <w:rsid w:val="006772C0"/>
    <w:rsid w:val="006804BE"/>
    <w:rsid w:val="00682853"/>
    <w:rsid w:val="0068491A"/>
    <w:rsid w:val="00685742"/>
    <w:rsid w:val="00686577"/>
    <w:rsid w:val="006874A2"/>
    <w:rsid w:val="00690864"/>
    <w:rsid w:val="006952E0"/>
    <w:rsid w:val="00697E2F"/>
    <w:rsid w:val="00697E95"/>
    <w:rsid w:val="006A0C3B"/>
    <w:rsid w:val="006A4C4D"/>
    <w:rsid w:val="006A5443"/>
    <w:rsid w:val="006A7CF3"/>
    <w:rsid w:val="006B0146"/>
    <w:rsid w:val="006B0B88"/>
    <w:rsid w:val="006B0E7E"/>
    <w:rsid w:val="006B40B8"/>
    <w:rsid w:val="006C2C42"/>
    <w:rsid w:val="006C4BD1"/>
    <w:rsid w:val="006C4D9A"/>
    <w:rsid w:val="006C6A65"/>
    <w:rsid w:val="006D138C"/>
    <w:rsid w:val="006D16E7"/>
    <w:rsid w:val="006D1825"/>
    <w:rsid w:val="006D43EA"/>
    <w:rsid w:val="006D661C"/>
    <w:rsid w:val="006E04CC"/>
    <w:rsid w:val="006E0907"/>
    <w:rsid w:val="006E673C"/>
    <w:rsid w:val="006F0AFF"/>
    <w:rsid w:val="006F11AE"/>
    <w:rsid w:val="006F1D99"/>
    <w:rsid w:val="006F271E"/>
    <w:rsid w:val="006F6BC3"/>
    <w:rsid w:val="007000F5"/>
    <w:rsid w:val="007028A1"/>
    <w:rsid w:val="00702979"/>
    <w:rsid w:val="00703185"/>
    <w:rsid w:val="0070637B"/>
    <w:rsid w:val="00707EED"/>
    <w:rsid w:val="00711DAD"/>
    <w:rsid w:val="00716262"/>
    <w:rsid w:val="00720DFD"/>
    <w:rsid w:val="0072181F"/>
    <w:rsid w:val="00721EF5"/>
    <w:rsid w:val="007277BB"/>
    <w:rsid w:val="00727CED"/>
    <w:rsid w:val="00732AC7"/>
    <w:rsid w:val="00734950"/>
    <w:rsid w:val="00736ECC"/>
    <w:rsid w:val="0073769E"/>
    <w:rsid w:val="00742BA1"/>
    <w:rsid w:val="0074432F"/>
    <w:rsid w:val="0074583E"/>
    <w:rsid w:val="00745940"/>
    <w:rsid w:val="007466E4"/>
    <w:rsid w:val="00747397"/>
    <w:rsid w:val="00747FE4"/>
    <w:rsid w:val="00750288"/>
    <w:rsid w:val="00754ADF"/>
    <w:rsid w:val="007559AD"/>
    <w:rsid w:val="007737E3"/>
    <w:rsid w:val="00773837"/>
    <w:rsid w:val="007739A3"/>
    <w:rsid w:val="00776E15"/>
    <w:rsid w:val="00777917"/>
    <w:rsid w:val="0078014D"/>
    <w:rsid w:val="0078044A"/>
    <w:rsid w:val="007814ED"/>
    <w:rsid w:val="00784212"/>
    <w:rsid w:val="00786BB3"/>
    <w:rsid w:val="00790F6C"/>
    <w:rsid w:val="00794BF1"/>
    <w:rsid w:val="0079685E"/>
    <w:rsid w:val="00796C96"/>
    <w:rsid w:val="00797929"/>
    <w:rsid w:val="007A0ECE"/>
    <w:rsid w:val="007A0F23"/>
    <w:rsid w:val="007A1366"/>
    <w:rsid w:val="007A1FAD"/>
    <w:rsid w:val="007A244B"/>
    <w:rsid w:val="007A2C75"/>
    <w:rsid w:val="007A57F2"/>
    <w:rsid w:val="007B14F3"/>
    <w:rsid w:val="007B1DC3"/>
    <w:rsid w:val="007B7F8F"/>
    <w:rsid w:val="007C001C"/>
    <w:rsid w:val="007C2A9A"/>
    <w:rsid w:val="007C2D71"/>
    <w:rsid w:val="007C7130"/>
    <w:rsid w:val="007D0664"/>
    <w:rsid w:val="007D111F"/>
    <w:rsid w:val="007D1792"/>
    <w:rsid w:val="007D1809"/>
    <w:rsid w:val="007D1BAC"/>
    <w:rsid w:val="007D2E0E"/>
    <w:rsid w:val="007D302C"/>
    <w:rsid w:val="007D3E0A"/>
    <w:rsid w:val="007D4F72"/>
    <w:rsid w:val="007D5D8D"/>
    <w:rsid w:val="007D60CA"/>
    <w:rsid w:val="007D6319"/>
    <w:rsid w:val="007D66A1"/>
    <w:rsid w:val="007D6999"/>
    <w:rsid w:val="007D798C"/>
    <w:rsid w:val="007E07B9"/>
    <w:rsid w:val="007E1126"/>
    <w:rsid w:val="007E2CA1"/>
    <w:rsid w:val="007E5F9F"/>
    <w:rsid w:val="007E645A"/>
    <w:rsid w:val="007E6E0A"/>
    <w:rsid w:val="007F01D2"/>
    <w:rsid w:val="007F0E1C"/>
    <w:rsid w:val="007F1146"/>
    <w:rsid w:val="007F1E6D"/>
    <w:rsid w:val="007F29EF"/>
    <w:rsid w:val="007F3E96"/>
    <w:rsid w:val="007F6FB5"/>
    <w:rsid w:val="007F705B"/>
    <w:rsid w:val="0080245D"/>
    <w:rsid w:val="00803178"/>
    <w:rsid w:val="0080383C"/>
    <w:rsid w:val="0080446D"/>
    <w:rsid w:val="00806A5F"/>
    <w:rsid w:val="008115C9"/>
    <w:rsid w:val="0081178D"/>
    <w:rsid w:val="00811832"/>
    <w:rsid w:val="00811C96"/>
    <w:rsid w:val="00821464"/>
    <w:rsid w:val="008221BC"/>
    <w:rsid w:val="008223AD"/>
    <w:rsid w:val="00824EE5"/>
    <w:rsid w:val="0083054C"/>
    <w:rsid w:val="00831478"/>
    <w:rsid w:val="00831855"/>
    <w:rsid w:val="0083217C"/>
    <w:rsid w:val="008325EE"/>
    <w:rsid w:val="00833AB3"/>
    <w:rsid w:val="008344CF"/>
    <w:rsid w:val="00834D5A"/>
    <w:rsid w:val="00835E72"/>
    <w:rsid w:val="00846A00"/>
    <w:rsid w:val="00850106"/>
    <w:rsid w:val="0085114B"/>
    <w:rsid w:val="00852982"/>
    <w:rsid w:val="00853AC6"/>
    <w:rsid w:val="00856B9C"/>
    <w:rsid w:val="00860644"/>
    <w:rsid w:val="00860774"/>
    <w:rsid w:val="00862AEB"/>
    <w:rsid w:val="00874BB1"/>
    <w:rsid w:val="00875501"/>
    <w:rsid w:val="0087622D"/>
    <w:rsid w:val="00881593"/>
    <w:rsid w:val="00884570"/>
    <w:rsid w:val="008916D8"/>
    <w:rsid w:val="00891B3D"/>
    <w:rsid w:val="00893193"/>
    <w:rsid w:val="00893A25"/>
    <w:rsid w:val="0089480D"/>
    <w:rsid w:val="00894960"/>
    <w:rsid w:val="00895892"/>
    <w:rsid w:val="00897E9A"/>
    <w:rsid w:val="008A5ECA"/>
    <w:rsid w:val="008A6794"/>
    <w:rsid w:val="008A7890"/>
    <w:rsid w:val="008B03E9"/>
    <w:rsid w:val="008B0D9D"/>
    <w:rsid w:val="008B0F50"/>
    <w:rsid w:val="008B415C"/>
    <w:rsid w:val="008C40C3"/>
    <w:rsid w:val="008C63E3"/>
    <w:rsid w:val="008D0A33"/>
    <w:rsid w:val="008D147C"/>
    <w:rsid w:val="008D1E51"/>
    <w:rsid w:val="008D5EEB"/>
    <w:rsid w:val="008E0899"/>
    <w:rsid w:val="008E1C23"/>
    <w:rsid w:val="008E1D95"/>
    <w:rsid w:val="008E4BFB"/>
    <w:rsid w:val="008F3697"/>
    <w:rsid w:val="008F74BB"/>
    <w:rsid w:val="00900727"/>
    <w:rsid w:val="00900C1F"/>
    <w:rsid w:val="00901BCC"/>
    <w:rsid w:val="00903AD0"/>
    <w:rsid w:val="00905997"/>
    <w:rsid w:val="00912576"/>
    <w:rsid w:val="00913400"/>
    <w:rsid w:val="0091596F"/>
    <w:rsid w:val="00920E1A"/>
    <w:rsid w:val="00921521"/>
    <w:rsid w:val="00924166"/>
    <w:rsid w:val="009244F9"/>
    <w:rsid w:val="009255BD"/>
    <w:rsid w:val="00925D21"/>
    <w:rsid w:val="009263BD"/>
    <w:rsid w:val="009263DB"/>
    <w:rsid w:val="0092677B"/>
    <w:rsid w:val="009313D2"/>
    <w:rsid w:val="009331FE"/>
    <w:rsid w:val="00933C3B"/>
    <w:rsid w:val="0094044C"/>
    <w:rsid w:val="009468C9"/>
    <w:rsid w:val="009525ED"/>
    <w:rsid w:val="00955C11"/>
    <w:rsid w:val="00955FC1"/>
    <w:rsid w:val="009579ED"/>
    <w:rsid w:val="00957D0C"/>
    <w:rsid w:val="00961C1D"/>
    <w:rsid w:val="009653DE"/>
    <w:rsid w:val="00973D0C"/>
    <w:rsid w:val="00975707"/>
    <w:rsid w:val="00980134"/>
    <w:rsid w:val="009832A0"/>
    <w:rsid w:val="00985ADC"/>
    <w:rsid w:val="009869D2"/>
    <w:rsid w:val="0099009E"/>
    <w:rsid w:val="00990848"/>
    <w:rsid w:val="00991D14"/>
    <w:rsid w:val="00992503"/>
    <w:rsid w:val="009935C9"/>
    <w:rsid w:val="009936C2"/>
    <w:rsid w:val="00995BFF"/>
    <w:rsid w:val="009966CB"/>
    <w:rsid w:val="00997C6F"/>
    <w:rsid w:val="009A52DE"/>
    <w:rsid w:val="009A7EEC"/>
    <w:rsid w:val="009B05FA"/>
    <w:rsid w:val="009B1850"/>
    <w:rsid w:val="009B20A1"/>
    <w:rsid w:val="009B2825"/>
    <w:rsid w:val="009B3F41"/>
    <w:rsid w:val="009B4819"/>
    <w:rsid w:val="009B6C54"/>
    <w:rsid w:val="009C13CF"/>
    <w:rsid w:val="009C14FA"/>
    <w:rsid w:val="009C24CE"/>
    <w:rsid w:val="009C264C"/>
    <w:rsid w:val="009C49B2"/>
    <w:rsid w:val="009C52C8"/>
    <w:rsid w:val="009C611E"/>
    <w:rsid w:val="009D0A94"/>
    <w:rsid w:val="009D1C77"/>
    <w:rsid w:val="009D1CE2"/>
    <w:rsid w:val="009D1F9A"/>
    <w:rsid w:val="009D436F"/>
    <w:rsid w:val="009E2B1C"/>
    <w:rsid w:val="009E3464"/>
    <w:rsid w:val="009E4657"/>
    <w:rsid w:val="009E492D"/>
    <w:rsid w:val="009E5230"/>
    <w:rsid w:val="009E5505"/>
    <w:rsid w:val="009E701D"/>
    <w:rsid w:val="009E77EA"/>
    <w:rsid w:val="009F02C8"/>
    <w:rsid w:val="009F5132"/>
    <w:rsid w:val="00A040BD"/>
    <w:rsid w:val="00A04592"/>
    <w:rsid w:val="00A05EC8"/>
    <w:rsid w:val="00A065DB"/>
    <w:rsid w:val="00A071BE"/>
    <w:rsid w:val="00A10D99"/>
    <w:rsid w:val="00A149C9"/>
    <w:rsid w:val="00A14F62"/>
    <w:rsid w:val="00A17B97"/>
    <w:rsid w:val="00A17E2F"/>
    <w:rsid w:val="00A21FEC"/>
    <w:rsid w:val="00A2542D"/>
    <w:rsid w:val="00A26C8D"/>
    <w:rsid w:val="00A27524"/>
    <w:rsid w:val="00A329AB"/>
    <w:rsid w:val="00A32E55"/>
    <w:rsid w:val="00A34031"/>
    <w:rsid w:val="00A363EB"/>
    <w:rsid w:val="00A36544"/>
    <w:rsid w:val="00A377C7"/>
    <w:rsid w:val="00A410E4"/>
    <w:rsid w:val="00A42420"/>
    <w:rsid w:val="00A431CF"/>
    <w:rsid w:val="00A435DB"/>
    <w:rsid w:val="00A44877"/>
    <w:rsid w:val="00A456C8"/>
    <w:rsid w:val="00A47DA6"/>
    <w:rsid w:val="00A509F9"/>
    <w:rsid w:val="00A52DF1"/>
    <w:rsid w:val="00A5311A"/>
    <w:rsid w:val="00A53235"/>
    <w:rsid w:val="00A5440C"/>
    <w:rsid w:val="00A54D9D"/>
    <w:rsid w:val="00A54E15"/>
    <w:rsid w:val="00A56652"/>
    <w:rsid w:val="00A60859"/>
    <w:rsid w:val="00A6103B"/>
    <w:rsid w:val="00A66952"/>
    <w:rsid w:val="00A70B42"/>
    <w:rsid w:val="00A71497"/>
    <w:rsid w:val="00A7185A"/>
    <w:rsid w:val="00A7196E"/>
    <w:rsid w:val="00A71EC5"/>
    <w:rsid w:val="00A72478"/>
    <w:rsid w:val="00A72C0D"/>
    <w:rsid w:val="00A743FB"/>
    <w:rsid w:val="00A75C13"/>
    <w:rsid w:val="00A7667B"/>
    <w:rsid w:val="00A768BB"/>
    <w:rsid w:val="00A818FD"/>
    <w:rsid w:val="00A826EE"/>
    <w:rsid w:val="00A83321"/>
    <w:rsid w:val="00A85F6C"/>
    <w:rsid w:val="00A9018D"/>
    <w:rsid w:val="00A92DF7"/>
    <w:rsid w:val="00A94684"/>
    <w:rsid w:val="00A959AF"/>
    <w:rsid w:val="00AA09C5"/>
    <w:rsid w:val="00AA09F7"/>
    <w:rsid w:val="00AA2E4D"/>
    <w:rsid w:val="00AA36A3"/>
    <w:rsid w:val="00AA5291"/>
    <w:rsid w:val="00AB387E"/>
    <w:rsid w:val="00AB4F0B"/>
    <w:rsid w:val="00AB62A0"/>
    <w:rsid w:val="00AB6929"/>
    <w:rsid w:val="00AB7EDE"/>
    <w:rsid w:val="00AC0B7B"/>
    <w:rsid w:val="00AC1099"/>
    <w:rsid w:val="00AC3566"/>
    <w:rsid w:val="00AC3679"/>
    <w:rsid w:val="00AC49DE"/>
    <w:rsid w:val="00AC6441"/>
    <w:rsid w:val="00AC6DC4"/>
    <w:rsid w:val="00AD2081"/>
    <w:rsid w:val="00AD459E"/>
    <w:rsid w:val="00AD79FE"/>
    <w:rsid w:val="00AE17B0"/>
    <w:rsid w:val="00AE349B"/>
    <w:rsid w:val="00B000F8"/>
    <w:rsid w:val="00B009AD"/>
    <w:rsid w:val="00B00FDC"/>
    <w:rsid w:val="00B07218"/>
    <w:rsid w:val="00B075D7"/>
    <w:rsid w:val="00B07617"/>
    <w:rsid w:val="00B1176F"/>
    <w:rsid w:val="00B145AE"/>
    <w:rsid w:val="00B1755A"/>
    <w:rsid w:val="00B17BA4"/>
    <w:rsid w:val="00B20B4D"/>
    <w:rsid w:val="00B23C01"/>
    <w:rsid w:val="00B24130"/>
    <w:rsid w:val="00B27D93"/>
    <w:rsid w:val="00B3202E"/>
    <w:rsid w:val="00B32419"/>
    <w:rsid w:val="00B3448A"/>
    <w:rsid w:val="00B354EA"/>
    <w:rsid w:val="00B359E7"/>
    <w:rsid w:val="00B36F79"/>
    <w:rsid w:val="00B37D56"/>
    <w:rsid w:val="00B41F0A"/>
    <w:rsid w:val="00B43958"/>
    <w:rsid w:val="00B44D5D"/>
    <w:rsid w:val="00B45896"/>
    <w:rsid w:val="00B465B3"/>
    <w:rsid w:val="00B46E58"/>
    <w:rsid w:val="00B4733D"/>
    <w:rsid w:val="00B52CF8"/>
    <w:rsid w:val="00B5565E"/>
    <w:rsid w:val="00B62636"/>
    <w:rsid w:val="00B63331"/>
    <w:rsid w:val="00B6506D"/>
    <w:rsid w:val="00B669E4"/>
    <w:rsid w:val="00B673D7"/>
    <w:rsid w:val="00B70E91"/>
    <w:rsid w:val="00B71BEC"/>
    <w:rsid w:val="00B720AD"/>
    <w:rsid w:val="00B81D8C"/>
    <w:rsid w:val="00B81E65"/>
    <w:rsid w:val="00B82F50"/>
    <w:rsid w:val="00B85018"/>
    <w:rsid w:val="00B852B6"/>
    <w:rsid w:val="00B86B79"/>
    <w:rsid w:val="00B90784"/>
    <w:rsid w:val="00B90B5B"/>
    <w:rsid w:val="00B95468"/>
    <w:rsid w:val="00B96888"/>
    <w:rsid w:val="00BA2368"/>
    <w:rsid w:val="00BA2907"/>
    <w:rsid w:val="00BA53CE"/>
    <w:rsid w:val="00BA6FC9"/>
    <w:rsid w:val="00BA771D"/>
    <w:rsid w:val="00BB4BFA"/>
    <w:rsid w:val="00BB6A11"/>
    <w:rsid w:val="00BC38A9"/>
    <w:rsid w:val="00BC44E6"/>
    <w:rsid w:val="00BC4EB1"/>
    <w:rsid w:val="00BC518E"/>
    <w:rsid w:val="00BC5D74"/>
    <w:rsid w:val="00BC5F26"/>
    <w:rsid w:val="00BC7146"/>
    <w:rsid w:val="00BD13C2"/>
    <w:rsid w:val="00BD1B14"/>
    <w:rsid w:val="00BD1B84"/>
    <w:rsid w:val="00BD1F63"/>
    <w:rsid w:val="00BD20E2"/>
    <w:rsid w:val="00BD2DF6"/>
    <w:rsid w:val="00BD3772"/>
    <w:rsid w:val="00BD407E"/>
    <w:rsid w:val="00BE4068"/>
    <w:rsid w:val="00BE5008"/>
    <w:rsid w:val="00BE5162"/>
    <w:rsid w:val="00BE5E3E"/>
    <w:rsid w:val="00BE75C3"/>
    <w:rsid w:val="00BE7ED8"/>
    <w:rsid w:val="00BF16E6"/>
    <w:rsid w:val="00BF2823"/>
    <w:rsid w:val="00BF3C4A"/>
    <w:rsid w:val="00BF3F74"/>
    <w:rsid w:val="00BF75EE"/>
    <w:rsid w:val="00C006C3"/>
    <w:rsid w:val="00C05838"/>
    <w:rsid w:val="00C07C85"/>
    <w:rsid w:val="00C129D4"/>
    <w:rsid w:val="00C1398B"/>
    <w:rsid w:val="00C1700D"/>
    <w:rsid w:val="00C24A01"/>
    <w:rsid w:val="00C26720"/>
    <w:rsid w:val="00C26DE1"/>
    <w:rsid w:val="00C302DB"/>
    <w:rsid w:val="00C307EA"/>
    <w:rsid w:val="00C311EE"/>
    <w:rsid w:val="00C32600"/>
    <w:rsid w:val="00C33606"/>
    <w:rsid w:val="00C361E2"/>
    <w:rsid w:val="00C362C2"/>
    <w:rsid w:val="00C36436"/>
    <w:rsid w:val="00C403F0"/>
    <w:rsid w:val="00C40980"/>
    <w:rsid w:val="00C415B9"/>
    <w:rsid w:val="00C4298C"/>
    <w:rsid w:val="00C42C05"/>
    <w:rsid w:val="00C42FDE"/>
    <w:rsid w:val="00C43FBC"/>
    <w:rsid w:val="00C44124"/>
    <w:rsid w:val="00C45C01"/>
    <w:rsid w:val="00C46AB7"/>
    <w:rsid w:val="00C47624"/>
    <w:rsid w:val="00C503BE"/>
    <w:rsid w:val="00C504B9"/>
    <w:rsid w:val="00C516D4"/>
    <w:rsid w:val="00C51891"/>
    <w:rsid w:val="00C52CF5"/>
    <w:rsid w:val="00C543AB"/>
    <w:rsid w:val="00C54BB1"/>
    <w:rsid w:val="00C576D9"/>
    <w:rsid w:val="00C627BD"/>
    <w:rsid w:val="00C62A1E"/>
    <w:rsid w:val="00C62D23"/>
    <w:rsid w:val="00C63894"/>
    <w:rsid w:val="00C63F4D"/>
    <w:rsid w:val="00C65A15"/>
    <w:rsid w:val="00C66000"/>
    <w:rsid w:val="00C66644"/>
    <w:rsid w:val="00C7103F"/>
    <w:rsid w:val="00C7294F"/>
    <w:rsid w:val="00C72CD5"/>
    <w:rsid w:val="00C7620E"/>
    <w:rsid w:val="00C76B5A"/>
    <w:rsid w:val="00C8272C"/>
    <w:rsid w:val="00C8764C"/>
    <w:rsid w:val="00C8790E"/>
    <w:rsid w:val="00C90EAA"/>
    <w:rsid w:val="00C9153F"/>
    <w:rsid w:val="00C92F41"/>
    <w:rsid w:val="00C94479"/>
    <w:rsid w:val="00C94B29"/>
    <w:rsid w:val="00C96917"/>
    <w:rsid w:val="00C977AC"/>
    <w:rsid w:val="00CA2F68"/>
    <w:rsid w:val="00CA43DB"/>
    <w:rsid w:val="00CA4550"/>
    <w:rsid w:val="00CA7DD1"/>
    <w:rsid w:val="00CB1CB2"/>
    <w:rsid w:val="00CB1E54"/>
    <w:rsid w:val="00CB37CE"/>
    <w:rsid w:val="00CB50D0"/>
    <w:rsid w:val="00CB5CB6"/>
    <w:rsid w:val="00CB6128"/>
    <w:rsid w:val="00CB6613"/>
    <w:rsid w:val="00CD2B7D"/>
    <w:rsid w:val="00CD5695"/>
    <w:rsid w:val="00CD5C2E"/>
    <w:rsid w:val="00CD793E"/>
    <w:rsid w:val="00CE0C25"/>
    <w:rsid w:val="00CE1F01"/>
    <w:rsid w:val="00CE3188"/>
    <w:rsid w:val="00CE3919"/>
    <w:rsid w:val="00CE5C89"/>
    <w:rsid w:val="00CE6FA3"/>
    <w:rsid w:val="00CF0BE5"/>
    <w:rsid w:val="00CF13E8"/>
    <w:rsid w:val="00CF52E4"/>
    <w:rsid w:val="00CF60FB"/>
    <w:rsid w:val="00CF6308"/>
    <w:rsid w:val="00D02FBD"/>
    <w:rsid w:val="00D04502"/>
    <w:rsid w:val="00D04FBF"/>
    <w:rsid w:val="00D05393"/>
    <w:rsid w:val="00D05A82"/>
    <w:rsid w:val="00D06036"/>
    <w:rsid w:val="00D07097"/>
    <w:rsid w:val="00D13B70"/>
    <w:rsid w:val="00D14516"/>
    <w:rsid w:val="00D14B32"/>
    <w:rsid w:val="00D15031"/>
    <w:rsid w:val="00D15F94"/>
    <w:rsid w:val="00D17C3D"/>
    <w:rsid w:val="00D17F1F"/>
    <w:rsid w:val="00D31BF8"/>
    <w:rsid w:val="00D37A64"/>
    <w:rsid w:val="00D43B2D"/>
    <w:rsid w:val="00D445C3"/>
    <w:rsid w:val="00D452A5"/>
    <w:rsid w:val="00D54DFA"/>
    <w:rsid w:val="00D61F60"/>
    <w:rsid w:val="00D632D8"/>
    <w:rsid w:val="00D63A54"/>
    <w:rsid w:val="00D63D0C"/>
    <w:rsid w:val="00D64AEF"/>
    <w:rsid w:val="00D64CC6"/>
    <w:rsid w:val="00D657DE"/>
    <w:rsid w:val="00D66431"/>
    <w:rsid w:val="00D70E98"/>
    <w:rsid w:val="00D73693"/>
    <w:rsid w:val="00D73E79"/>
    <w:rsid w:val="00D7542C"/>
    <w:rsid w:val="00D83081"/>
    <w:rsid w:val="00D8317B"/>
    <w:rsid w:val="00D835B1"/>
    <w:rsid w:val="00D865F0"/>
    <w:rsid w:val="00D91121"/>
    <w:rsid w:val="00D916A5"/>
    <w:rsid w:val="00D9214E"/>
    <w:rsid w:val="00D93510"/>
    <w:rsid w:val="00DA1C08"/>
    <w:rsid w:val="00DA2E83"/>
    <w:rsid w:val="00DA36B5"/>
    <w:rsid w:val="00DA499C"/>
    <w:rsid w:val="00DA54B6"/>
    <w:rsid w:val="00DA60E2"/>
    <w:rsid w:val="00DA7428"/>
    <w:rsid w:val="00DB109F"/>
    <w:rsid w:val="00DB3634"/>
    <w:rsid w:val="00DB4D4D"/>
    <w:rsid w:val="00DB5576"/>
    <w:rsid w:val="00DB71ED"/>
    <w:rsid w:val="00DC0765"/>
    <w:rsid w:val="00DC0E31"/>
    <w:rsid w:val="00DC19EF"/>
    <w:rsid w:val="00DC4E53"/>
    <w:rsid w:val="00DC79A3"/>
    <w:rsid w:val="00DD28FF"/>
    <w:rsid w:val="00DD2BF8"/>
    <w:rsid w:val="00DD32D8"/>
    <w:rsid w:val="00DD3C9B"/>
    <w:rsid w:val="00DD4586"/>
    <w:rsid w:val="00DD7623"/>
    <w:rsid w:val="00DE2706"/>
    <w:rsid w:val="00DE2EBA"/>
    <w:rsid w:val="00DE333C"/>
    <w:rsid w:val="00DE4555"/>
    <w:rsid w:val="00DE703E"/>
    <w:rsid w:val="00DF0D89"/>
    <w:rsid w:val="00DF1503"/>
    <w:rsid w:val="00DF33DC"/>
    <w:rsid w:val="00DF3C17"/>
    <w:rsid w:val="00DF4D7A"/>
    <w:rsid w:val="00DF639A"/>
    <w:rsid w:val="00DF7622"/>
    <w:rsid w:val="00E000F9"/>
    <w:rsid w:val="00E030FC"/>
    <w:rsid w:val="00E06690"/>
    <w:rsid w:val="00E101EB"/>
    <w:rsid w:val="00E114CF"/>
    <w:rsid w:val="00E12BD5"/>
    <w:rsid w:val="00E15191"/>
    <w:rsid w:val="00E15DCA"/>
    <w:rsid w:val="00E175DA"/>
    <w:rsid w:val="00E17DB4"/>
    <w:rsid w:val="00E22B3E"/>
    <w:rsid w:val="00E24E59"/>
    <w:rsid w:val="00E265EE"/>
    <w:rsid w:val="00E274D6"/>
    <w:rsid w:val="00E32888"/>
    <w:rsid w:val="00E32D53"/>
    <w:rsid w:val="00E33FF7"/>
    <w:rsid w:val="00E34A7F"/>
    <w:rsid w:val="00E34B03"/>
    <w:rsid w:val="00E35B44"/>
    <w:rsid w:val="00E36416"/>
    <w:rsid w:val="00E36451"/>
    <w:rsid w:val="00E36E67"/>
    <w:rsid w:val="00E370F2"/>
    <w:rsid w:val="00E40023"/>
    <w:rsid w:val="00E40EFF"/>
    <w:rsid w:val="00E4757B"/>
    <w:rsid w:val="00E618AF"/>
    <w:rsid w:val="00E62FDB"/>
    <w:rsid w:val="00E64B10"/>
    <w:rsid w:val="00E67116"/>
    <w:rsid w:val="00E678EA"/>
    <w:rsid w:val="00E70ED0"/>
    <w:rsid w:val="00E718F2"/>
    <w:rsid w:val="00E728CF"/>
    <w:rsid w:val="00E77B8C"/>
    <w:rsid w:val="00E80AA5"/>
    <w:rsid w:val="00E81B1B"/>
    <w:rsid w:val="00E842AA"/>
    <w:rsid w:val="00E86806"/>
    <w:rsid w:val="00E92583"/>
    <w:rsid w:val="00E94FFE"/>
    <w:rsid w:val="00E97203"/>
    <w:rsid w:val="00E97C50"/>
    <w:rsid w:val="00EA48AA"/>
    <w:rsid w:val="00EA711B"/>
    <w:rsid w:val="00EB1BA6"/>
    <w:rsid w:val="00EB39D6"/>
    <w:rsid w:val="00EB60EA"/>
    <w:rsid w:val="00EC06D7"/>
    <w:rsid w:val="00EC07CC"/>
    <w:rsid w:val="00EC0D3E"/>
    <w:rsid w:val="00EC27F2"/>
    <w:rsid w:val="00EC5654"/>
    <w:rsid w:val="00ED1CC7"/>
    <w:rsid w:val="00ED20B5"/>
    <w:rsid w:val="00ED26A7"/>
    <w:rsid w:val="00ED39E2"/>
    <w:rsid w:val="00ED410B"/>
    <w:rsid w:val="00ED4F2E"/>
    <w:rsid w:val="00ED583F"/>
    <w:rsid w:val="00ED618E"/>
    <w:rsid w:val="00EE0057"/>
    <w:rsid w:val="00EE07B5"/>
    <w:rsid w:val="00EE234F"/>
    <w:rsid w:val="00EE39FB"/>
    <w:rsid w:val="00EE3EEB"/>
    <w:rsid w:val="00EE4D2C"/>
    <w:rsid w:val="00EE50E2"/>
    <w:rsid w:val="00EF09DC"/>
    <w:rsid w:val="00EF0B6E"/>
    <w:rsid w:val="00EF106E"/>
    <w:rsid w:val="00EF2AC7"/>
    <w:rsid w:val="00EF47DE"/>
    <w:rsid w:val="00EF6CAB"/>
    <w:rsid w:val="00F00004"/>
    <w:rsid w:val="00F001C0"/>
    <w:rsid w:val="00F00E77"/>
    <w:rsid w:val="00F02331"/>
    <w:rsid w:val="00F02844"/>
    <w:rsid w:val="00F03AFF"/>
    <w:rsid w:val="00F04273"/>
    <w:rsid w:val="00F05B05"/>
    <w:rsid w:val="00F06C5D"/>
    <w:rsid w:val="00F07ACB"/>
    <w:rsid w:val="00F10F21"/>
    <w:rsid w:val="00F119A4"/>
    <w:rsid w:val="00F14E0A"/>
    <w:rsid w:val="00F1619E"/>
    <w:rsid w:val="00F17C7E"/>
    <w:rsid w:val="00F200E7"/>
    <w:rsid w:val="00F218A6"/>
    <w:rsid w:val="00F21BEC"/>
    <w:rsid w:val="00F22B57"/>
    <w:rsid w:val="00F22C76"/>
    <w:rsid w:val="00F22CFA"/>
    <w:rsid w:val="00F230AB"/>
    <w:rsid w:val="00F23CEF"/>
    <w:rsid w:val="00F25B78"/>
    <w:rsid w:val="00F32DB1"/>
    <w:rsid w:val="00F344E6"/>
    <w:rsid w:val="00F36C75"/>
    <w:rsid w:val="00F37B5B"/>
    <w:rsid w:val="00F4109B"/>
    <w:rsid w:val="00F410E2"/>
    <w:rsid w:val="00F42049"/>
    <w:rsid w:val="00F501DA"/>
    <w:rsid w:val="00F53ED8"/>
    <w:rsid w:val="00F54EB3"/>
    <w:rsid w:val="00F561C8"/>
    <w:rsid w:val="00F606CC"/>
    <w:rsid w:val="00F607B1"/>
    <w:rsid w:val="00F612CD"/>
    <w:rsid w:val="00F61CE8"/>
    <w:rsid w:val="00F62FF2"/>
    <w:rsid w:val="00F64A6C"/>
    <w:rsid w:val="00F64E2B"/>
    <w:rsid w:val="00F70FE7"/>
    <w:rsid w:val="00F711A6"/>
    <w:rsid w:val="00F711EA"/>
    <w:rsid w:val="00F729BB"/>
    <w:rsid w:val="00F73657"/>
    <w:rsid w:val="00F75CE1"/>
    <w:rsid w:val="00F76E0C"/>
    <w:rsid w:val="00F80C20"/>
    <w:rsid w:val="00F82C0D"/>
    <w:rsid w:val="00F83C2C"/>
    <w:rsid w:val="00F91A74"/>
    <w:rsid w:val="00F92D99"/>
    <w:rsid w:val="00F94B2D"/>
    <w:rsid w:val="00F9792B"/>
    <w:rsid w:val="00FA0AC2"/>
    <w:rsid w:val="00FA5483"/>
    <w:rsid w:val="00FA5D65"/>
    <w:rsid w:val="00FA73C0"/>
    <w:rsid w:val="00FB399A"/>
    <w:rsid w:val="00FB4158"/>
    <w:rsid w:val="00FB4371"/>
    <w:rsid w:val="00FB672C"/>
    <w:rsid w:val="00FC0BC0"/>
    <w:rsid w:val="00FC6772"/>
    <w:rsid w:val="00FD0121"/>
    <w:rsid w:val="00FD069B"/>
    <w:rsid w:val="00FD2194"/>
    <w:rsid w:val="00FD21A1"/>
    <w:rsid w:val="00FD4FF5"/>
    <w:rsid w:val="00FD564A"/>
    <w:rsid w:val="00FD6BEC"/>
    <w:rsid w:val="00FD7A1F"/>
    <w:rsid w:val="00FE24D6"/>
    <w:rsid w:val="00FE3F81"/>
    <w:rsid w:val="00FE5A26"/>
    <w:rsid w:val="00FF23D0"/>
    <w:rsid w:val="00FF2CFD"/>
    <w:rsid w:val="00FF3C5B"/>
    <w:rsid w:val="00FF45BD"/>
    <w:rsid w:val="00FF4F1B"/>
    <w:rsid w:val="00FF59D7"/>
    <w:rsid w:val="00FF718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6592FC"/>
  <w15:docId w15:val="{0021E782-0F4B-4DD5-8A4B-4C9D07504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it-IT" w:eastAsia="it-I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657DE"/>
    <w:pPr>
      <w:spacing w:after="5" w:line="249" w:lineRule="auto"/>
      <w:ind w:left="152" w:hanging="10"/>
      <w:jc w:val="both"/>
    </w:pPr>
    <w:rPr>
      <w:rFonts w:ascii="Times New Roman" w:hAnsi="Times New Roman"/>
      <w:color w:val="000000"/>
      <w:sz w:val="24"/>
    </w:rPr>
  </w:style>
  <w:style w:type="paragraph" w:styleId="Titolo1">
    <w:name w:val="heading 1"/>
    <w:basedOn w:val="Normale"/>
    <w:next w:val="Normale"/>
    <w:link w:val="Titolo1Carattere"/>
    <w:uiPriority w:val="99"/>
    <w:qFormat/>
    <w:rsid w:val="00D657DE"/>
    <w:pPr>
      <w:keepNext/>
      <w:keepLines/>
      <w:spacing w:after="16" w:line="248" w:lineRule="auto"/>
      <w:ind w:left="10" w:right="4"/>
      <w:jc w:val="left"/>
      <w:outlineLvl w:val="0"/>
    </w:pPr>
    <w:rPr>
      <w:b/>
      <w:sz w:val="22"/>
      <w:szCs w:val="20"/>
    </w:rPr>
  </w:style>
  <w:style w:type="paragraph" w:styleId="Titolo2">
    <w:name w:val="heading 2"/>
    <w:basedOn w:val="Normale"/>
    <w:next w:val="Normale"/>
    <w:link w:val="Titolo2Carattere"/>
    <w:uiPriority w:val="99"/>
    <w:qFormat/>
    <w:rsid w:val="00D657DE"/>
    <w:pPr>
      <w:keepNext/>
      <w:keepLines/>
      <w:spacing w:after="16" w:line="248" w:lineRule="auto"/>
      <w:ind w:left="10" w:right="4"/>
      <w:jc w:val="left"/>
      <w:outlineLvl w:val="1"/>
    </w:pPr>
    <w:rPr>
      <w:b/>
      <w:sz w:val="22"/>
      <w:szCs w:val="20"/>
    </w:rPr>
  </w:style>
  <w:style w:type="paragraph" w:styleId="Titolo3">
    <w:name w:val="heading 3"/>
    <w:basedOn w:val="Normale"/>
    <w:next w:val="Normale"/>
    <w:link w:val="Titolo3Carattere"/>
    <w:uiPriority w:val="99"/>
    <w:qFormat/>
    <w:rsid w:val="00D657DE"/>
    <w:pPr>
      <w:keepNext/>
      <w:keepLines/>
      <w:spacing w:after="16" w:line="248" w:lineRule="auto"/>
      <w:ind w:left="10" w:right="4"/>
      <w:jc w:val="left"/>
      <w:outlineLvl w:val="2"/>
    </w:pPr>
    <w:rPr>
      <w:b/>
      <w:sz w:val="22"/>
      <w:szCs w:val="20"/>
    </w:rPr>
  </w:style>
  <w:style w:type="paragraph" w:styleId="Titolo4">
    <w:name w:val="heading 4"/>
    <w:basedOn w:val="Normale"/>
    <w:next w:val="Normale"/>
    <w:link w:val="Titolo4Carattere"/>
    <w:uiPriority w:val="99"/>
    <w:qFormat/>
    <w:rsid w:val="00D657DE"/>
    <w:pPr>
      <w:keepNext/>
      <w:keepLines/>
      <w:spacing w:after="16" w:line="248" w:lineRule="auto"/>
      <w:ind w:left="10" w:right="4"/>
      <w:jc w:val="left"/>
      <w:outlineLvl w:val="3"/>
    </w:pPr>
    <w:rPr>
      <w:b/>
      <w:sz w:val="2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657DE"/>
    <w:rPr>
      <w:rFonts w:ascii="Times New Roman" w:hAnsi="Times New Roman"/>
      <w:b/>
      <w:color w:val="000000"/>
      <w:sz w:val="22"/>
    </w:rPr>
  </w:style>
  <w:style w:type="character" w:customStyle="1" w:styleId="Titolo2Carattere">
    <w:name w:val="Titolo 2 Carattere"/>
    <w:basedOn w:val="Carpredefinitoparagrafo"/>
    <w:link w:val="Titolo2"/>
    <w:uiPriority w:val="99"/>
    <w:locked/>
    <w:rsid w:val="00D657DE"/>
    <w:rPr>
      <w:rFonts w:ascii="Times New Roman" w:hAnsi="Times New Roman"/>
      <w:b/>
      <w:color w:val="000000"/>
      <w:sz w:val="22"/>
    </w:rPr>
  </w:style>
  <w:style w:type="character" w:customStyle="1" w:styleId="Titolo3Carattere">
    <w:name w:val="Titolo 3 Carattere"/>
    <w:basedOn w:val="Carpredefinitoparagrafo"/>
    <w:link w:val="Titolo3"/>
    <w:uiPriority w:val="99"/>
    <w:locked/>
    <w:rsid w:val="00D657DE"/>
    <w:rPr>
      <w:rFonts w:ascii="Times New Roman" w:hAnsi="Times New Roman"/>
      <w:b/>
      <w:color w:val="000000"/>
      <w:sz w:val="22"/>
    </w:rPr>
  </w:style>
  <w:style w:type="character" w:customStyle="1" w:styleId="Titolo4Carattere">
    <w:name w:val="Titolo 4 Carattere"/>
    <w:basedOn w:val="Carpredefinitoparagrafo"/>
    <w:link w:val="Titolo4"/>
    <w:uiPriority w:val="99"/>
    <w:locked/>
    <w:rsid w:val="00D657DE"/>
    <w:rPr>
      <w:rFonts w:ascii="Times New Roman" w:hAnsi="Times New Roman"/>
      <w:b/>
      <w:color w:val="000000"/>
      <w:sz w:val="22"/>
    </w:rPr>
  </w:style>
  <w:style w:type="table" w:customStyle="1" w:styleId="TableGrid">
    <w:name w:val="TableGrid"/>
    <w:uiPriority w:val="99"/>
    <w:rsid w:val="00D657DE"/>
    <w:tblPr>
      <w:tblCellMar>
        <w:top w:w="0" w:type="dxa"/>
        <w:left w:w="0" w:type="dxa"/>
        <w:bottom w:w="0" w:type="dxa"/>
        <w:right w:w="0" w:type="dxa"/>
      </w:tblCellMar>
    </w:tblPr>
  </w:style>
  <w:style w:type="character" w:styleId="Collegamentoipertestuale">
    <w:name w:val="Hyperlink"/>
    <w:basedOn w:val="Carpredefinitoparagrafo"/>
    <w:uiPriority w:val="99"/>
    <w:rsid w:val="006B0B88"/>
    <w:rPr>
      <w:rFonts w:cs="Times New Roman"/>
      <w:color w:val="0563C1"/>
      <w:u w:val="single"/>
    </w:rPr>
  </w:style>
  <w:style w:type="paragraph" w:styleId="Intestazione">
    <w:name w:val="header"/>
    <w:basedOn w:val="Normale"/>
    <w:link w:val="IntestazioneCarattere"/>
    <w:uiPriority w:val="99"/>
    <w:semiHidden/>
    <w:rsid w:val="007D6999"/>
    <w:pPr>
      <w:tabs>
        <w:tab w:val="center" w:pos="4819"/>
        <w:tab w:val="right" w:pos="9638"/>
      </w:tabs>
      <w:spacing w:after="0" w:line="240" w:lineRule="auto"/>
    </w:pPr>
    <w:rPr>
      <w:szCs w:val="20"/>
    </w:rPr>
  </w:style>
  <w:style w:type="character" w:customStyle="1" w:styleId="IntestazioneCarattere">
    <w:name w:val="Intestazione Carattere"/>
    <w:basedOn w:val="Carpredefinitoparagrafo"/>
    <w:link w:val="Intestazione"/>
    <w:uiPriority w:val="99"/>
    <w:semiHidden/>
    <w:locked/>
    <w:rsid w:val="007D6999"/>
    <w:rPr>
      <w:rFonts w:ascii="Times New Roman" w:hAnsi="Times New Roman"/>
      <w:color w:val="000000"/>
      <w:sz w:val="24"/>
    </w:rPr>
  </w:style>
  <w:style w:type="paragraph" w:styleId="Paragrafoelenco">
    <w:name w:val="List Paragraph"/>
    <w:basedOn w:val="Normale"/>
    <w:uiPriority w:val="1"/>
    <w:qFormat/>
    <w:rsid w:val="00556391"/>
    <w:pPr>
      <w:ind w:left="720"/>
      <w:contextualSpacing/>
    </w:pPr>
  </w:style>
  <w:style w:type="paragraph" w:styleId="Testofumetto">
    <w:name w:val="Balloon Text"/>
    <w:basedOn w:val="Normale"/>
    <w:link w:val="TestofumettoCarattere"/>
    <w:uiPriority w:val="99"/>
    <w:semiHidden/>
    <w:rsid w:val="00D445C3"/>
    <w:pPr>
      <w:spacing w:after="0" w:line="240" w:lineRule="auto"/>
    </w:pPr>
    <w:rPr>
      <w:rFonts w:ascii="Segoe UI" w:hAnsi="Segoe UI"/>
      <w:sz w:val="18"/>
      <w:szCs w:val="18"/>
    </w:rPr>
  </w:style>
  <w:style w:type="character" w:customStyle="1" w:styleId="TestofumettoCarattere">
    <w:name w:val="Testo fumetto Carattere"/>
    <w:basedOn w:val="Carpredefinitoparagrafo"/>
    <w:link w:val="Testofumetto"/>
    <w:uiPriority w:val="99"/>
    <w:semiHidden/>
    <w:locked/>
    <w:rsid w:val="00D445C3"/>
    <w:rPr>
      <w:rFonts w:ascii="Segoe UI" w:hAnsi="Segoe UI"/>
      <w:color w:val="000000"/>
      <w:sz w:val="18"/>
    </w:rPr>
  </w:style>
  <w:style w:type="paragraph" w:customStyle="1" w:styleId="Textbody">
    <w:name w:val="Text body"/>
    <w:basedOn w:val="Normale"/>
    <w:uiPriority w:val="99"/>
    <w:rsid w:val="00D916A5"/>
    <w:pPr>
      <w:widowControl w:val="0"/>
      <w:suppressAutoHyphens/>
      <w:autoSpaceDN w:val="0"/>
      <w:spacing w:after="140" w:line="288" w:lineRule="auto"/>
      <w:ind w:left="0" w:firstLine="0"/>
      <w:jc w:val="left"/>
      <w:textAlignment w:val="baseline"/>
    </w:pPr>
    <w:rPr>
      <w:rFonts w:ascii="Liberation Serif" w:hAnsi="Liberation Serif" w:cs="Mangal"/>
      <w:color w:val="auto"/>
      <w:kern w:val="3"/>
      <w:szCs w:val="24"/>
      <w:lang w:eastAsia="zh-CN" w:bidi="hi-IN"/>
    </w:rPr>
  </w:style>
  <w:style w:type="character" w:customStyle="1" w:styleId="object-hover">
    <w:name w:val="object-hover"/>
    <w:uiPriority w:val="99"/>
    <w:rsid w:val="00B354EA"/>
  </w:style>
  <w:style w:type="paragraph" w:customStyle="1" w:styleId="Default">
    <w:name w:val="Default"/>
    <w:rsid w:val="00B669E4"/>
    <w:pPr>
      <w:autoSpaceDE w:val="0"/>
      <w:autoSpaceDN w:val="0"/>
      <w:adjustRightInd w:val="0"/>
    </w:pPr>
    <w:rPr>
      <w:rFonts w:ascii="Arial" w:hAnsi="Arial" w:cs="Arial"/>
      <w:color w:val="000000"/>
      <w:sz w:val="24"/>
      <w:szCs w:val="24"/>
    </w:rPr>
  </w:style>
  <w:style w:type="paragraph" w:styleId="Corpotesto">
    <w:name w:val="Body Text"/>
    <w:basedOn w:val="Normale"/>
    <w:link w:val="CorpotestoCarattere"/>
    <w:uiPriority w:val="99"/>
    <w:rsid w:val="00E114CF"/>
    <w:pPr>
      <w:widowControl w:val="0"/>
      <w:autoSpaceDE w:val="0"/>
      <w:autoSpaceDN w:val="0"/>
      <w:spacing w:after="0" w:line="240" w:lineRule="auto"/>
      <w:ind w:left="792" w:firstLine="0"/>
    </w:pPr>
    <w:rPr>
      <w:rFonts w:ascii="Arial MT" w:hAnsi="Arial MT"/>
      <w:color w:val="auto"/>
      <w:sz w:val="20"/>
      <w:szCs w:val="20"/>
    </w:rPr>
  </w:style>
  <w:style w:type="character" w:customStyle="1" w:styleId="CorpotestoCarattere">
    <w:name w:val="Corpo testo Carattere"/>
    <w:basedOn w:val="Carpredefinitoparagrafo"/>
    <w:link w:val="Corpotesto"/>
    <w:uiPriority w:val="99"/>
    <w:locked/>
    <w:rsid w:val="00E114CF"/>
    <w:rPr>
      <w:rFonts w:ascii="Arial MT" w:eastAsia="Times New Roman" w:hAnsi="Arial MT"/>
      <w:sz w:val="20"/>
    </w:rPr>
  </w:style>
  <w:style w:type="table" w:styleId="Grigliatabella">
    <w:name w:val="Table Grid"/>
    <w:aliases w:val="Griglia tabella trasparente,Grid of table"/>
    <w:basedOn w:val="Tabellanormale"/>
    <w:uiPriority w:val="99"/>
    <w:locked/>
    <w:rsid w:val="00E114C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11DAD"/>
    <w:rPr>
      <w:color w:val="605E5C"/>
      <w:shd w:val="clear" w:color="auto" w:fill="E1DFDD"/>
    </w:rPr>
  </w:style>
  <w:style w:type="character" w:customStyle="1" w:styleId="Menzionenonrisolta2">
    <w:name w:val="Menzione non risolta2"/>
    <w:basedOn w:val="Carpredefinitoparagrafo"/>
    <w:uiPriority w:val="99"/>
    <w:semiHidden/>
    <w:unhideWhenUsed/>
    <w:rsid w:val="005B5E02"/>
    <w:rPr>
      <w:color w:val="605E5C"/>
      <w:shd w:val="clear" w:color="auto" w:fill="E1DFDD"/>
    </w:rPr>
  </w:style>
  <w:style w:type="character" w:customStyle="1" w:styleId="Menzionenonrisolta3">
    <w:name w:val="Menzione non risolta3"/>
    <w:basedOn w:val="Carpredefinitoparagrafo"/>
    <w:uiPriority w:val="99"/>
    <w:semiHidden/>
    <w:unhideWhenUsed/>
    <w:rsid w:val="00517A26"/>
    <w:rPr>
      <w:color w:val="605E5C"/>
      <w:shd w:val="clear" w:color="auto" w:fill="E1DFDD"/>
    </w:rPr>
  </w:style>
  <w:style w:type="paragraph" w:customStyle="1" w:styleId="Articolo">
    <w:name w:val="Articolo"/>
    <w:basedOn w:val="Normale"/>
    <w:autoRedefine/>
    <w:rsid w:val="00776E15"/>
    <w:pPr>
      <w:widowControl w:val="0"/>
      <w:spacing w:after="0" w:line="276" w:lineRule="auto"/>
      <w:ind w:left="360" w:firstLine="0"/>
      <w:jc w:val="center"/>
    </w:pPr>
    <w:rPr>
      <w:rFonts w:ascii="Arial Narrow" w:hAnsi="Arial Narrow" w:cs="Calibri"/>
      <w:b/>
      <w:color w:val="auto"/>
      <w:sz w:val="28"/>
      <w:szCs w:val="20"/>
    </w:rPr>
  </w:style>
  <w:style w:type="character" w:customStyle="1" w:styleId="object">
    <w:name w:val="object"/>
    <w:basedOn w:val="Carpredefinitoparagrafo"/>
    <w:rsid w:val="0068491A"/>
  </w:style>
  <w:style w:type="paragraph" w:customStyle="1" w:styleId="Paragrafoelenco3">
    <w:name w:val="Paragrafo elenco3"/>
    <w:basedOn w:val="Normale"/>
    <w:rsid w:val="00EE50E2"/>
    <w:pPr>
      <w:spacing w:after="0" w:line="276" w:lineRule="auto"/>
      <w:ind w:left="720" w:firstLine="0"/>
    </w:pPr>
    <w:rPr>
      <w:rFonts w:ascii="Garamond" w:hAnsi="Garamond"/>
      <w:color w:val="auto"/>
    </w:rPr>
  </w:style>
  <w:style w:type="table" w:customStyle="1" w:styleId="Gridoftable1">
    <w:name w:val="Grid of table1"/>
    <w:basedOn w:val="Tabellanormale"/>
    <w:next w:val="Grigliatabella"/>
    <w:uiPriority w:val="99"/>
    <w:rsid w:val="00C4298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4">
    <w:name w:val="Menzione non risolta4"/>
    <w:basedOn w:val="Carpredefinitoparagrafo"/>
    <w:uiPriority w:val="99"/>
    <w:semiHidden/>
    <w:unhideWhenUsed/>
    <w:rsid w:val="0020549E"/>
    <w:rPr>
      <w:color w:val="605E5C"/>
      <w:shd w:val="clear" w:color="auto" w:fill="E1DFDD"/>
    </w:rPr>
  </w:style>
  <w:style w:type="character" w:styleId="Rimandocommento">
    <w:name w:val="annotation reference"/>
    <w:basedOn w:val="Carpredefinitoparagrafo"/>
    <w:uiPriority w:val="99"/>
    <w:semiHidden/>
    <w:unhideWhenUsed/>
    <w:rsid w:val="00852982"/>
    <w:rPr>
      <w:sz w:val="16"/>
      <w:szCs w:val="16"/>
    </w:rPr>
  </w:style>
  <w:style w:type="paragraph" w:styleId="Testocommento">
    <w:name w:val="annotation text"/>
    <w:basedOn w:val="Normale"/>
    <w:link w:val="TestocommentoCarattere"/>
    <w:uiPriority w:val="99"/>
    <w:semiHidden/>
    <w:unhideWhenUsed/>
    <w:rsid w:val="00852982"/>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852982"/>
    <w:rPr>
      <w:rFonts w:ascii="Times New Roman" w:hAnsi="Times New Roman"/>
      <w:color w:val="000000"/>
      <w:sz w:val="20"/>
      <w:szCs w:val="20"/>
    </w:rPr>
  </w:style>
  <w:style w:type="paragraph" w:styleId="Soggettocommento">
    <w:name w:val="annotation subject"/>
    <w:basedOn w:val="Testocommento"/>
    <w:next w:val="Testocommento"/>
    <w:link w:val="SoggettocommentoCarattere"/>
    <w:uiPriority w:val="99"/>
    <w:semiHidden/>
    <w:unhideWhenUsed/>
    <w:rsid w:val="00852982"/>
    <w:rPr>
      <w:b/>
      <w:bCs/>
    </w:rPr>
  </w:style>
  <w:style w:type="character" w:customStyle="1" w:styleId="SoggettocommentoCarattere">
    <w:name w:val="Soggetto commento Carattere"/>
    <w:basedOn w:val="TestocommentoCarattere"/>
    <w:link w:val="Soggettocommento"/>
    <w:uiPriority w:val="99"/>
    <w:semiHidden/>
    <w:rsid w:val="00852982"/>
    <w:rPr>
      <w:rFonts w:ascii="Times New Roman" w:hAnsi="Times New Roman"/>
      <w:b/>
      <w:bCs/>
      <w:color w:val="000000"/>
      <w:sz w:val="20"/>
      <w:szCs w:val="20"/>
    </w:rPr>
  </w:style>
  <w:style w:type="character" w:customStyle="1" w:styleId="Menzionenonrisolta5">
    <w:name w:val="Menzione non risolta5"/>
    <w:basedOn w:val="Carpredefinitoparagrafo"/>
    <w:uiPriority w:val="99"/>
    <w:semiHidden/>
    <w:unhideWhenUsed/>
    <w:rsid w:val="00AC3679"/>
    <w:rPr>
      <w:color w:val="605E5C"/>
      <w:shd w:val="clear" w:color="auto" w:fill="E1DFDD"/>
    </w:rPr>
  </w:style>
  <w:style w:type="character" w:customStyle="1" w:styleId="Menzionenonrisolta6">
    <w:name w:val="Menzione non risolta6"/>
    <w:basedOn w:val="Carpredefinitoparagrafo"/>
    <w:uiPriority w:val="99"/>
    <w:semiHidden/>
    <w:unhideWhenUsed/>
    <w:rsid w:val="00164122"/>
    <w:rPr>
      <w:color w:val="605E5C"/>
      <w:shd w:val="clear" w:color="auto" w:fill="E1DFDD"/>
    </w:rPr>
  </w:style>
  <w:style w:type="character" w:customStyle="1" w:styleId="text">
    <w:name w:val="text"/>
    <w:basedOn w:val="Carpredefinitoparagrafo"/>
    <w:rsid w:val="00846A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04450">
      <w:bodyDiv w:val="1"/>
      <w:marLeft w:val="0"/>
      <w:marRight w:val="0"/>
      <w:marTop w:val="0"/>
      <w:marBottom w:val="0"/>
      <w:divBdr>
        <w:top w:val="none" w:sz="0" w:space="0" w:color="auto"/>
        <w:left w:val="none" w:sz="0" w:space="0" w:color="auto"/>
        <w:bottom w:val="none" w:sz="0" w:space="0" w:color="auto"/>
        <w:right w:val="none" w:sz="0" w:space="0" w:color="auto"/>
      </w:divBdr>
    </w:div>
    <w:div w:id="344400456">
      <w:bodyDiv w:val="1"/>
      <w:marLeft w:val="0"/>
      <w:marRight w:val="0"/>
      <w:marTop w:val="0"/>
      <w:marBottom w:val="0"/>
      <w:divBdr>
        <w:top w:val="none" w:sz="0" w:space="0" w:color="auto"/>
        <w:left w:val="none" w:sz="0" w:space="0" w:color="auto"/>
        <w:bottom w:val="none" w:sz="0" w:space="0" w:color="auto"/>
        <w:right w:val="none" w:sz="0" w:space="0" w:color="auto"/>
      </w:divBdr>
    </w:div>
    <w:div w:id="345179608">
      <w:bodyDiv w:val="1"/>
      <w:marLeft w:val="0"/>
      <w:marRight w:val="0"/>
      <w:marTop w:val="0"/>
      <w:marBottom w:val="0"/>
      <w:divBdr>
        <w:top w:val="none" w:sz="0" w:space="0" w:color="auto"/>
        <w:left w:val="none" w:sz="0" w:space="0" w:color="auto"/>
        <w:bottom w:val="none" w:sz="0" w:space="0" w:color="auto"/>
        <w:right w:val="none" w:sz="0" w:space="0" w:color="auto"/>
      </w:divBdr>
    </w:div>
    <w:div w:id="408846026">
      <w:bodyDiv w:val="1"/>
      <w:marLeft w:val="0"/>
      <w:marRight w:val="0"/>
      <w:marTop w:val="0"/>
      <w:marBottom w:val="0"/>
      <w:divBdr>
        <w:top w:val="none" w:sz="0" w:space="0" w:color="auto"/>
        <w:left w:val="none" w:sz="0" w:space="0" w:color="auto"/>
        <w:bottom w:val="none" w:sz="0" w:space="0" w:color="auto"/>
        <w:right w:val="none" w:sz="0" w:space="0" w:color="auto"/>
      </w:divBdr>
    </w:div>
    <w:div w:id="507062714">
      <w:bodyDiv w:val="1"/>
      <w:marLeft w:val="0"/>
      <w:marRight w:val="0"/>
      <w:marTop w:val="0"/>
      <w:marBottom w:val="0"/>
      <w:divBdr>
        <w:top w:val="none" w:sz="0" w:space="0" w:color="auto"/>
        <w:left w:val="none" w:sz="0" w:space="0" w:color="auto"/>
        <w:bottom w:val="none" w:sz="0" w:space="0" w:color="auto"/>
        <w:right w:val="none" w:sz="0" w:space="0" w:color="auto"/>
      </w:divBdr>
    </w:div>
    <w:div w:id="509370152">
      <w:bodyDiv w:val="1"/>
      <w:marLeft w:val="0"/>
      <w:marRight w:val="0"/>
      <w:marTop w:val="0"/>
      <w:marBottom w:val="0"/>
      <w:divBdr>
        <w:top w:val="none" w:sz="0" w:space="0" w:color="auto"/>
        <w:left w:val="none" w:sz="0" w:space="0" w:color="auto"/>
        <w:bottom w:val="none" w:sz="0" w:space="0" w:color="auto"/>
        <w:right w:val="none" w:sz="0" w:space="0" w:color="auto"/>
      </w:divBdr>
    </w:div>
    <w:div w:id="744062393">
      <w:bodyDiv w:val="1"/>
      <w:marLeft w:val="0"/>
      <w:marRight w:val="0"/>
      <w:marTop w:val="0"/>
      <w:marBottom w:val="0"/>
      <w:divBdr>
        <w:top w:val="none" w:sz="0" w:space="0" w:color="auto"/>
        <w:left w:val="none" w:sz="0" w:space="0" w:color="auto"/>
        <w:bottom w:val="none" w:sz="0" w:space="0" w:color="auto"/>
        <w:right w:val="none" w:sz="0" w:space="0" w:color="auto"/>
      </w:divBdr>
    </w:div>
    <w:div w:id="804742498">
      <w:bodyDiv w:val="1"/>
      <w:marLeft w:val="0"/>
      <w:marRight w:val="0"/>
      <w:marTop w:val="0"/>
      <w:marBottom w:val="0"/>
      <w:divBdr>
        <w:top w:val="none" w:sz="0" w:space="0" w:color="auto"/>
        <w:left w:val="none" w:sz="0" w:space="0" w:color="auto"/>
        <w:bottom w:val="none" w:sz="0" w:space="0" w:color="auto"/>
        <w:right w:val="none" w:sz="0" w:space="0" w:color="auto"/>
      </w:divBdr>
    </w:div>
    <w:div w:id="851574958">
      <w:marLeft w:val="0"/>
      <w:marRight w:val="0"/>
      <w:marTop w:val="0"/>
      <w:marBottom w:val="0"/>
      <w:divBdr>
        <w:top w:val="none" w:sz="0" w:space="0" w:color="auto"/>
        <w:left w:val="none" w:sz="0" w:space="0" w:color="auto"/>
        <w:bottom w:val="none" w:sz="0" w:space="0" w:color="auto"/>
        <w:right w:val="none" w:sz="0" w:space="0" w:color="auto"/>
      </w:divBdr>
    </w:div>
    <w:div w:id="851574959">
      <w:marLeft w:val="0"/>
      <w:marRight w:val="0"/>
      <w:marTop w:val="0"/>
      <w:marBottom w:val="0"/>
      <w:divBdr>
        <w:top w:val="none" w:sz="0" w:space="0" w:color="auto"/>
        <w:left w:val="none" w:sz="0" w:space="0" w:color="auto"/>
        <w:bottom w:val="none" w:sz="0" w:space="0" w:color="auto"/>
        <w:right w:val="none" w:sz="0" w:space="0" w:color="auto"/>
      </w:divBdr>
    </w:div>
    <w:div w:id="851574960">
      <w:marLeft w:val="0"/>
      <w:marRight w:val="0"/>
      <w:marTop w:val="0"/>
      <w:marBottom w:val="0"/>
      <w:divBdr>
        <w:top w:val="none" w:sz="0" w:space="0" w:color="auto"/>
        <w:left w:val="none" w:sz="0" w:space="0" w:color="auto"/>
        <w:bottom w:val="none" w:sz="0" w:space="0" w:color="auto"/>
        <w:right w:val="none" w:sz="0" w:space="0" w:color="auto"/>
      </w:divBdr>
    </w:div>
    <w:div w:id="942344737">
      <w:bodyDiv w:val="1"/>
      <w:marLeft w:val="0"/>
      <w:marRight w:val="0"/>
      <w:marTop w:val="0"/>
      <w:marBottom w:val="0"/>
      <w:divBdr>
        <w:top w:val="none" w:sz="0" w:space="0" w:color="auto"/>
        <w:left w:val="none" w:sz="0" w:space="0" w:color="auto"/>
        <w:bottom w:val="none" w:sz="0" w:space="0" w:color="auto"/>
        <w:right w:val="none" w:sz="0" w:space="0" w:color="auto"/>
      </w:divBdr>
    </w:div>
    <w:div w:id="1063799742">
      <w:bodyDiv w:val="1"/>
      <w:marLeft w:val="0"/>
      <w:marRight w:val="0"/>
      <w:marTop w:val="0"/>
      <w:marBottom w:val="0"/>
      <w:divBdr>
        <w:top w:val="none" w:sz="0" w:space="0" w:color="auto"/>
        <w:left w:val="none" w:sz="0" w:space="0" w:color="auto"/>
        <w:bottom w:val="none" w:sz="0" w:space="0" w:color="auto"/>
        <w:right w:val="none" w:sz="0" w:space="0" w:color="auto"/>
      </w:divBdr>
    </w:div>
    <w:div w:id="1098021394">
      <w:bodyDiv w:val="1"/>
      <w:marLeft w:val="0"/>
      <w:marRight w:val="0"/>
      <w:marTop w:val="0"/>
      <w:marBottom w:val="0"/>
      <w:divBdr>
        <w:top w:val="none" w:sz="0" w:space="0" w:color="auto"/>
        <w:left w:val="none" w:sz="0" w:space="0" w:color="auto"/>
        <w:bottom w:val="none" w:sz="0" w:space="0" w:color="auto"/>
        <w:right w:val="none" w:sz="0" w:space="0" w:color="auto"/>
      </w:divBdr>
    </w:div>
    <w:div w:id="1236891355">
      <w:bodyDiv w:val="1"/>
      <w:marLeft w:val="0"/>
      <w:marRight w:val="0"/>
      <w:marTop w:val="0"/>
      <w:marBottom w:val="0"/>
      <w:divBdr>
        <w:top w:val="none" w:sz="0" w:space="0" w:color="auto"/>
        <w:left w:val="none" w:sz="0" w:space="0" w:color="auto"/>
        <w:bottom w:val="none" w:sz="0" w:space="0" w:color="auto"/>
        <w:right w:val="none" w:sz="0" w:space="0" w:color="auto"/>
      </w:divBdr>
    </w:div>
    <w:div w:id="1281689771">
      <w:bodyDiv w:val="1"/>
      <w:marLeft w:val="0"/>
      <w:marRight w:val="0"/>
      <w:marTop w:val="0"/>
      <w:marBottom w:val="0"/>
      <w:divBdr>
        <w:top w:val="none" w:sz="0" w:space="0" w:color="auto"/>
        <w:left w:val="none" w:sz="0" w:space="0" w:color="auto"/>
        <w:bottom w:val="none" w:sz="0" w:space="0" w:color="auto"/>
        <w:right w:val="none" w:sz="0" w:space="0" w:color="auto"/>
      </w:divBdr>
    </w:div>
    <w:div w:id="1341204489">
      <w:bodyDiv w:val="1"/>
      <w:marLeft w:val="0"/>
      <w:marRight w:val="0"/>
      <w:marTop w:val="0"/>
      <w:marBottom w:val="0"/>
      <w:divBdr>
        <w:top w:val="none" w:sz="0" w:space="0" w:color="auto"/>
        <w:left w:val="none" w:sz="0" w:space="0" w:color="auto"/>
        <w:bottom w:val="none" w:sz="0" w:space="0" w:color="auto"/>
        <w:right w:val="none" w:sz="0" w:space="0" w:color="auto"/>
      </w:divBdr>
    </w:div>
    <w:div w:id="1394086641">
      <w:bodyDiv w:val="1"/>
      <w:marLeft w:val="0"/>
      <w:marRight w:val="0"/>
      <w:marTop w:val="0"/>
      <w:marBottom w:val="0"/>
      <w:divBdr>
        <w:top w:val="none" w:sz="0" w:space="0" w:color="auto"/>
        <w:left w:val="none" w:sz="0" w:space="0" w:color="auto"/>
        <w:bottom w:val="none" w:sz="0" w:space="0" w:color="auto"/>
        <w:right w:val="none" w:sz="0" w:space="0" w:color="auto"/>
      </w:divBdr>
    </w:div>
    <w:div w:id="1587685051">
      <w:bodyDiv w:val="1"/>
      <w:marLeft w:val="0"/>
      <w:marRight w:val="0"/>
      <w:marTop w:val="0"/>
      <w:marBottom w:val="0"/>
      <w:divBdr>
        <w:top w:val="none" w:sz="0" w:space="0" w:color="auto"/>
        <w:left w:val="none" w:sz="0" w:space="0" w:color="auto"/>
        <w:bottom w:val="none" w:sz="0" w:space="0" w:color="auto"/>
        <w:right w:val="none" w:sz="0" w:space="0" w:color="auto"/>
      </w:divBdr>
    </w:div>
    <w:div w:id="1623461068">
      <w:bodyDiv w:val="1"/>
      <w:marLeft w:val="0"/>
      <w:marRight w:val="0"/>
      <w:marTop w:val="0"/>
      <w:marBottom w:val="0"/>
      <w:divBdr>
        <w:top w:val="none" w:sz="0" w:space="0" w:color="auto"/>
        <w:left w:val="none" w:sz="0" w:space="0" w:color="auto"/>
        <w:bottom w:val="none" w:sz="0" w:space="0" w:color="auto"/>
        <w:right w:val="none" w:sz="0" w:space="0" w:color="auto"/>
      </w:divBdr>
    </w:div>
    <w:div w:id="1674646648">
      <w:bodyDiv w:val="1"/>
      <w:marLeft w:val="0"/>
      <w:marRight w:val="0"/>
      <w:marTop w:val="0"/>
      <w:marBottom w:val="0"/>
      <w:divBdr>
        <w:top w:val="none" w:sz="0" w:space="0" w:color="auto"/>
        <w:left w:val="none" w:sz="0" w:space="0" w:color="auto"/>
        <w:bottom w:val="none" w:sz="0" w:space="0" w:color="auto"/>
        <w:right w:val="none" w:sz="0" w:space="0" w:color="auto"/>
      </w:divBdr>
    </w:div>
    <w:div w:id="1877768332">
      <w:bodyDiv w:val="1"/>
      <w:marLeft w:val="0"/>
      <w:marRight w:val="0"/>
      <w:marTop w:val="0"/>
      <w:marBottom w:val="0"/>
      <w:divBdr>
        <w:top w:val="none" w:sz="0" w:space="0" w:color="auto"/>
        <w:left w:val="none" w:sz="0" w:space="0" w:color="auto"/>
        <w:bottom w:val="none" w:sz="0" w:space="0" w:color="auto"/>
        <w:right w:val="none" w:sz="0" w:space="0" w:color="auto"/>
      </w:divBdr>
    </w:div>
    <w:div w:id="1917593682">
      <w:bodyDiv w:val="1"/>
      <w:marLeft w:val="0"/>
      <w:marRight w:val="0"/>
      <w:marTop w:val="0"/>
      <w:marBottom w:val="0"/>
      <w:divBdr>
        <w:top w:val="none" w:sz="0" w:space="0" w:color="auto"/>
        <w:left w:val="none" w:sz="0" w:space="0" w:color="auto"/>
        <w:bottom w:val="none" w:sz="0" w:space="0" w:color="auto"/>
        <w:right w:val="none" w:sz="0" w:space="0" w:color="auto"/>
      </w:divBdr>
    </w:div>
    <w:div w:id="2065987170">
      <w:bodyDiv w:val="1"/>
      <w:marLeft w:val="0"/>
      <w:marRight w:val="0"/>
      <w:marTop w:val="0"/>
      <w:marBottom w:val="0"/>
      <w:divBdr>
        <w:top w:val="none" w:sz="0" w:space="0" w:color="auto"/>
        <w:left w:val="none" w:sz="0" w:space="0" w:color="auto"/>
        <w:bottom w:val="none" w:sz="0" w:space="0" w:color="auto"/>
        <w:right w:val="none" w:sz="0" w:space="0" w:color="auto"/>
      </w:divBdr>
    </w:div>
    <w:div w:id="2100056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pinardi@provincia.parma.i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u.giudice@provincia.parma.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piovani@provincia.parma.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rotocollo@postacert.provincia.parma.it" TargetMode="External"/><Relationship Id="rId4" Type="http://schemas.openxmlformats.org/officeDocument/2006/relationships/settings" Target="settings.xml"/><Relationship Id="rId9" Type="http://schemas.openxmlformats.org/officeDocument/2006/relationships/hyperlink" Target="http://www.provincia.parma.i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5E892-FD42-4B4A-8EBA-B3E748B59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8</Pages>
  <Words>3590</Words>
  <Characters>22105</Characters>
  <Application>Microsoft Office Word</Application>
  <DocSecurity>0</DocSecurity>
  <Lines>184</Lines>
  <Paragraphs>51</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25644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Ugo Giudice</dc:creator>
  <cp:keywords/>
  <dc:description/>
  <cp:lastModifiedBy>Martina Campanini</cp:lastModifiedBy>
  <cp:revision>58</cp:revision>
  <cp:lastPrinted>2025-08-07T12:50:00Z</cp:lastPrinted>
  <dcterms:created xsi:type="dcterms:W3CDTF">2026-05-06T08:36:00Z</dcterms:created>
  <dcterms:modified xsi:type="dcterms:W3CDTF">2026-10-08T09:22:00Z</dcterms:modified>
</cp:coreProperties>
</file>